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1913FF" w14:textId="12695C4A" w:rsidR="001E16E1" w:rsidRDefault="00FC5800" w:rsidP="006F548C">
      <w:pPr>
        <w:spacing w:after="380" w:line="280" w:lineRule="exact"/>
        <w:rPr>
          <w:b/>
          <w:color w:val="E31B37"/>
          <w:sz w:val="32"/>
          <w:szCs w:val="32"/>
          <w:u w:color="000000"/>
          <w:lang w:val="de-DE"/>
        </w:rPr>
      </w:pPr>
      <w:bookmarkStart w:id="0" w:name="_Toc208392761"/>
      <w:bookmarkStart w:id="1" w:name="_GoBack"/>
      <w:bookmarkEnd w:id="1"/>
      <w:r w:rsidRPr="00152946">
        <w:rPr>
          <w:b/>
          <w:noProof/>
          <w:color w:val="E31B37"/>
          <w:sz w:val="32"/>
          <w:szCs w:val="32"/>
          <w:u w:color="000000"/>
          <w:lang w:val="de-DE"/>
        </w:rPr>
        <w:drawing>
          <wp:anchor distT="0" distB="0" distL="114300" distR="114300" simplePos="0" relativeHeight="251658240" behindDoc="0" locked="0" layoutInCell="1" allowOverlap="1" wp14:anchorId="7658D243" wp14:editId="44A5A23F">
            <wp:simplePos x="0" y="0"/>
            <wp:positionH relativeFrom="column">
              <wp:posOffset>-863976</wp:posOffset>
            </wp:positionH>
            <wp:positionV relativeFrom="paragraph">
              <wp:posOffset>-2628265</wp:posOffset>
            </wp:positionV>
            <wp:extent cx="7565506" cy="10698480"/>
            <wp:effectExtent l="0" t="0" r="0" b="7620"/>
            <wp:wrapNone/>
            <wp:docPr id="7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ssemappe_Tite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506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1DE" w:rsidRPr="00152946">
        <w:rPr>
          <w:b/>
          <w:color w:val="E31B37"/>
          <w:sz w:val="32"/>
          <w:szCs w:val="32"/>
          <w:u w:color="000000"/>
          <w:lang w:val="de-DE"/>
        </w:rPr>
        <w:br/>
      </w:r>
    </w:p>
    <w:p w14:paraId="6F0644BE" w14:textId="77777777" w:rsidR="00476286" w:rsidRPr="00152946" w:rsidRDefault="00476286" w:rsidP="006F548C">
      <w:pPr>
        <w:spacing w:after="380" w:line="280" w:lineRule="exact"/>
        <w:rPr>
          <w:b/>
          <w:color w:val="E31B37"/>
          <w:sz w:val="32"/>
          <w:szCs w:val="32"/>
          <w:u w:color="000000"/>
          <w:lang w:val="de-DE"/>
        </w:rPr>
      </w:pPr>
    </w:p>
    <w:p w14:paraId="4C8A6F67" w14:textId="77777777" w:rsidR="00AF4D65" w:rsidRPr="00152946" w:rsidRDefault="00AF4D65" w:rsidP="00182021">
      <w:pPr>
        <w:tabs>
          <w:tab w:val="right" w:leader="dot" w:pos="7938"/>
        </w:tabs>
        <w:spacing w:after="380" w:line="640" w:lineRule="exact"/>
        <w:rPr>
          <w:b/>
          <w:color w:val="E31B37"/>
          <w:sz w:val="32"/>
          <w:szCs w:val="32"/>
          <w:u w:color="000000"/>
          <w:lang w:val="de-DE"/>
        </w:rPr>
        <w:sectPr w:rsidR="00AF4D65" w:rsidRPr="00152946" w:rsidSect="00AF4D65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 w:code="9"/>
          <w:pgMar w:top="4139" w:right="1985" w:bottom="284" w:left="1361" w:header="709" w:footer="0" w:gutter="0"/>
          <w:pgNumType w:start="0"/>
          <w:cols w:space="708"/>
          <w:docGrid w:linePitch="360"/>
        </w:sectPr>
      </w:pPr>
    </w:p>
    <w:p w14:paraId="69E27BDA" w14:textId="606AC195" w:rsidR="00182021" w:rsidRPr="00152946" w:rsidRDefault="00182021" w:rsidP="009E4C06">
      <w:pPr>
        <w:tabs>
          <w:tab w:val="right" w:leader="dot" w:pos="8505"/>
        </w:tabs>
        <w:spacing w:line="640" w:lineRule="exact"/>
        <w:rPr>
          <w:b/>
          <w:color w:val="E31B37"/>
          <w:sz w:val="32"/>
          <w:szCs w:val="32"/>
          <w:u w:color="000000"/>
          <w:lang w:val="de-DE"/>
        </w:rPr>
      </w:pPr>
      <w:r w:rsidRPr="00152946">
        <w:rPr>
          <w:b/>
          <w:color w:val="E31B37"/>
          <w:sz w:val="32"/>
          <w:szCs w:val="32"/>
          <w:u w:color="000000"/>
          <w:lang w:val="de-DE"/>
        </w:rPr>
        <w:lastRenderedPageBreak/>
        <w:t>Ihre Gesprächspartner</w:t>
      </w:r>
    </w:p>
    <w:p w14:paraId="5F9A5932" w14:textId="77777777" w:rsidR="00182021" w:rsidRPr="00152946" w:rsidRDefault="00182021" w:rsidP="00182021">
      <w:pPr>
        <w:tabs>
          <w:tab w:val="right" w:leader="dot" w:pos="7938"/>
        </w:tabs>
        <w:spacing w:line="280" w:lineRule="exact"/>
        <w:rPr>
          <w:b/>
          <w:color w:val="666666"/>
          <w:sz w:val="24"/>
          <w:szCs w:val="24"/>
          <w:u w:color="000000"/>
        </w:rPr>
      </w:pPr>
    </w:p>
    <w:tbl>
      <w:tblPr>
        <w:tblW w:w="9144" w:type="dxa"/>
        <w:tblLayout w:type="fixed"/>
        <w:tblLook w:val="04A0" w:firstRow="1" w:lastRow="0" w:firstColumn="1" w:lastColumn="0" w:noHBand="0" w:noVBand="1"/>
      </w:tblPr>
      <w:tblGrid>
        <w:gridCol w:w="3048"/>
        <w:gridCol w:w="3048"/>
        <w:gridCol w:w="3048"/>
      </w:tblGrid>
      <w:tr w:rsidR="007C3E16" w:rsidRPr="00152946" w14:paraId="20C5E6D3" w14:textId="77777777" w:rsidTr="00755F8C">
        <w:tc>
          <w:tcPr>
            <w:tcW w:w="3048" w:type="dxa"/>
          </w:tcPr>
          <w:p w14:paraId="2FC1A8F0" w14:textId="77777777" w:rsidR="007C3E16" w:rsidRPr="00152946" w:rsidRDefault="00FC5800" w:rsidP="005450EE">
            <w:pPr>
              <w:spacing w:after="240"/>
              <w:rPr>
                <w:lang w:val="de-DE"/>
              </w:rPr>
            </w:pPr>
            <w:r w:rsidRPr="00152946">
              <w:rPr>
                <w:noProof/>
                <w:lang w:val="de-DE"/>
              </w:rPr>
              <w:drawing>
                <wp:inline distT="0" distB="0" distL="0" distR="0" wp14:anchorId="3AED2216" wp14:editId="07777777">
                  <wp:extent cx="1797685" cy="1292225"/>
                  <wp:effectExtent l="0" t="0" r="0" b="3175"/>
                  <wp:docPr id="6" name="Bild 1" descr="EGGER-BILDER-POOL26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GGER-BILDER-POOL26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685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5647FF44" w14:textId="505E7C61" w:rsidR="007C3E16" w:rsidRPr="00152946" w:rsidRDefault="00DA70F1" w:rsidP="005450EE">
            <w:pPr>
              <w:spacing w:after="240"/>
              <w:rPr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07451D9E" wp14:editId="3DE33469">
                  <wp:extent cx="1786255" cy="1339850"/>
                  <wp:effectExtent l="0" t="0" r="4445" b="0"/>
                  <wp:docPr id="10" name="Grafik 10" descr="C:\Users\KMUMELTE\Desktop\EGGER BILDER POOL26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MUMELTE\Desktop\EGGER BILDER POOL26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1551E4DF" w14:textId="77777777" w:rsidR="007C3E16" w:rsidRPr="00152946" w:rsidRDefault="00FC5800" w:rsidP="005450EE">
            <w:pPr>
              <w:spacing w:after="240"/>
              <w:rPr>
                <w:lang w:val="de-DE"/>
              </w:rPr>
            </w:pPr>
            <w:r w:rsidRPr="00152946">
              <w:rPr>
                <w:noProof/>
                <w:lang w:val="de-DE"/>
              </w:rPr>
              <w:drawing>
                <wp:inline distT="0" distB="0" distL="0" distR="0" wp14:anchorId="139482CB" wp14:editId="07777777">
                  <wp:extent cx="1797685" cy="1292225"/>
                  <wp:effectExtent l="0" t="0" r="0" b="3175"/>
                  <wp:docPr id="4" name="Bild 3" descr="EGGER-BILDER-POOL26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GGER-BILDER-POOL26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685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E16" w:rsidRPr="00494C4F" w14:paraId="28C0AD92" w14:textId="77777777" w:rsidTr="00755F8C">
        <w:tc>
          <w:tcPr>
            <w:tcW w:w="3048" w:type="dxa"/>
          </w:tcPr>
          <w:p w14:paraId="556F7CA9" w14:textId="77777777" w:rsidR="007C3E16" w:rsidRPr="00152946" w:rsidRDefault="007C3E16" w:rsidP="00052B53">
            <w:pPr>
              <w:spacing w:line="280" w:lineRule="exact"/>
              <w:rPr>
                <w:b/>
                <w:color w:val="666666"/>
                <w:lang w:val="de-DE"/>
              </w:rPr>
            </w:pPr>
            <w:r w:rsidRPr="00152946">
              <w:rPr>
                <w:b/>
                <w:color w:val="666666"/>
                <w:lang w:val="de-DE"/>
              </w:rPr>
              <w:t>Dr. Thomas Leissing</w:t>
            </w:r>
          </w:p>
          <w:p w14:paraId="6AA8E701" w14:textId="77777777" w:rsidR="007C3E16" w:rsidRPr="00152946" w:rsidRDefault="007C3E16" w:rsidP="00052B53">
            <w:pPr>
              <w:spacing w:line="280" w:lineRule="exact"/>
              <w:rPr>
                <w:color w:val="666666"/>
                <w:lang w:val="de-DE"/>
              </w:rPr>
            </w:pPr>
            <w:r w:rsidRPr="00152946">
              <w:rPr>
                <w:color w:val="666666"/>
                <w:lang w:val="de-DE"/>
              </w:rPr>
              <w:t>Leitung Finanzen/</w:t>
            </w:r>
          </w:p>
          <w:p w14:paraId="70F1D647" w14:textId="77777777" w:rsidR="007C3E16" w:rsidRPr="00152946" w:rsidRDefault="007C3E16" w:rsidP="00052B53">
            <w:pPr>
              <w:spacing w:line="280" w:lineRule="exact"/>
              <w:rPr>
                <w:color w:val="666666"/>
                <w:lang w:val="de-DE"/>
              </w:rPr>
            </w:pPr>
            <w:r w:rsidRPr="00152946">
              <w:rPr>
                <w:color w:val="666666"/>
                <w:lang w:val="de-DE"/>
              </w:rPr>
              <w:t>Verwaltung/Logistik</w:t>
            </w:r>
          </w:p>
          <w:p w14:paraId="54DBADF3" w14:textId="77777777" w:rsidR="007C3E16" w:rsidRPr="00152946" w:rsidRDefault="007C3E16" w:rsidP="00052B53">
            <w:pPr>
              <w:spacing w:line="280" w:lineRule="exact"/>
              <w:rPr>
                <w:color w:val="666666"/>
                <w:lang w:val="de-DE"/>
              </w:rPr>
            </w:pPr>
            <w:r w:rsidRPr="00152946">
              <w:rPr>
                <w:color w:val="666666"/>
                <w:lang w:val="de-DE"/>
              </w:rPr>
              <w:t>EGGER Gruppe;</w:t>
            </w:r>
          </w:p>
          <w:p w14:paraId="621E7CE0" w14:textId="77777777" w:rsidR="007C3E16" w:rsidRPr="00152946" w:rsidRDefault="007C3E16" w:rsidP="00052B53">
            <w:pPr>
              <w:spacing w:line="280" w:lineRule="exact"/>
              <w:rPr>
                <w:color w:val="666666"/>
                <w:lang w:val="de-DE"/>
              </w:rPr>
            </w:pPr>
            <w:r w:rsidRPr="00152946">
              <w:rPr>
                <w:color w:val="666666"/>
                <w:lang w:val="de-DE"/>
              </w:rPr>
              <w:t>Sprecher der Gruppenleitung</w:t>
            </w:r>
          </w:p>
          <w:p w14:paraId="675A9BFD" w14:textId="77777777" w:rsidR="007C3E16" w:rsidRPr="00152946" w:rsidRDefault="007C3E16" w:rsidP="005450EE">
            <w:pPr>
              <w:spacing w:line="280" w:lineRule="exact"/>
              <w:rPr>
                <w:color w:val="666666"/>
                <w:sz w:val="18"/>
                <w:szCs w:val="18"/>
                <w:lang w:val="de-DE"/>
              </w:rPr>
            </w:pPr>
          </w:p>
        </w:tc>
        <w:tc>
          <w:tcPr>
            <w:tcW w:w="3048" w:type="dxa"/>
          </w:tcPr>
          <w:p w14:paraId="50671DF9" w14:textId="77777777" w:rsidR="007C3E16" w:rsidRPr="00152946" w:rsidRDefault="007C3E16" w:rsidP="005450EE">
            <w:pPr>
              <w:spacing w:line="280" w:lineRule="exact"/>
              <w:rPr>
                <w:b/>
                <w:color w:val="666666"/>
                <w:lang w:val="de-DE"/>
              </w:rPr>
            </w:pPr>
            <w:r w:rsidRPr="00152946">
              <w:rPr>
                <w:b/>
                <w:color w:val="666666"/>
                <w:lang w:val="de-DE"/>
              </w:rPr>
              <w:t>Walter Schiegl</w:t>
            </w:r>
          </w:p>
          <w:p w14:paraId="79FA0123" w14:textId="77777777" w:rsidR="007C3E16" w:rsidRPr="00152946" w:rsidRDefault="007C3E16" w:rsidP="005450EE">
            <w:pPr>
              <w:spacing w:line="280" w:lineRule="exact"/>
              <w:rPr>
                <w:color w:val="666666"/>
                <w:lang w:val="de-DE"/>
              </w:rPr>
            </w:pPr>
            <w:r w:rsidRPr="00152946">
              <w:rPr>
                <w:color w:val="666666"/>
                <w:lang w:val="de-DE"/>
              </w:rPr>
              <w:t>Leitung Produktion/Technik</w:t>
            </w:r>
          </w:p>
          <w:p w14:paraId="2305FDB5" w14:textId="77777777" w:rsidR="007C3E16" w:rsidRPr="00152946" w:rsidRDefault="007C3E16" w:rsidP="005450EE">
            <w:pPr>
              <w:spacing w:line="280" w:lineRule="exact"/>
              <w:rPr>
                <w:color w:val="666666"/>
                <w:lang w:val="de-DE"/>
              </w:rPr>
            </w:pPr>
            <w:r w:rsidRPr="00152946">
              <w:rPr>
                <w:color w:val="666666"/>
                <w:lang w:val="de-DE"/>
              </w:rPr>
              <w:t>EGGER Gruppe</w:t>
            </w:r>
          </w:p>
          <w:p w14:paraId="1360A6BB" w14:textId="77777777" w:rsidR="007C3E16" w:rsidRPr="00152946" w:rsidRDefault="007C3E16" w:rsidP="005450EE">
            <w:pPr>
              <w:spacing w:line="280" w:lineRule="exact"/>
              <w:rPr>
                <w:color w:val="666666"/>
                <w:sz w:val="18"/>
                <w:szCs w:val="18"/>
                <w:lang w:val="de-DE"/>
              </w:rPr>
            </w:pPr>
          </w:p>
        </w:tc>
        <w:tc>
          <w:tcPr>
            <w:tcW w:w="3048" w:type="dxa"/>
          </w:tcPr>
          <w:p w14:paraId="61C5E432" w14:textId="77777777" w:rsidR="007C3E16" w:rsidRPr="00152946" w:rsidRDefault="007C3E16" w:rsidP="005450EE">
            <w:pPr>
              <w:spacing w:line="280" w:lineRule="exact"/>
              <w:rPr>
                <w:b/>
                <w:color w:val="666666"/>
                <w:lang w:val="de-DE"/>
              </w:rPr>
            </w:pPr>
            <w:r w:rsidRPr="00152946">
              <w:rPr>
                <w:b/>
                <w:color w:val="666666"/>
                <w:lang w:val="de-DE"/>
              </w:rPr>
              <w:t>Ulrich Bühler</w:t>
            </w:r>
          </w:p>
          <w:p w14:paraId="6D713C3F" w14:textId="4D8131EF" w:rsidR="007C3E16" w:rsidRPr="00152946" w:rsidRDefault="007C3E16" w:rsidP="005450EE">
            <w:pPr>
              <w:spacing w:line="280" w:lineRule="exact"/>
              <w:rPr>
                <w:color w:val="666666"/>
                <w:lang w:val="de-DE"/>
              </w:rPr>
            </w:pPr>
            <w:r w:rsidRPr="00152946">
              <w:rPr>
                <w:color w:val="666666"/>
                <w:lang w:val="de-DE"/>
              </w:rPr>
              <w:t>Leitung Vertrieb</w:t>
            </w:r>
            <w:r w:rsidR="00826DD1">
              <w:rPr>
                <w:color w:val="666666"/>
                <w:lang w:val="de-DE"/>
              </w:rPr>
              <w:t>/</w:t>
            </w:r>
            <w:r w:rsidR="00826DD1" w:rsidRPr="00152946">
              <w:rPr>
                <w:color w:val="666666"/>
                <w:lang w:val="de-DE"/>
              </w:rPr>
              <w:t>Marketing</w:t>
            </w:r>
          </w:p>
          <w:p w14:paraId="799A889C" w14:textId="77777777" w:rsidR="007C3E16" w:rsidRPr="00152946" w:rsidRDefault="007C3E16" w:rsidP="005450EE">
            <w:pPr>
              <w:spacing w:line="280" w:lineRule="exact"/>
              <w:rPr>
                <w:color w:val="666666"/>
                <w:lang w:val="de-DE"/>
              </w:rPr>
            </w:pPr>
            <w:r w:rsidRPr="00152946">
              <w:rPr>
                <w:color w:val="666666"/>
                <w:lang w:val="de-DE"/>
              </w:rPr>
              <w:t>EGGER Gruppe</w:t>
            </w:r>
          </w:p>
          <w:p w14:paraId="19A70B38" w14:textId="77777777" w:rsidR="007C3E16" w:rsidRPr="00152946" w:rsidRDefault="007C3E16" w:rsidP="005450EE">
            <w:pPr>
              <w:spacing w:line="280" w:lineRule="exact"/>
              <w:rPr>
                <w:color w:val="666666"/>
                <w:sz w:val="18"/>
                <w:szCs w:val="18"/>
                <w:lang w:val="de-DE"/>
              </w:rPr>
            </w:pPr>
          </w:p>
        </w:tc>
      </w:tr>
    </w:tbl>
    <w:p w14:paraId="522A7D75" w14:textId="77777777" w:rsidR="00182021" w:rsidRPr="00152946" w:rsidRDefault="00182021" w:rsidP="00182021">
      <w:pPr>
        <w:spacing w:after="280" w:line="280" w:lineRule="exact"/>
        <w:rPr>
          <w:lang w:val="de-DE"/>
        </w:rPr>
      </w:pPr>
    </w:p>
    <w:p w14:paraId="1E311703" w14:textId="77777777" w:rsidR="00182021" w:rsidRPr="00152946" w:rsidRDefault="00182021" w:rsidP="00182021">
      <w:pPr>
        <w:spacing w:after="280" w:line="280" w:lineRule="exact"/>
        <w:rPr>
          <w:lang w:val="de-DE"/>
        </w:rPr>
      </w:pPr>
    </w:p>
    <w:p w14:paraId="3FD054A9" w14:textId="77777777" w:rsidR="00E71ECC" w:rsidRPr="00152946" w:rsidRDefault="00E71ECC" w:rsidP="00182021">
      <w:pPr>
        <w:spacing w:after="280" w:line="280" w:lineRule="exact"/>
        <w:rPr>
          <w:lang w:val="de-DE"/>
        </w:rPr>
      </w:pPr>
    </w:p>
    <w:p w14:paraId="23278C52" w14:textId="77777777" w:rsidR="00182021" w:rsidRPr="00152946" w:rsidRDefault="00182021" w:rsidP="00E71ECC">
      <w:pPr>
        <w:pBdr>
          <w:top w:val="single" w:sz="4" w:space="1" w:color="666666"/>
        </w:pBdr>
        <w:spacing w:after="280" w:line="280" w:lineRule="exact"/>
        <w:rPr>
          <w:lang w:val="de-DE"/>
        </w:rPr>
      </w:pPr>
    </w:p>
    <w:p w14:paraId="1110AAB3" w14:textId="77777777" w:rsidR="00182021" w:rsidRPr="00152946" w:rsidRDefault="00182021" w:rsidP="00182021">
      <w:pPr>
        <w:tabs>
          <w:tab w:val="left" w:pos="992"/>
        </w:tabs>
        <w:spacing w:line="260" w:lineRule="exact"/>
        <w:ind w:right="-1701"/>
        <w:rPr>
          <w:b/>
          <w:color w:val="E31B37"/>
          <w:sz w:val="16"/>
          <w:szCs w:val="16"/>
          <w:lang w:val="de-DE"/>
        </w:rPr>
      </w:pPr>
      <w:r w:rsidRPr="00152946">
        <w:rPr>
          <w:b/>
          <w:color w:val="E31B37"/>
          <w:sz w:val="16"/>
          <w:szCs w:val="16"/>
          <w:lang w:val="de-DE"/>
        </w:rPr>
        <w:t>Für Rückfragen:</w:t>
      </w:r>
    </w:p>
    <w:p w14:paraId="701AD6D8" w14:textId="77777777" w:rsidR="00182021" w:rsidRPr="00152946" w:rsidRDefault="00182021" w:rsidP="00182021">
      <w:pPr>
        <w:spacing w:line="260" w:lineRule="exact"/>
        <w:rPr>
          <w:color w:val="666666"/>
          <w:lang w:val="de-DE"/>
        </w:rPr>
      </w:pPr>
    </w:p>
    <w:p w14:paraId="5166CAF1" w14:textId="77777777" w:rsidR="00182021" w:rsidRPr="00152946" w:rsidRDefault="00182021" w:rsidP="00052B53">
      <w:pPr>
        <w:pStyle w:val="Adressebold"/>
        <w:framePr w:hSpace="0" w:wrap="auto" w:vAnchor="margin" w:hAnchor="text" w:yAlign="inline"/>
        <w:spacing w:before="0" w:line="280" w:lineRule="exact"/>
        <w:ind w:right="-1701"/>
        <w:suppressOverlap w:val="0"/>
        <w:rPr>
          <w:b w:val="0"/>
          <w:color w:val="666666"/>
          <w:szCs w:val="16"/>
        </w:rPr>
      </w:pPr>
      <w:r w:rsidRPr="00152946">
        <w:rPr>
          <w:b w:val="0"/>
          <w:color w:val="666666"/>
          <w:szCs w:val="16"/>
        </w:rPr>
        <w:t>FRITZ EGGER GmbH &amp; Co.</w:t>
      </w:r>
    </w:p>
    <w:p w14:paraId="227384CB" w14:textId="77777777" w:rsidR="00182021" w:rsidRPr="00152946" w:rsidRDefault="00182021" w:rsidP="00052B53">
      <w:pPr>
        <w:pStyle w:val="Adressebold"/>
        <w:framePr w:hSpace="0" w:wrap="auto" w:vAnchor="margin" w:hAnchor="text" w:yAlign="inline"/>
        <w:spacing w:before="0" w:line="280" w:lineRule="exact"/>
        <w:ind w:right="-1701"/>
        <w:suppressOverlap w:val="0"/>
        <w:rPr>
          <w:b w:val="0"/>
          <w:color w:val="666666"/>
          <w:szCs w:val="16"/>
        </w:rPr>
      </w:pPr>
      <w:r w:rsidRPr="00152946">
        <w:rPr>
          <w:b w:val="0"/>
          <w:color w:val="666666"/>
          <w:szCs w:val="16"/>
        </w:rPr>
        <w:t>Holzwerkstoffe</w:t>
      </w:r>
    </w:p>
    <w:p w14:paraId="665A3CE1" w14:textId="095F3BDE" w:rsidR="00182021" w:rsidRPr="00152946" w:rsidRDefault="00712D9D" w:rsidP="00052B53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de-DE"/>
        </w:rPr>
      </w:pPr>
      <w:r>
        <w:rPr>
          <w:color w:val="666666"/>
          <w:lang w:val="de-DE"/>
        </w:rPr>
        <w:t>Manuela Leitner</w:t>
      </w:r>
    </w:p>
    <w:p w14:paraId="5D313314" w14:textId="77777777" w:rsidR="00182021" w:rsidRPr="00152946" w:rsidRDefault="00182021" w:rsidP="00052B53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de-DE"/>
        </w:rPr>
      </w:pPr>
      <w:r w:rsidRPr="00152946">
        <w:rPr>
          <w:color w:val="666666"/>
          <w:lang w:val="de-DE"/>
        </w:rPr>
        <w:t>Weiberndorf 20</w:t>
      </w:r>
    </w:p>
    <w:p w14:paraId="5A768DF1" w14:textId="77777777" w:rsidR="00182021" w:rsidRPr="00152946" w:rsidRDefault="00182021" w:rsidP="00052B53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de-DE"/>
        </w:rPr>
      </w:pPr>
      <w:r w:rsidRPr="00152946">
        <w:rPr>
          <w:color w:val="666666"/>
          <w:lang w:val="de-DE"/>
        </w:rPr>
        <w:t>6380 St. Johann in Tirol</w:t>
      </w:r>
    </w:p>
    <w:p w14:paraId="401BFB08" w14:textId="77777777" w:rsidR="00182021" w:rsidRPr="00152946" w:rsidRDefault="00182021" w:rsidP="00052B53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de-DE"/>
        </w:rPr>
      </w:pPr>
      <w:r w:rsidRPr="00152946">
        <w:rPr>
          <w:color w:val="666666"/>
          <w:lang w:val="de-DE"/>
        </w:rPr>
        <w:t>Österreich</w:t>
      </w:r>
    </w:p>
    <w:p w14:paraId="413FA580" w14:textId="732144AA" w:rsidR="00182021" w:rsidRPr="00152946" w:rsidRDefault="00182021" w:rsidP="00052B53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de-DE"/>
        </w:rPr>
      </w:pPr>
      <w:r w:rsidRPr="00152946">
        <w:rPr>
          <w:color w:val="666666"/>
          <w:lang w:val="de-DE"/>
        </w:rPr>
        <w:t>T</w:t>
      </w:r>
      <w:r w:rsidRPr="00152946">
        <w:rPr>
          <w:color w:val="666666"/>
          <w:lang w:val="de-DE"/>
        </w:rPr>
        <w:tab/>
        <w:t>+43 5 0600-10</w:t>
      </w:r>
      <w:r w:rsidR="00712D9D">
        <w:rPr>
          <w:color w:val="666666"/>
          <w:lang w:val="de-DE"/>
        </w:rPr>
        <w:t>638</w:t>
      </w:r>
    </w:p>
    <w:p w14:paraId="7A11EAF0" w14:textId="0D391246" w:rsidR="00182021" w:rsidRPr="00152946" w:rsidRDefault="00182021" w:rsidP="00052B53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de-DE"/>
        </w:rPr>
      </w:pPr>
      <w:r w:rsidRPr="00152946">
        <w:rPr>
          <w:color w:val="666666"/>
          <w:lang w:val="de-DE"/>
        </w:rPr>
        <w:t>F</w:t>
      </w:r>
      <w:r w:rsidRPr="00152946">
        <w:rPr>
          <w:color w:val="666666"/>
          <w:lang w:val="de-DE"/>
        </w:rPr>
        <w:tab/>
        <w:t>+43 5 0600-90</w:t>
      </w:r>
      <w:r w:rsidR="00712D9D">
        <w:rPr>
          <w:color w:val="666666"/>
          <w:lang w:val="de-DE"/>
        </w:rPr>
        <w:t>638</w:t>
      </w:r>
    </w:p>
    <w:p w14:paraId="071BE22D" w14:textId="1009CCB1" w:rsidR="00636A81" w:rsidRDefault="001505F4" w:rsidP="00052B53">
      <w:pPr>
        <w:pStyle w:val="Adresse"/>
        <w:framePr w:hSpace="0" w:wrap="auto" w:vAnchor="margin" w:hAnchor="text" w:yAlign="inline"/>
        <w:spacing w:before="0" w:after="672" w:line="280" w:lineRule="exact"/>
        <w:ind w:right="-1701"/>
        <w:suppressOverlap w:val="0"/>
        <w:rPr>
          <w:rStyle w:val="Hyperlink"/>
          <w:lang w:val="de-DE"/>
        </w:rPr>
      </w:pPr>
      <w:hyperlink r:id="rId21" w:history="1">
        <w:r w:rsidR="00712D9D" w:rsidRPr="004D3138">
          <w:rPr>
            <w:rStyle w:val="Hyperlink"/>
            <w:lang w:val="de-DE"/>
          </w:rPr>
          <w:t>manuela.leitner@egger.com</w:t>
        </w:r>
      </w:hyperlink>
    </w:p>
    <w:p w14:paraId="62FE6B94" w14:textId="77777777" w:rsidR="00636A81" w:rsidRDefault="00636A81">
      <w:pPr>
        <w:spacing w:line="240" w:lineRule="auto"/>
        <w:rPr>
          <w:rStyle w:val="Hyperlink"/>
          <w:bCs/>
          <w:sz w:val="16"/>
          <w:szCs w:val="16"/>
          <w:lang w:val="de-DE"/>
        </w:rPr>
      </w:pPr>
      <w:r>
        <w:rPr>
          <w:rStyle w:val="Hyperlink"/>
          <w:lang w:val="de-DE"/>
        </w:rPr>
        <w:br w:type="page"/>
      </w:r>
    </w:p>
    <w:p w14:paraId="10C79119" w14:textId="2E0CFFB2" w:rsidR="00A853A2" w:rsidRDefault="00712D9D" w:rsidP="0090215C">
      <w:pPr>
        <w:spacing w:after="240" w:line="380" w:lineRule="exact"/>
        <w:rPr>
          <w:b/>
          <w:color w:val="E31B37"/>
          <w:sz w:val="32"/>
          <w:szCs w:val="32"/>
          <w:u w:color="000000"/>
          <w:lang w:val="de-DE"/>
        </w:rPr>
      </w:pPr>
      <w:r>
        <w:rPr>
          <w:b/>
          <w:color w:val="E31B37"/>
          <w:sz w:val="32"/>
          <w:szCs w:val="32"/>
          <w:u w:color="000000"/>
          <w:lang w:val="de-DE"/>
        </w:rPr>
        <w:lastRenderedPageBreak/>
        <w:t xml:space="preserve">EGGER Gruppe </w:t>
      </w:r>
      <w:r w:rsidR="00A853A2">
        <w:rPr>
          <w:b/>
          <w:color w:val="E31B37"/>
          <w:sz w:val="32"/>
          <w:szCs w:val="32"/>
          <w:u w:color="000000"/>
          <w:lang w:val="de-DE"/>
        </w:rPr>
        <w:t xml:space="preserve">schließt Geschäftsjahr 2018/2019 mit </w:t>
      </w:r>
      <w:r w:rsidR="0030723D">
        <w:rPr>
          <w:b/>
          <w:color w:val="E31B37"/>
          <w:sz w:val="32"/>
          <w:szCs w:val="32"/>
          <w:u w:color="000000"/>
          <w:lang w:val="de-DE"/>
        </w:rPr>
        <w:t>stabilen Ergebnissen und</w:t>
      </w:r>
      <w:r w:rsidR="00431178">
        <w:rPr>
          <w:b/>
          <w:color w:val="E31B37"/>
          <w:sz w:val="32"/>
          <w:szCs w:val="32"/>
          <w:u w:color="000000"/>
          <w:lang w:val="de-DE"/>
        </w:rPr>
        <w:t xml:space="preserve"> sehr</w:t>
      </w:r>
      <w:r w:rsidR="0030723D">
        <w:rPr>
          <w:b/>
          <w:color w:val="E31B37"/>
          <w:sz w:val="32"/>
          <w:szCs w:val="32"/>
          <w:u w:color="000000"/>
          <w:lang w:val="de-DE"/>
        </w:rPr>
        <w:t xml:space="preserve"> hohen </w:t>
      </w:r>
      <w:r w:rsidR="00A853A2">
        <w:rPr>
          <w:b/>
          <w:color w:val="E31B37"/>
          <w:sz w:val="32"/>
          <w:szCs w:val="32"/>
          <w:u w:color="000000"/>
          <w:lang w:val="de-DE"/>
        </w:rPr>
        <w:t>Investition</w:t>
      </w:r>
      <w:r w:rsidR="0030723D">
        <w:rPr>
          <w:b/>
          <w:color w:val="E31B37"/>
          <w:sz w:val="32"/>
          <w:szCs w:val="32"/>
          <w:u w:color="000000"/>
          <w:lang w:val="de-DE"/>
        </w:rPr>
        <w:t>en</w:t>
      </w:r>
    </w:p>
    <w:p w14:paraId="052283A6" w14:textId="56F1932E" w:rsidR="0090215C" w:rsidRPr="00152946" w:rsidRDefault="003D40F4" w:rsidP="0090215C">
      <w:pPr>
        <w:spacing w:after="240" w:line="300" w:lineRule="exact"/>
        <w:jc w:val="both"/>
        <w:rPr>
          <w:sz w:val="24"/>
          <w:szCs w:val="24"/>
          <w:lang w:val="de-DE"/>
        </w:rPr>
      </w:pPr>
      <w:r w:rsidRPr="00152946">
        <w:rPr>
          <w:b/>
          <w:color w:val="666666"/>
          <w:sz w:val="24"/>
          <w:szCs w:val="24"/>
          <w:u w:color="000000"/>
          <w:lang w:val="de-DE"/>
        </w:rPr>
        <w:t>Der Holzwerkstoffhersteller</w:t>
      </w:r>
      <w:r w:rsidR="000C2EF4" w:rsidRPr="00152946">
        <w:rPr>
          <w:b/>
          <w:color w:val="666666"/>
          <w:sz w:val="24"/>
          <w:szCs w:val="24"/>
          <w:u w:color="000000"/>
          <w:lang w:val="de-DE"/>
        </w:rPr>
        <w:t xml:space="preserve"> </w:t>
      </w:r>
      <w:r w:rsidR="00A853A2">
        <w:rPr>
          <w:b/>
          <w:color w:val="666666"/>
          <w:sz w:val="24"/>
          <w:szCs w:val="24"/>
          <w:u w:color="000000"/>
          <w:lang w:val="de-DE"/>
        </w:rPr>
        <w:t xml:space="preserve">verzeichnete </w:t>
      </w:r>
      <w:r w:rsidR="000D7517">
        <w:rPr>
          <w:b/>
          <w:color w:val="666666"/>
          <w:sz w:val="24"/>
          <w:szCs w:val="24"/>
          <w:u w:color="000000"/>
          <w:lang w:val="de-DE"/>
        </w:rPr>
        <w:t>2,</w:t>
      </w:r>
      <w:r w:rsidR="00A853A2">
        <w:rPr>
          <w:b/>
          <w:color w:val="666666"/>
          <w:sz w:val="24"/>
          <w:szCs w:val="24"/>
          <w:u w:color="000000"/>
          <w:lang w:val="de-DE"/>
        </w:rPr>
        <w:t>84</w:t>
      </w:r>
      <w:r w:rsidR="00712D9D">
        <w:rPr>
          <w:b/>
          <w:color w:val="666666"/>
          <w:sz w:val="24"/>
          <w:szCs w:val="24"/>
          <w:u w:color="000000"/>
          <w:lang w:val="de-DE"/>
        </w:rPr>
        <w:t xml:space="preserve"> Mrd. Euro Umsatz und </w:t>
      </w:r>
      <w:r w:rsidR="00AD7A4A">
        <w:rPr>
          <w:b/>
          <w:color w:val="666666"/>
          <w:sz w:val="24"/>
          <w:szCs w:val="24"/>
          <w:u w:color="000000"/>
          <w:lang w:val="de-DE"/>
        </w:rPr>
        <w:br/>
      </w:r>
      <w:r w:rsidR="00A853A2">
        <w:rPr>
          <w:b/>
          <w:color w:val="666666"/>
          <w:sz w:val="24"/>
          <w:szCs w:val="24"/>
          <w:u w:color="000000"/>
          <w:lang w:val="de-DE"/>
        </w:rPr>
        <w:t>425,0</w:t>
      </w:r>
      <w:r w:rsidR="00712D9D">
        <w:rPr>
          <w:b/>
          <w:color w:val="666666"/>
          <w:sz w:val="24"/>
          <w:szCs w:val="24"/>
          <w:u w:color="000000"/>
          <w:lang w:val="de-DE"/>
        </w:rPr>
        <w:t xml:space="preserve"> Mio. Euro </w:t>
      </w:r>
      <w:r w:rsidR="00D67DBF">
        <w:rPr>
          <w:b/>
          <w:color w:val="666666"/>
          <w:sz w:val="24"/>
          <w:szCs w:val="24"/>
          <w:u w:color="000000"/>
          <w:lang w:val="de-DE"/>
        </w:rPr>
        <w:t xml:space="preserve">bereinigtes </w:t>
      </w:r>
      <w:r w:rsidR="00712D9D">
        <w:rPr>
          <w:b/>
          <w:color w:val="666666"/>
          <w:sz w:val="24"/>
          <w:szCs w:val="24"/>
          <w:u w:color="000000"/>
          <w:lang w:val="de-DE"/>
        </w:rPr>
        <w:t>EBITDA.</w:t>
      </w:r>
    </w:p>
    <w:p w14:paraId="331DC5EF" w14:textId="62B50226" w:rsidR="00D67DBF" w:rsidRDefault="00D67DBF" w:rsidP="0090215C">
      <w:pPr>
        <w:pStyle w:val="Unterzeile"/>
        <w:spacing w:after="360" w:line="280" w:lineRule="exact"/>
        <w:ind w:left="0"/>
        <w:rPr>
          <w:b/>
          <w:color w:val="666666"/>
          <w:sz w:val="20"/>
          <w:szCs w:val="20"/>
          <w:u w:color="000000"/>
        </w:rPr>
      </w:pPr>
      <w:r>
        <w:rPr>
          <w:b/>
          <w:color w:val="666666"/>
          <w:sz w:val="20"/>
          <w:szCs w:val="20"/>
          <w:u w:color="000000"/>
        </w:rPr>
        <w:t>Von einem erfolgreichen, wenn auch herausforderndem Geschäftsjahr 2018/2019 (30.04.2019) berichtet die EGGER Gruppe im Rahmen ihrer</w:t>
      </w:r>
      <w:r w:rsidR="00712D9D">
        <w:rPr>
          <w:b/>
          <w:color w:val="666666"/>
          <w:sz w:val="20"/>
          <w:szCs w:val="20"/>
          <w:u w:color="000000"/>
        </w:rPr>
        <w:t xml:space="preserve"> Jahrespressekonferenz am </w:t>
      </w:r>
      <w:r>
        <w:rPr>
          <w:b/>
          <w:color w:val="666666"/>
          <w:sz w:val="20"/>
          <w:szCs w:val="20"/>
          <w:u w:color="000000"/>
        </w:rPr>
        <w:br/>
        <w:t>25. Juli 2019</w:t>
      </w:r>
      <w:r w:rsidR="00712D9D">
        <w:rPr>
          <w:b/>
          <w:color w:val="666666"/>
          <w:sz w:val="20"/>
          <w:szCs w:val="20"/>
          <w:u w:color="000000"/>
        </w:rPr>
        <w:t xml:space="preserve"> am</w:t>
      </w:r>
      <w:r w:rsidR="00712D9D" w:rsidRPr="00712D9D">
        <w:rPr>
          <w:b/>
          <w:color w:val="666666"/>
          <w:sz w:val="20"/>
          <w:szCs w:val="20"/>
          <w:u w:color="000000"/>
        </w:rPr>
        <w:t xml:space="preserve"> </w:t>
      </w:r>
      <w:r w:rsidR="00712D9D" w:rsidRPr="00152946">
        <w:rPr>
          <w:b/>
          <w:color w:val="666666"/>
          <w:sz w:val="20"/>
          <w:szCs w:val="20"/>
          <w:u w:color="000000"/>
        </w:rPr>
        <w:t>Stammsitz in St. Johann in Tirol</w:t>
      </w:r>
      <w:r w:rsidR="00357B7E">
        <w:rPr>
          <w:b/>
          <w:color w:val="666666"/>
          <w:sz w:val="20"/>
          <w:szCs w:val="20"/>
          <w:u w:color="000000"/>
        </w:rPr>
        <w:t>.</w:t>
      </w:r>
      <w:r w:rsidR="00A05431">
        <w:rPr>
          <w:b/>
          <w:color w:val="666666"/>
          <w:sz w:val="20"/>
          <w:szCs w:val="20"/>
          <w:u w:color="000000"/>
        </w:rPr>
        <w:t xml:space="preserve"> </w:t>
      </w:r>
      <w:r>
        <w:rPr>
          <w:b/>
          <w:color w:val="666666"/>
          <w:sz w:val="20"/>
          <w:szCs w:val="20"/>
          <w:u w:color="000000"/>
        </w:rPr>
        <w:t xml:space="preserve">Die wesentlichen Kennzahlen entwickelten sich dabei stabil: </w:t>
      </w:r>
      <w:r w:rsidR="00A05431">
        <w:rPr>
          <w:b/>
          <w:color w:val="666666"/>
          <w:sz w:val="20"/>
          <w:szCs w:val="20"/>
          <w:u w:color="000000"/>
        </w:rPr>
        <w:t xml:space="preserve">Der Umsatz der Gruppe </w:t>
      </w:r>
      <w:r>
        <w:rPr>
          <w:b/>
          <w:color w:val="666666"/>
          <w:sz w:val="20"/>
          <w:szCs w:val="20"/>
          <w:u w:color="000000"/>
        </w:rPr>
        <w:t xml:space="preserve">konnte um +5,6 % gesteigert werden, das bereinigte EBITDA war mit -4,7 % leicht rückläufig. </w:t>
      </w:r>
      <w:r w:rsidR="00AB13EC">
        <w:rPr>
          <w:b/>
          <w:color w:val="666666"/>
          <w:sz w:val="20"/>
          <w:szCs w:val="20"/>
          <w:u w:color="000000"/>
        </w:rPr>
        <w:t>Starken Einfluss auf dieses Ergebnis nahm die Rekordinvestitionssumme von</w:t>
      </w:r>
      <w:r>
        <w:rPr>
          <w:b/>
          <w:color w:val="666666"/>
          <w:sz w:val="20"/>
          <w:szCs w:val="20"/>
          <w:u w:color="000000"/>
        </w:rPr>
        <w:t xml:space="preserve"> 489,1 Mio. Euro. Eines der Leuchtturmprojekte wurde kürzlich abgeschlossen: Ende Juni nahm das 19. EGGER Werk in Biskupiec, Polen, seinen Betrieb auf.</w:t>
      </w:r>
    </w:p>
    <w:p w14:paraId="49551812" w14:textId="1AACDC43" w:rsidR="00DF2B4F" w:rsidRPr="005F68A9" w:rsidRDefault="00437889" w:rsidP="005F68A9">
      <w:pPr>
        <w:pStyle w:val="Unterzeile"/>
        <w:spacing w:after="240" w:line="280" w:lineRule="exact"/>
        <w:ind w:left="0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 xml:space="preserve">Die EGGER Gruppenleitung zeigt sich zufrieden </w:t>
      </w:r>
      <w:r w:rsidR="00494C4F">
        <w:rPr>
          <w:color w:val="666666"/>
          <w:sz w:val="20"/>
          <w:szCs w:val="20"/>
        </w:rPr>
        <w:t>mit dem im Geschäftsjahr 2018/20</w:t>
      </w:r>
      <w:r>
        <w:rPr>
          <w:color w:val="666666"/>
          <w:sz w:val="20"/>
          <w:szCs w:val="20"/>
        </w:rPr>
        <w:t>19 erzielten</w:t>
      </w:r>
      <w:r w:rsidRPr="00437889">
        <w:rPr>
          <w:color w:val="666666"/>
          <w:sz w:val="20"/>
          <w:szCs w:val="20"/>
        </w:rPr>
        <w:t xml:space="preserve"> </w:t>
      </w:r>
      <w:r w:rsidRPr="00C92654">
        <w:rPr>
          <w:b/>
          <w:color w:val="666666"/>
          <w:sz w:val="20"/>
          <w:szCs w:val="20"/>
        </w:rPr>
        <w:t>Umsatz</w:t>
      </w:r>
      <w:r w:rsidRPr="00437889">
        <w:rPr>
          <w:color w:val="666666"/>
          <w:sz w:val="20"/>
          <w:szCs w:val="20"/>
        </w:rPr>
        <w:t xml:space="preserve"> von 2.841,5 Mio. </w:t>
      </w:r>
      <w:r w:rsidR="00FB48AF">
        <w:rPr>
          <w:color w:val="666666"/>
          <w:sz w:val="20"/>
          <w:szCs w:val="20"/>
        </w:rPr>
        <w:t>Euro</w:t>
      </w:r>
      <w:r w:rsidRPr="00437889">
        <w:rPr>
          <w:color w:val="666666"/>
          <w:sz w:val="20"/>
          <w:szCs w:val="20"/>
        </w:rPr>
        <w:t xml:space="preserve"> (+ 5,6 % zum Vorjahr) und </w:t>
      </w:r>
      <w:r>
        <w:rPr>
          <w:color w:val="666666"/>
          <w:sz w:val="20"/>
          <w:szCs w:val="20"/>
        </w:rPr>
        <w:t>dem bereinigten</w:t>
      </w:r>
      <w:r w:rsidRPr="00437889">
        <w:rPr>
          <w:color w:val="666666"/>
          <w:sz w:val="20"/>
          <w:szCs w:val="20"/>
        </w:rPr>
        <w:t xml:space="preserve"> </w:t>
      </w:r>
      <w:r w:rsidR="00CE601D">
        <w:rPr>
          <w:b/>
          <w:color w:val="666666"/>
          <w:sz w:val="20"/>
          <w:szCs w:val="20"/>
        </w:rPr>
        <w:t>operativen</w:t>
      </w:r>
      <w:r w:rsidRPr="00CE601D">
        <w:rPr>
          <w:b/>
          <w:color w:val="666666"/>
          <w:sz w:val="20"/>
          <w:szCs w:val="20"/>
        </w:rPr>
        <w:t xml:space="preserve"> </w:t>
      </w:r>
      <w:r w:rsidRPr="00C92654">
        <w:rPr>
          <w:b/>
          <w:color w:val="666666"/>
          <w:sz w:val="20"/>
          <w:szCs w:val="20"/>
        </w:rPr>
        <w:t>Ergebnis</w:t>
      </w:r>
      <w:r>
        <w:rPr>
          <w:color w:val="666666"/>
          <w:sz w:val="20"/>
          <w:szCs w:val="20"/>
        </w:rPr>
        <w:t xml:space="preserve"> (</w:t>
      </w:r>
      <w:r w:rsidRPr="00437889">
        <w:rPr>
          <w:color w:val="666666"/>
          <w:sz w:val="20"/>
          <w:szCs w:val="20"/>
        </w:rPr>
        <w:t>EBITDA</w:t>
      </w:r>
      <w:r>
        <w:rPr>
          <w:color w:val="666666"/>
          <w:sz w:val="20"/>
          <w:szCs w:val="20"/>
        </w:rPr>
        <w:t>)</w:t>
      </w:r>
      <w:r w:rsidRPr="00437889">
        <w:rPr>
          <w:color w:val="666666"/>
          <w:sz w:val="20"/>
          <w:szCs w:val="20"/>
        </w:rPr>
        <w:t xml:space="preserve"> von 425,0 Mio. </w:t>
      </w:r>
      <w:r w:rsidR="00FB48AF">
        <w:rPr>
          <w:color w:val="666666"/>
          <w:sz w:val="20"/>
          <w:szCs w:val="20"/>
        </w:rPr>
        <w:t>Euro</w:t>
      </w:r>
      <w:r w:rsidRPr="00437889">
        <w:rPr>
          <w:color w:val="666666"/>
          <w:sz w:val="20"/>
          <w:szCs w:val="20"/>
        </w:rPr>
        <w:t xml:space="preserve"> (-4,7 % zum Vorjahr). </w:t>
      </w:r>
      <w:r>
        <w:rPr>
          <w:color w:val="666666"/>
          <w:sz w:val="20"/>
          <w:szCs w:val="20"/>
        </w:rPr>
        <w:t>„</w:t>
      </w:r>
      <w:r w:rsidRPr="00437889">
        <w:rPr>
          <w:color w:val="666666"/>
          <w:sz w:val="20"/>
          <w:szCs w:val="20"/>
        </w:rPr>
        <w:t xml:space="preserve">Wir haben nicht all unsere hoch gesteckten Ziele erreicht, liegen aber plankonform mit der Umsetzung unserer </w:t>
      </w:r>
      <w:r>
        <w:rPr>
          <w:color w:val="666666"/>
          <w:sz w:val="20"/>
          <w:szCs w:val="20"/>
        </w:rPr>
        <w:t xml:space="preserve">strategischen Wachstumsschritte. </w:t>
      </w:r>
      <w:r w:rsidRPr="00437889">
        <w:rPr>
          <w:color w:val="666666"/>
          <w:sz w:val="20"/>
          <w:szCs w:val="20"/>
        </w:rPr>
        <w:t xml:space="preserve">Vor dem Hintergrund </w:t>
      </w:r>
      <w:r>
        <w:rPr>
          <w:color w:val="666666"/>
          <w:sz w:val="20"/>
          <w:szCs w:val="20"/>
        </w:rPr>
        <w:t>der</w:t>
      </w:r>
      <w:r w:rsidRPr="00437889">
        <w:rPr>
          <w:color w:val="666666"/>
          <w:sz w:val="20"/>
          <w:szCs w:val="20"/>
        </w:rPr>
        <w:t xml:space="preserve"> massiven Investitionen und mit den damit verbundenen, teilweise nicht aktivierungsfähigen, Aufbau- und Anlaufkosten konnten </w:t>
      </w:r>
      <w:r>
        <w:rPr>
          <w:color w:val="666666"/>
          <w:sz w:val="20"/>
          <w:szCs w:val="20"/>
        </w:rPr>
        <w:t>wir</w:t>
      </w:r>
      <w:r w:rsidR="008A0E3D">
        <w:rPr>
          <w:color w:val="666666"/>
          <w:sz w:val="20"/>
          <w:szCs w:val="20"/>
        </w:rPr>
        <w:t xml:space="preserve"> gemeinsam mit unseren 9.600 Mitarbeitern</w:t>
      </w:r>
      <w:r>
        <w:rPr>
          <w:color w:val="666666"/>
          <w:sz w:val="20"/>
          <w:szCs w:val="20"/>
        </w:rPr>
        <w:t xml:space="preserve"> eine sehr solide Entwicklung erreichen“, </w:t>
      </w:r>
      <w:r w:rsidR="005F68A9">
        <w:rPr>
          <w:color w:val="666666"/>
          <w:sz w:val="20"/>
          <w:szCs w:val="20"/>
        </w:rPr>
        <w:t>fasst</w:t>
      </w:r>
      <w:r>
        <w:rPr>
          <w:color w:val="666666"/>
          <w:sz w:val="20"/>
          <w:szCs w:val="20"/>
        </w:rPr>
        <w:t xml:space="preserve"> Thomas Leissing, </w:t>
      </w:r>
      <w:r w:rsidRPr="002F7E98">
        <w:rPr>
          <w:color w:val="666666"/>
          <w:sz w:val="20"/>
          <w:szCs w:val="20"/>
        </w:rPr>
        <w:t xml:space="preserve">Sprecher der Gruppenleitung und </w:t>
      </w:r>
      <w:r>
        <w:rPr>
          <w:color w:val="666666"/>
          <w:sz w:val="20"/>
          <w:szCs w:val="20"/>
        </w:rPr>
        <w:t>verantwortlich</w:t>
      </w:r>
      <w:r w:rsidRPr="002F7E98">
        <w:rPr>
          <w:color w:val="666666"/>
          <w:sz w:val="20"/>
          <w:szCs w:val="20"/>
        </w:rPr>
        <w:t xml:space="preserve"> für Finanzen, Verwaltung und Logistik</w:t>
      </w:r>
      <w:r w:rsidR="005F68A9">
        <w:rPr>
          <w:color w:val="666666"/>
          <w:sz w:val="20"/>
          <w:szCs w:val="20"/>
        </w:rPr>
        <w:t>, zusammen</w:t>
      </w:r>
      <w:r>
        <w:rPr>
          <w:color w:val="666666"/>
          <w:sz w:val="20"/>
          <w:szCs w:val="20"/>
        </w:rPr>
        <w:t>.</w:t>
      </w:r>
      <w:r w:rsidRPr="00437889">
        <w:rPr>
          <w:color w:val="666666"/>
          <w:sz w:val="20"/>
          <w:szCs w:val="20"/>
        </w:rPr>
        <w:t xml:space="preserve"> Die bereinigte </w:t>
      </w:r>
      <w:r w:rsidRPr="00C92654">
        <w:rPr>
          <w:b/>
          <w:color w:val="666666"/>
          <w:sz w:val="20"/>
          <w:szCs w:val="20"/>
        </w:rPr>
        <w:t>EBITDA-Marge</w:t>
      </w:r>
      <w:r w:rsidRPr="00437889">
        <w:rPr>
          <w:color w:val="666666"/>
          <w:sz w:val="20"/>
          <w:szCs w:val="20"/>
        </w:rPr>
        <w:t xml:space="preserve"> beträgt 15,0 % und liegt damit </w:t>
      </w:r>
      <w:r w:rsidR="00632020">
        <w:rPr>
          <w:color w:val="666666"/>
          <w:sz w:val="20"/>
          <w:szCs w:val="20"/>
        </w:rPr>
        <w:t>im</w:t>
      </w:r>
      <w:r w:rsidRPr="00437889">
        <w:rPr>
          <w:color w:val="666666"/>
          <w:sz w:val="20"/>
          <w:szCs w:val="20"/>
        </w:rPr>
        <w:t xml:space="preserve"> langjährigen </w:t>
      </w:r>
      <w:r w:rsidR="005F39E1">
        <w:rPr>
          <w:color w:val="666666"/>
          <w:sz w:val="20"/>
          <w:szCs w:val="20"/>
        </w:rPr>
        <w:t>Mittel</w:t>
      </w:r>
      <w:r w:rsidRPr="00437889">
        <w:rPr>
          <w:color w:val="666666"/>
          <w:sz w:val="20"/>
          <w:szCs w:val="20"/>
        </w:rPr>
        <w:t xml:space="preserve">. </w:t>
      </w:r>
      <w:r>
        <w:rPr>
          <w:color w:val="666666"/>
          <w:sz w:val="20"/>
          <w:szCs w:val="20"/>
        </w:rPr>
        <w:t>Die</w:t>
      </w:r>
      <w:r w:rsidRPr="00437889">
        <w:rPr>
          <w:color w:val="666666"/>
          <w:sz w:val="20"/>
          <w:szCs w:val="20"/>
        </w:rPr>
        <w:t xml:space="preserve"> </w:t>
      </w:r>
      <w:r w:rsidRPr="00C92654">
        <w:rPr>
          <w:b/>
          <w:color w:val="666666"/>
          <w:sz w:val="20"/>
          <w:szCs w:val="20"/>
        </w:rPr>
        <w:t>Eigenkapitalquote</w:t>
      </w:r>
      <w:r w:rsidRPr="00437889">
        <w:rPr>
          <w:color w:val="666666"/>
          <w:sz w:val="20"/>
          <w:szCs w:val="20"/>
        </w:rPr>
        <w:t xml:space="preserve"> liegt auf dem weiterhin hohen Niveau von 36,8 % (Vorjahr: 40,8 %). </w:t>
      </w:r>
    </w:p>
    <w:p w14:paraId="2EEE846B" w14:textId="51378DC0" w:rsidR="009F6314" w:rsidRPr="009F6314" w:rsidRDefault="009F6314" w:rsidP="009F6314">
      <w:pPr>
        <w:spacing w:after="120" w:line="280" w:lineRule="exact"/>
        <w:rPr>
          <w:b/>
          <w:color w:val="666666"/>
          <w:sz w:val="24"/>
          <w:szCs w:val="24"/>
          <w:u w:color="000000"/>
          <w:lang w:val="de-DE"/>
        </w:rPr>
      </w:pPr>
      <w:r w:rsidRPr="009F6314">
        <w:rPr>
          <w:b/>
          <w:color w:val="666666"/>
          <w:sz w:val="24"/>
          <w:szCs w:val="24"/>
          <w:u w:color="000000"/>
          <w:lang w:val="de-DE"/>
        </w:rPr>
        <w:t xml:space="preserve">Stabile Entwicklung in </w:t>
      </w:r>
      <w:r w:rsidR="00E55777">
        <w:rPr>
          <w:b/>
          <w:color w:val="666666"/>
          <w:sz w:val="24"/>
          <w:szCs w:val="24"/>
          <w:u w:color="000000"/>
          <w:lang w:val="de-DE"/>
        </w:rPr>
        <w:t>den</w:t>
      </w:r>
      <w:r w:rsidRPr="009F6314">
        <w:rPr>
          <w:b/>
          <w:color w:val="666666"/>
          <w:sz w:val="24"/>
          <w:szCs w:val="24"/>
          <w:u w:color="000000"/>
          <w:lang w:val="de-DE"/>
        </w:rPr>
        <w:t xml:space="preserve"> Märkten</w:t>
      </w:r>
      <w:r>
        <w:rPr>
          <w:b/>
          <w:color w:val="666666"/>
          <w:sz w:val="24"/>
          <w:szCs w:val="24"/>
          <w:u w:color="000000"/>
          <w:lang w:val="de-DE"/>
        </w:rPr>
        <w:t xml:space="preserve"> </w:t>
      </w:r>
    </w:p>
    <w:p w14:paraId="74D9F796" w14:textId="046EA218" w:rsidR="00193BA2" w:rsidRDefault="00990012" w:rsidP="00193BA2">
      <w:pPr>
        <w:pStyle w:val="Unterzeile"/>
        <w:spacing w:after="240" w:line="280" w:lineRule="exact"/>
        <w:ind w:left="0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 xml:space="preserve">In der zweiten Jahreshälfte 2018 verlangsamte sich das Wachstum der Weltwirtschaft und insbesondere im Euroraum. Auch die Bauwirtschaft wächst derzeit langsamer als prognostiziert. </w:t>
      </w:r>
      <w:r w:rsidR="005F68A9">
        <w:rPr>
          <w:color w:val="666666"/>
          <w:sz w:val="20"/>
          <w:szCs w:val="20"/>
        </w:rPr>
        <w:t>Für EGGER waren jedoch</w:t>
      </w:r>
      <w:r w:rsidR="001C70DD">
        <w:rPr>
          <w:color w:val="666666"/>
          <w:sz w:val="20"/>
          <w:szCs w:val="20"/>
        </w:rPr>
        <w:t xml:space="preserve"> im</w:t>
      </w:r>
      <w:r>
        <w:rPr>
          <w:color w:val="666666"/>
          <w:sz w:val="20"/>
          <w:szCs w:val="20"/>
        </w:rPr>
        <w:t xml:space="preserve"> abgelaufenen Geschäftsjahr die Marktumfelder</w:t>
      </w:r>
      <w:r w:rsidR="00FE1D6C" w:rsidRPr="009F6314">
        <w:rPr>
          <w:color w:val="666666"/>
          <w:sz w:val="20"/>
          <w:szCs w:val="20"/>
        </w:rPr>
        <w:t xml:space="preserve"> in </w:t>
      </w:r>
      <w:r w:rsidR="009F6314">
        <w:rPr>
          <w:color w:val="666666"/>
          <w:sz w:val="20"/>
          <w:szCs w:val="20"/>
        </w:rPr>
        <w:t xml:space="preserve">den </w:t>
      </w:r>
      <w:r w:rsidR="00FE1D6C" w:rsidRPr="009F6314">
        <w:rPr>
          <w:color w:val="666666"/>
          <w:sz w:val="20"/>
          <w:szCs w:val="20"/>
        </w:rPr>
        <w:t>wesentlichen Märkten in Europa</w:t>
      </w:r>
      <w:r w:rsidR="009F6314">
        <w:rPr>
          <w:color w:val="666666"/>
          <w:sz w:val="20"/>
          <w:szCs w:val="20"/>
        </w:rPr>
        <w:t xml:space="preserve"> sowie</w:t>
      </w:r>
      <w:r w:rsidR="00FE1D6C" w:rsidRPr="009F6314">
        <w:rPr>
          <w:color w:val="666666"/>
          <w:sz w:val="20"/>
          <w:szCs w:val="20"/>
        </w:rPr>
        <w:t xml:space="preserve"> in Russland </w:t>
      </w:r>
      <w:r>
        <w:rPr>
          <w:color w:val="666666"/>
          <w:sz w:val="20"/>
          <w:szCs w:val="20"/>
        </w:rPr>
        <w:t xml:space="preserve">insgesamt </w:t>
      </w:r>
      <w:r w:rsidR="00FE1D6C" w:rsidRPr="009F6314">
        <w:rPr>
          <w:color w:val="666666"/>
          <w:sz w:val="20"/>
          <w:szCs w:val="20"/>
        </w:rPr>
        <w:t xml:space="preserve">zufriedenstellend und </w:t>
      </w:r>
      <w:r w:rsidR="00F94318">
        <w:rPr>
          <w:color w:val="666666"/>
          <w:sz w:val="20"/>
          <w:szCs w:val="20"/>
        </w:rPr>
        <w:t>ermöglichten</w:t>
      </w:r>
      <w:r w:rsidR="00FE1D6C" w:rsidRPr="009F6314">
        <w:rPr>
          <w:color w:val="666666"/>
          <w:sz w:val="20"/>
          <w:szCs w:val="20"/>
        </w:rPr>
        <w:t xml:space="preserve"> eine stabile Entwicklung.</w:t>
      </w:r>
      <w:r w:rsidR="00193BA2" w:rsidRPr="00C92654">
        <w:rPr>
          <w:color w:val="666666"/>
          <w:sz w:val="20"/>
          <w:szCs w:val="20"/>
        </w:rPr>
        <w:t xml:space="preserve"> </w:t>
      </w:r>
      <w:r w:rsidR="00193BA2">
        <w:rPr>
          <w:color w:val="666666"/>
          <w:sz w:val="20"/>
          <w:szCs w:val="20"/>
        </w:rPr>
        <w:t xml:space="preserve">Der für das Unternehmen wesentlichste geografische Markt ist </w:t>
      </w:r>
      <w:r w:rsidR="00193BA2" w:rsidRPr="00C92654">
        <w:rPr>
          <w:b/>
          <w:color w:val="666666"/>
          <w:sz w:val="20"/>
          <w:szCs w:val="20"/>
        </w:rPr>
        <w:t>Westeuropa</w:t>
      </w:r>
      <w:r w:rsidR="00193BA2">
        <w:rPr>
          <w:color w:val="666666"/>
          <w:sz w:val="20"/>
          <w:szCs w:val="20"/>
        </w:rPr>
        <w:t xml:space="preserve">, und hier vor allem Deutschland mit der dort stark vertretenen Möbelindustrie. </w:t>
      </w:r>
      <w:r w:rsidR="00193BA2" w:rsidRPr="00C92654">
        <w:rPr>
          <w:color w:val="666666"/>
          <w:sz w:val="20"/>
          <w:szCs w:val="20"/>
        </w:rPr>
        <w:t xml:space="preserve">Der westeuropäische Markt </w:t>
      </w:r>
      <w:r w:rsidR="00193BA2">
        <w:rPr>
          <w:color w:val="666666"/>
          <w:sz w:val="20"/>
          <w:szCs w:val="20"/>
        </w:rPr>
        <w:t>mit einem Umsatz von 1.672 Mio. Euro</w:t>
      </w:r>
      <w:r w:rsidR="00193BA2" w:rsidRPr="00C92654">
        <w:rPr>
          <w:color w:val="666666"/>
          <w:sz w:val="20"/>
          <w:szCs w:val="20"/>
        </w:rPr>
        <w:t xml:space="preserve"> </w:t>
      </w:r>
      <w:r w:rsidR="00193BA2">
        <w:rPr>
          <w:color w:val="666666"/>
          <w:sz w:val="20"/>
          <w:szCs w:val="20"/>
        </w:rPr>
        <w:t>(+4,7 %)</w:t>
      </w:r>
      <w:r w:rsidR="00476286">
        <w:rPr>
          <w:color w:val="666666"/>
          <w:sz w:val="20"/>
          <w:szCs w:val="20"/>
        </w:rPr>
        <w:t xml:space="preserve"> ist auch</w:t>
      </w:r>
      <w:r w:rsidR="00193BA2">
        <w:rPr>
          <w:color w:val="666666"/>
          <w:sz w:val="20"/>
          <w:szCs w:val="20"/>
        </w:rPr>
        <w:t xml:space="preserve"> </w:t>
      </w:r>
      <w:r w:rsidR="00193BA2" w:rsidRPr="00C92654">
        <w:rPr>
          <w:color w:val="666666"/>
          <w:sz w:val="20"/>
          <w:szCs w:val="20"/>
        </w:rPr>
        <w:t xml:space="preserve">im Geschäftsjahr 2018/2019 </w:t>
      </w:r>
      <w:r w:rsidR="00476286">
        <w:rPr>
          <w:color w:val="666666"/>
          <w:sz w:val="20"/>
          <w:szCs w:val="20"/>
        </w:rPr>
        <w:t>gewachsen</w:t>
      </w:r>
      <w:r w:rsidR="00193BA2">
        <w:rPr>
          <w:color w:val="666666"/>
          <w:sz w:val="20"/>
          <w:szCs w:val="20"/>
        </w:rPr>
        <w:t xml:space="preserve"> und </w:t>
      </w:r>
      <w:r w:rsidR="00476286">
        <w:rPr>
          <w:color w:val="666666"/>
          <w:sz w:val="20"/>
          <w:szCs w:val="20"/>
        </w:rPr>
        <w:t xml:space="preserve">hat </w:t>
      </w:r>
      <w:r w:rsidR="00193BA2">
        <w:rPr>
          <w:color w:val="666666"/>
          <w:sz w:val="20"/>
          <w:szCs w:val="20"/>
        </w:rPr>
        <w:t>da</w:t>
      </w:r>
      <w:r w:rsidR="00193BA2" w:rsidRPr="00C92654">
        <w:rPr>
          <w:color w:val="666666"/>
          <w:sz w:val="20"/>
          <w:szCs w:val="20"/>
        </w:rPr>
        <w:t xml:space="preserve">mit 58,9 % der Umsatzerlöse </w:t>
      </w:r>
      <w:r w:rsidR="00193BA2">
        <w:rPr>
          <w:color w:val="666666"/>
          <w:sz w:val="20"/>
          <w:szCs w:val="20"/>
        </w:rPr>
        <w:t>erwirtschaftet.</w:t>
      </w:r>
    </w:p>
    <w:p w14:paraId="29DB55DB" w14:textId="7AC9C767" w:rsidR="00193BA2" w:rsidRDefault="00193BA2" w:rsidP="00193BA2">
      <w:pPr>
        <w:pStyle w:val="Unterzeile"/>
        <w:spacing w:after="240" w:line="280" w:lineRule="exact"/>
        <w:ind w:left="0"/>
        <w:rPr>
          <w:color w:val="666666"/>
          <w:sz w:val="20"/>
          <w:szCs w:val="20"/>
        </w:rPr>
      </w:pPr>
      <w:r w:rsidRPr="00193BA2">
        <w:rPr>
          <w:color w:val="666666"/>
          <w:sz w:val="20"/>
          <w:szCs w:val="20"/>
        </w:rPr>
        <w:t xml:space="preserve">Die Märkte </w:t>
      </w:r>
      <w:r w:rsidRPr="00193BA2">
        <w:rPr>
          <w:b/>
          <w:color w:val="666666"/>
          <w:sz w:val="20"/>
          <w:szCs w:val="20"/>
        </w:rPr>
        <w:t>Zentral- &amp; Osteuropa sowie Russland</w:t>
      </w:r>
      <w:r w:rsidRPr="00193BA2">
        <w:rPr>
          <w:color w:val="666666"/>
          <w:sz w:val="20"/>
          <w:szCs w:val="20"/>
        </w:rPr>
        <w:t xml:space="preserve"> erzielten ebenfalls einen stabilen Umsatzanteil </w:t>
      </w:r>
      <w:r>
        <w:rPr>
          <w:color w:val="666666"/>
          <w:sz w:val="20"/>
          <w:szCs w:val="20"/>
        </w:rPr>
        <w:t xml:space="preserve">von 29,5 %, </w:t>
      </w:r>
      <w:r w:rsidRPr="00193BA2">
        <w:rPr>
          <w:color w:val="666666"/>
          <w:sz w:val="20"/>
          <w:szCs w:val="20"/>
        </w:rPr>
        <w:t xml:space="preserve">wobei </w:t>
      </w:r>
      <w:r w:rsidR="008A506A">
        <w:rPr>
          <w:color w:val="666666"/>
          <w:sz w:val="20"/>
          <w:szCs w:val="20"/>
        </w:rPr>
        <w:t>sich dort</w:t>
      </w:r>
      <w:r w:rsidRPr="00193BA2">
        <w:rPr>
          <w:color w:val="666666"/>
          <w:sz w:val="20"/>
          <w:szCs w:val="20"/>
        </w:rPr>
        <w:t xml:space="preserve"> </w:t>
      </w:r>
      <w:r w:rsidR="005F39E1">
        <w:rPr>
          <w:color w:val="666666"/>
          <w:sz w:val="20"/>
          <w:szCs w:val="20"/>
        </w:rPr>
        <w:t xml:space="preserve">neben </w:t>
      </w:r>
      <w:r w:rsidRPr="00193BA2">
        <w:rPr>
          <w:color w:val="666666"/>
          <w:sz w:val="20"/>
          <w:szCs w:val="20"/>
        </w:rPr>
        <w:t>rückläufige</w:t>
      </w:r>
      <w:r w:rsidR="005F39E1">
        <w:rPr>
          <w:color w:val="666666"/>
          <w:sz w:val="20"/>
          <w:szCs w:val="20"/>
        </w:rPr>
        <w:t>n</w:t>
      </w:r>
      <w:r w:rsidRPr="00193BA2">
        <w:rPr>
          <w:color w:val="666666"/>
          <w:sz w:val="20"/>
          <w:szCs w:val="20"/>
        </w:rPr>
        <w:t xml:space="preserve"> </w:t>
      </w:r>
      <w:r>
        <w:rPr>
          <w:color w:val="666666"/>
          <w:sz w:val="20"/>
          <w:szCs w:val="20"/>
        </w:rPr>
        <w:t>Umsätze</w:t>
      </w:r>
      <w:r w:rsidR="005F39E1">
        <w:rPr>
          <w:color w:val="666666"/>
          <w:sz w:val="20"/>
          <w:szCs w:val="20"/>
        </w:rPr>
        <w:t>n</w:t>
      </w:r>
      <w:r>
        <w:rPr>
          <w:color w:val="666666"/>
          <w:sz w:val="20"/>
          <w:szCs w:val="20"/>
        </w:rPr>
        <w:t xml:space="preserve"> mit Fußboden-Produkten in </w:t>
      </w:r>
      <w:r w:rsidRPr="00193BA2">
        <w:rPr>
          <w:color w:val="666666"/>
          <w:sz w:val="20"/>
          <w:szCs w:val="20"/>
        </w:rPr>
        <w:t xml:space="preserve">der Türkei </w:t>
      </w:r>
      <w:r w:rsidR="005F39E1">
        <w:rPr>
          <w:color w:val="666666"/>
          <w:sz w:val="20"/>
          <w:szCs w:val="20"/>
        </w:rPr>
        <w:t xml:space="preserve">auch die sinkende Nachfrage bei OSB </w:t>
      </w:r>
      <w:r w:rsidRPr="00193BA2">
        <w:rPr>
          <w:color w:val="666666"/>
          <w:sz w:val="20"/>
          <w:szCs w:val="20"/>
        </w:rPr>
        <w:t>n</w:t>
      </w:r>
      <w:r w:rsidR="008A506A">
        <w:rPr>
          <w:color w:val="666666"/>
          <w:sz w:val="20"/>
          <w:szCs w:val="20"/>
        </w:rPr>
        <w:t>egativ auswirkten</w:t>
      </w:r>
      <w:r>
        <w:rPr>
          <w:color w:val="666666"/>
          <w:sz w:val="20"/>
          <w:szCs w:val="20"/>
        </w:rPr>
        <w:t xml:space="preserve">. </w:t>
      </w:r>
      <w:r w:rsidR="005F39E1">
        <w:rPr>
          <w:color w:val="666666"/>
          <w:sz w:val="20"/>
          <w:szCs w:val="20"/>
        </w:rPr>
        <w:t>Insgesamt</w:t>
      </w:r>
      <w:r w:rsidR="005F39E1" w:rsidRPr="00193BA2">
        <w:rPr>
          <w:color w:val="666666"/>
          <w:sz w:val="20"/>
          <w:szCs w:val="20"/>
        </w:rPr>
        <w:t xml:space="preserve"> </w:t>
      </w:r>
      <w:r w:rsidRPr="00193BA2">
        <w:rPr>
          <w:color w:val="666666"/>
          <w:sz w:val="20"/>
          <w:szCs w:val="20"/>
        </w:rPr>
        <w:t xml:space="preserve">konnte </w:t>
      </w:r>
      <w:r w:rsidR="00494C4F">
        <w:rPr>
          <w:color w:val="666666"/>
          <w:sz w:val="20"/>
          <w:szCs w:val="20"/>
        </w:rPr>
        <w:t xml:space="preserve">dies </w:t>
      </w:r>
      <w:r>
        <w:rPr>
          <w:color w:val="666666"/>
          <w:sz w:val="20"/>
          <w:szCs w:val="20"/>
        </w:rPr>
        <w:t>allerdings</w:t>
      </w:r>
      <w:r w:rsidRPr="00193BA2">
        <w:rPr>
          <w:color w:val="666666"/>
          <w:sz w:val="20"/>
          <w:szCs w:val="20"/>
        </w:rPr>
        <w:t xml:space="preserve"> durch </w:t>
      </w:r>
      <w:r>
        <w:rPr>
          <w:color w:val="666666"/>
          <w:sz w:val="20"/>
          <w:szCs w:val="20"/>
        </w:rPr>
        <w:t xml:space="preserve">eine </w:t>
      </w:r>
      <w:r w:rsidRPr="00193BA2">
        <w:rPr>
          <w:color w:val="666666"/>
          <w:sz w:val="20"/>
          <w:szCs w:val="20"/>
        </w:rPr>
        <w:t xml:space="preserve">Steigerung </w:t>
      </w:r>
      <w:r w:rsidR="005F39E1">
        <w:rPr>
          <w:color w:val="666666"/>
          <w:sz w:val="20"/>
          <w:szCs w:val="20"/>
        </w:rPr>
        <w:t>des Absatzes bei</w:t>
      </w:r>
      <w:r w:rsidRPr="00193BA2">
        <w:rPr>
          <w:color w:val="666666"/>
          <w:sz w:val="20"/>
          <w:szCs w:val="20"/>
        </w:rPr>
        <w:t xml:space="preserve"> Fußboden</w:t>
      </w:r>
      <w:r w:rsidR="005F39E1">
        <w:rPr>
          <w:color w:val="666666"/>
          <w:sz w:val="20"/>
          <w:szCs w:val="20"/>
        </w:rPr>
        <w:t>- und Innenausbauprodukte</w:t>
      </w:r>
      <w:r w:rsidR="000B6788">
        <w:rPr>
          <w:color w:val="666666"/>
          <w:sz w:val="20"/>
          <w:szCs w:val="20"/>
        </w:rPr>
        <w:t>n</w:t>
      </w:r>
      <w:r w:rsidRPr="00193BA2">
        <w:rPr>
          <w:color w:val="666666"/>
          <w:sz w:val="20"/>
          <w:szCs w:val="20"/>
        </w:rPr>
        <w:t xml:space="preserve"> in Russland und durch Umsatzzuwächse in anderen Verkaufsgebieten der Region kompensiert werden.</w:t>
      </w:r>
    </w:p>
    <w:p w14:paraId="0309EFE4" w14:textId="2CDA0818" w:rsidR="00193BA2" w:rsidRDefault="00193BA2" w:rsidP="00193BA2">
      <w:pPr>
        <w:pStyle w:val="Unterzeile"/>
        <w:spacing w:after="240" w:line="280" w:lineRule="exact"/>
        <w:ind w:left="0"/>
        <w:rPr>
          <w:color w:val="666666"/>
          <w:sz w:val="20"/>
          <w:szCs w:val="20"/>
        </w:rPr>
      </w:pPr>
      <w:r w:rsidRPr="00C92654">
        <w:rPr>
          <w:b/>
          <w:color w:val="666666"/>
          <w:sz w:val="20"/>
          <w:szCs w:val="20"/>
        </w:rPr>
        <w:t>Außereuropäische Länder</w:t>
      </w:r>
      <w:r w:rsidRPr="00C92654">
        <w:rPr>
          <w:color w:val="666666"/>
          <w:sz w:val="20"/>
          <w:szCs w:val="20"/>
        </w:rPr>
        <w:t xml:space="preserve"> </w:t>
      </w:r>
      <w:r>
        <w:rPr>
          <w:color w:val="666666"/>
          <w:sz w:val="20"/>
          <w:szCs w:val="20"/>
        </w:rPr>
        <w:t xml:space="preserve">spielen </w:t>
      </w:r>
      <w:r w:rsidRPr="00C92654">
        <w:rPr>
          <w:color w:val="666666"/>
          <w:sz w:val="20"/>
          <w:szCs w:val="20"/>
        </w:rPr>
        <w:t xml:space="preserve">eine wachsende Rolle für EGGER. Sie </w:t>
      </w:r>
      <w:r>
        <w:rPr>
          <w:color w:val="666666"/>
          <w:sz w:val="20"/>
          <w:szCs w:val="20"/>
        </w:rPr>
        <w:t>machten im 2018/2019</w:t>
      </w:r>
      <w:r w:rsidRPr="00C92654">
        <w:rPr>
          <w:color w:val="666666"/>
          <w:sz w:val="20"/>
          <w:szCs w:val="20"/>
        </w:rPr>
        <w:t xml:space="preserve"> </w:t>
      </w:r>
      <w:r>
        <w:rPr>
          <w:color w:val="666666"/>
          <w:sz w:val="20"/>
          <w:szCs w:val="20"/>
        </w:rPr>
        <w:t xml:space="preserve">mit </w:t>
      </w:r>
      <w:r w:rsidRPr="00C92654">
        <w:rPr>
          <w:color w:val="666666"/>
          <w:sz w:val="20"/>
          <w:szCs w:val="20"/>
        </w:rPr>
        <w:t xml:space="preserve">330 Mio. Euro (+10 % zum Vorjahr) </w:t>
      </w:r>
      <w:r>
        <w:rPr>
          <w:color w:val="666666"/>
          <w:sz w:val="20"/>
          <w:szCs w:val="20"/>
        </w:rPr>
        <w:t xml:space="preserve">11,6 % des Gesamtumsatzes aus. Dabei waren die Umsätze des neuen Werks in </w:t>
      </w:r>
      <w:r w:rsidRPr="00E55777">
        <w:rPr>
          <w:b/>
          <w:color w:val="666666"/>
          <w:sz w:val="20"/>
          <w:szCs w:val="20"/>
        </w:rPr>
        <w:t>Argentinien</w:t>
      </w:r>
      <w:r>
        <w:rPr>
          <w:color w:val="666666"/>
          <w:sz w:val="20"/>
          <w:szCs w:val="20"/>
        </w:rPr>
        <w:t xml:space="preserve"> hinter den Hoffnungen zurückgeblieben: „Der</w:t>
      </w:r>
      <w:r w:rsidRPr="009F6314">
        <w:rPr>
          <w:color w:val="666666"/>
          <w:sz w:val="20"/>
          <w:szCs w:val="20"/>
        </w:rPr>
        <w:t xml:space="preserve"> für uns neue argentinische Markt</w:t>
      </w:r>
      <w:r>
        <w:rPr>
          <w:color w:val="666666"/>
          <w:sz w:val="20"/>
          <w:szCs w:val="20"/>
        </w:rPr>
        <w:t xml:space="preserve"> war sehr herausfordernd</w:t>
      </w:r>
      <w:r w:rsidRPr="009F6314">
        <w:rPr>
          <w:color w:val="666666"/>
          <w:sz w:val="20"/>
          <w:szCs w:val="20"/>
        </w:rPr>
        <w:t>,</w:t>
      </w:r>
      <w:r>
        <w:rPr>
          <w:color w:val="666666"/>
          <w:sz w:val="20"/>
          <w:szCs w:val="20"/>
        </w:rPr>
        <w:t xml:space="preserve"> da </w:t>
      </w:r>
      <w:r w:rsidRPr="009F6314">
        <w:rPr>
          <w:color w:val="666666"/>
          <w:sz w:val="20"/>
          <w:szCs w:val="20"/>
        </w:rPr>
        <w:t xml:space="preserve">er von einer sehr hohen Inflation und dem Währungsverfall des Argentinischen Peso und </w:t>
      </w:r>
      <w:r>
        <w:rPr>
          <w:color w:val="666666"/>
          <w:sz w:val="20"/>
          <w:szCs w:val="20"/>
        </w:rPr>
        <w:t xml:space="preserve">der </w:t>
      </w:r>
      <w:r w:rsidRPr="009F6314">
        <w:rPr>
          <w:color w:val="666666"/>
          <w:sz w:val="20"/>
          <w:szCs w:val="20"/>
        </w:rPr>
        <w:t xml:space="preserve">damit </w:t>
      </w:r>
      <w:r>
        <w:rPr>
          <w:color w:val="666666"/>
          <w:sz w:val="20"/>
          <w:szCs w:val="20"/>
        </w:rPr>
        <w:t xml:space="preserve">einhergehenden </w:t>
      </w:r>
      <w:r w:rsidRPr="009F6314">
        <w:rPr>
          <w:color w:val="666666"/>
          <w:sz w:val="20"/>
          <w:szCs w:val="20"/>
        </w:rPr>
        <w:t>wirtschaftlichen Rezession</w:t>
      </w:r>
      <w:r>
        <w:rPr>
          <w:color w:val="666666"/>
          <w:sz w:val="20"/>
          <w:szCs w:val="20"/>
        </w:rPr>
        <w:t xml:space="preserve"> geprägt war“, erklärt Ulrich Bühler, EGGER Gruppenleitung Vertrieb/Marketing.</w:t>
      </w:r>
    </w:p>
    <w:p w14:paraId="5C3DC468" w14:textId="7BD5A97E" w:rsidR="006154FC" w:rsidRPr="009F6314" w:rsidRDefault="006154FC" w:rsidP="006154FC">
      <w:pPr>
        <w:spacing w:after="120" w:line="280" w:lineRule="exact"/>
        <w:rPr>
          <w:b/>
          <w:color w:val="666666"/>
          <w:sz w:val="24"/>
          <w:szCs w:val="24"/>
          <w:u w:color="000000"/>
          <w:lang w:val="de-DE"/>
        </w:rPr>
      </w:pPr>
      <w:r>
        <w:rPr>
          <w:b/>
          <w:color w:val="666666"/>
          <w:sz w:val="24"/>
          <w:szCs w:val="24"/>
          <w:u w:color="000000"/>
          <w:lang w:val="de-DE"/>
        </w:rPr>
        <w:t xml:space="preserve">Umsatzzuwächse in </w:t>
      </w:r>
      <w:r w:rsidR="00E55777">
        <w:rPr>
          <w:b/>
          <w:color w:val="666666"/>
          <w:sz w:val="24"/>
          <w:szCs w:val="24"/>
          <w:u w:color="000000"/>
          <w:lang w:val="de-DE"/>
        </w:rPr>
        <w:t>allen</w:t>
      </w:r>
      <w:r>
        <w:rPr>
          <w:b/>
          <w:color w:val="666666"/>
          <w:sz w:val="24"/>
          <w:szCs w:val="24"/>
          <w:u w:color="000000"/>
          <w:lang w:val="de-DE"/>
        </w:rPr>
        <w:t xml:space="preserve"> Bereichen</w:t>
      </w:r>
    </w:p>
    <w:p w14:paraId="4700534A" w14:textId="0E0A4E87" w:rsidR="00C92654" w:rsidRDefault="009F6314" w:rsidP="00817AF8">
      <w:pPr>
        <w:pStyle w:val="Unterzeile"/>
        <w:spacing w:after="240" w:line="280" w:lineRule="exact"/>
        <w:ind w:left="0"/>
        <w:rPr>
          <w:color w:val="666666"/>
          <w:sz w:val="20"/>
          <w:szCs w:val="20"/>
        </w:rPr>
      </w:pPr>
      <w:r w:rsidRPr="001B6D9D">
        <w:rPr>
          <w:color w:val="666666"/>
          <w:sz w:val="20"/>
          <w:szCs w:val="20"/>
        </w:rPr>
        <w:t xml:space="preserve">Erstmals berichtet EGGER </w:t>
      </w:r>
      <w:r>
        <w:rPr>
          <w:color w:val="666666"/>
          <w:sz w:val="20"/>
          <w:szCs w:val="20"/>
        </w:rPr>
        <w:t>im Geschäftsjahr 2018/2019</w:t>
      </w:r>
      <w:r w:rsidRPr="001B6D9D">
        <w:rPr>
          <w:color w:val="666666"/>
          <w:sz w:val="20"/>
          <w:szCs w:val="20"/>
        </w:rPr>
        <w:t xml:space="preserve"> </w:t>
      </w:r>
      <w:r w:rsidRPr="009F6314">
        <w:rPr>
          <w:color w:val="666666"/>
          <w:sz w:val="20"/>
          <w:szCs w:val="20"/>
        </w:rPr>
        <w:t xml:space="preserve">in den </w:t>
      </w:r>
      <w:r w:rsidRPr="00713A1D">
        <w:rPr>
          <w:b/>
          <w:color w:val="666666"/>
          <w:sz w:val="20"/>
          <w:szCs w:val="20"/>
        </w:rPr>
        <w:t>Divisionen</w:t>
      </w:r>
      <w:r w:rsidRPr="009F6314">
        <w:rPr>
          <w:color w:val="666666"/>
          <w:sz w:val="20"/>
          <w:szCs w:val="20"/>
        </w:rPr>
        <w:t xml:space="preserve"> EGGER Decorative Products Mitte</w:t>
      </w:r>
      <w:r w:rsidR="00476286">
        <w:rPr>
          <w:color w:val="666666"/>
          <w:sz w:val="20"/>
          <w:szCs w:val="20"/>
        </w:rPr>
        <w:t xml:space="preserve"> (Werke in D</w:t>
      </w:r>
      <w:r w:rsidR="00636A81">
        <w:rPr>
          <w:color w:val="666666"/>
          <w:sz w:val="20"/>
          <w:szCs w:val="20"/>
        </w:rPr>
        <w:t>eutschland</w:t>
      </w:r>
      <w:r w:rsidR="00476286">
        <w:rPr>
          <w:color w:val="666666"/>
          <w:sz w:val="20"/>
          <w:szCs w:val="20"/>
        </w:rPr>
        <w:t xml:space="preserve">, </w:t>
      </w:r>
      <w:r w:rsidR="00636A81">
        <w:rPr>
          <w:color w:val="666666"/>
          <w:sz w:val="20"/>
          <w:szCs w:val="20"/>
        </w:rPr>
        <w:t xml:space="preserve">Westösterreich </w:t>
      </w:r>
      <w:r w:rsidR="00476286">
        <w:rPr>
          <w:color w:val="666666"/>
          <w:sz w:val="20"/>
          <w:szCs w:val="20"/>
        </w:rPr>
        <w:t xml:space="preserve">und </w:t>
      </w:r>
      <w:r w:rsidR="00636A81">
        <w:rPr>
          <w:color w:val="666666"/>
          <w:sz w:val="20"/>
          <w:szCs w:val="20"/>
        </w:rPr>
        <w:t>der Türkei</w:t>
      </w:r>
      <w:r w:rsidR="00476286">
        <w:rPr>
          <w:color w:val="666666"/>
          <w:sz w:val="20"/>
          <w:szCs w:val="20"/>
        </w:rPr>
        <w:t>)</w:t>
      </w:r>
      <w:r w:rsidRPr="009F6314">
        <w:rPr>
          <w:color w:val="666666"/>
          <w:sz w:val="20"/>
          <w:szCs w:val="20"/>
        </w:rPr>
        <w:t xml:space="preserve">, EGGER Decorative Products West </w:t>
      </w:r>
      <w:r w:rsidR="00476286">
        <w:rPr>
          <w:color w:val="666666"/>
          <w:sz w:val="20"/>
          <w:szCs w:val="20"/>
        </w:rPr>
        <w:t xml:space="preserve">(Werke in </w:t>
      </w:r>
      <w:r w:rsidR="00636A81">
        <w:rPr>
          <w:color w:val="666666"/>
          <w:sz w:val="20"/>
          <w:szCs w:val="20"/>
        </w:rPr>
        <w:t>Großbritannien und Frankreich</w:t>
      </w:r>
      <w:r w:rsidR="00476286">
        <w:rPr>
          <w:color w:val="666666"/>
          <w:sz w:val="20"/>
          <w:szCs w:val="20"/>
        </w:rPr>
        <w:t xml:space="preserve">) </w:t>
      </w:r>
      <w:r w:rsidRPr="009F6314">
        <w:rPr>
          <w:color w:val="666666"/>
          <w:sz w:val="20"/>
          <w:szCs w:val="20"/>
        </w:rPr>
        <w:t>un</w:t>
      </w:r>
      <w:r w:rsidR="006154FC">
        <w:rPr>
          <w:color w:val="666666"/>
          <w:sz w:val="20"/>
          <w:szCs w:val="20"/>
        </w:rPr>
        <w:t>d EGGER Decorative Products Ost</w:t>
      </w:r>
      <w:r w:rsidR="00476286">
        <w:rPr>
          <w:color w:val="666666"/>
          <w:sz w:val="20"/>
          <w:szCs w:val="20"/>
        </w:rPr>
        <w:t xml:space="preserve"> (Werke in </w:t>
      </w:r>
      <w:r w:rsidR="00636A81">
        <w:rPr>
          <w:color w:val="666666"/>
          <w:sz w:val="20"/>
          <w:szCs w:val="20"/>
        </w:rPr>
        <w:t>Ostösterreich, Rumänien, Russland und Polen</w:t>
      </w:r>
      <w:r w:rsidR="00476286">
        <w:rPr>
          <w:color w:val="666666"/>
          <w:sz w:val="20"/>
          <w:szCs w:val="20"/>
        </w:rPr>
        <w:t>)</w:t>
      </w:r>
      <w:r w:rsidR="006154FC">
        <w:rPr>
          <w:color w:val="666666"/>
          <w:sz w:val="20"/>
          <w:szCs w:val="20"/>
        </w:rPr>
        <w:t xml:space="preserve">, </w:t>
      </w:r>
      <w:r w:rsidRPr="009F6314">
        <w:rPr>
          <w:color w:val="666666"/>
          <w:sz w:val="20"/>
          <w:szCs w:val="20"/>
        </w:rPr>
        <w:t>EGGER Flooring Products</w:t>
      </w:r>
      <w:r w:rsidRPr="001B6D9D">
        <w:rPr>
          <w:color w:val="666666"/>
          <w:sz w:val="20"/>
          <w:szCs w:val="20"/>
        </w:rPr>
        <w:t xml:space="preserve"> </w:t>
      </w:r>
      <w:r w:rsidR="00476286">
        <w:rPr>
          <w:color w:val="666666"/>
          <w:sz w:val="20"/>
          <w:szCs w:val="20"/>
        </w:rPr>
        <w:t xml:space="preserve">(Werke in </w:t>
      </w:r>
      <w:r w:rsidR="00636A81">
        <w:rPr>
          <w:color w:val="666666"/>
          <w:sz w:val="20"/>
          <w:szCs w:val="20"/>
        </w:rPr>
        <w:t>Wismar (DE) und Gagarin (RU)</w:t>
      </w:r>
      <w:r w:rsidR="00476286">
        <w:rPr>
          <w:color w:val="666666"/>
          <w:sz w:val="20"/>
          <w:szCs w:val="20"/>
        </w:rPr>
        <w:t xml:space="preserve">) </w:t>
      </w:r>
      <w:r>
        <w:rPr>
          <w:color w:val="666666"/>
          <w:sz w:val="20"/>
          <w:szCs w:val="20"/>
        </w:rPr>
        <w:t xml:space="preserve">sowie dem </w:t>
      </w:r>
      <w:r w:rsidRPr="00713A1D">
        <w:rPr>
          <w:b/>
          <w:color w:val="666666"/>
          <w:sz w:val="20"/>
          <w:szCs w:val="20"/>
        </w:rPr>
        <w:t>Segment</w:t>
      </w:r>
      <w:r w:rsidRPr="001B6D9D">
        <w:rPr>
          <w:color w:val="666666"/>
          <w:sz w:val="20"/>
          <w:szCs w:val="20"/>
        </w:rPr>
        <w:t xml:space="preserve"> </w:t>
      </w:r>
      <w:r>
        <w:rPr>
          <w:color w:val="666666"/>
          <w:sz w:val="20"/>
          <w:szCs w:val="20"/>
        </w:rPr>
        <w:t>„</w:t>
      </w:r>
      <w:r w:rsidRPr="001B6D9D">
        <w:rPr>
          <w:color w:val="666666"/>
          <w:sz w:val="20"/>
          <w:szCs w:val="20"/>
        </w:rPr>
        <w:t>Sonstiges</w:t>
      </w:r>
      <w:r>
        <w:rPr>
          <w:color w:val="666666"/>
          <w:sz w:val="20"/>
          <w:szCs w:val="20"/>
        </w:rPr>
        <w:t>“</w:t>
      </w:r>
      <w:r w:rsidRPr="001B6D9D">
        <w:rPr>
          <w:color w:val="666666"/>
          <w:sz w:val="20"/>
          <w:szCs w:val="20"/>
        </w:rPr>
        <w:t xml:space="preserve">. </w:t>
      </w:r>
      <w:r w:rsidR="00476286">
        <w:rPr>
          <w:color w:val="666666"/>
          <w:sz w:val="20"/>
          <w:szCs w:val="20"/>
        </w:rPr>
        <w:t xml:space="preserve">Im Segment „Sonstiges“ </w:t>
      </w:r>
      <w:r w:rsidRPr="001B6D9D">
        <w:rPr>
          <w:color w:val="666666"/>
          <w:sz w:val="20"/>
          <w:szCs w:val="20"/>
        </w:rPr>
        <w:t xml:space="preserve"> werden Gruppenfunktionen, das Sägewerk in Brilon (DE) und </w:t>
      </w:r>
      <w:r w:rsidR="00C92654" w:rsidRPr="009F6314">
        <w:rPr>
          <w:color w:val="666666"/>
          <w:sz w:val="20"/>
          <w:szCs w:val="20"/>
        </w:rPr>
        <w:t>andere eigenständige bzw. im Aufbau be</w:t>
      </w:r>
      <w:r w:rsidR="00C92654">
        <w:rPr>
          <w:color w:val="666666"/>
          <w:sz w:val="20"/>
          <w:szCs w:val="20"/>
        </w:rPr>
        <w:t xml:space="preserve">findliche Bereiche oder </w:t>
      </w:r>
      <w:r w:rsidR="00C92654" w:rsidRPr="009F6314">
        <w:rPr>
          <w:color w:val="666666"/>
          <w:sz w:val="20"/>
          <w:szCs w:val="20"/>
        </w:rPr>
        <w:t xml:space="preserve">Werke </w:t>
      </w:r>
      <w:r w:rsidRPr="001B6D9D">
        <w:rPr>
          <w:color w:val="666666"/>
          <w:sz w:val="20"/>
          <w:szCs w:val="20"/>
        </w:rPr>
        <w:t xml:space="preserve">zusammengefasst. </w:t>
      </w:r>
      <w:r w:rsidR="00476286">
        <w:rPr>
          <w:color w:val="666666"/>
          <w:sz w:val="20"/>
          <w:szCs w:val="20"/>
        </w:rPr>
        <w:t xml:space="preserve">Die beiden OSB-Werke in </w:t>
      </w:r>
      <w:r w:rsidR="00636A81">
        <w:rPr>
          <w:color w:val="666666"/>
          <w:sz w:val="20"/>
          <w:szCs w:val="20"/>
        </w:rPr>
        <w:t xml:space="preserve">Radauti (RO) und Wismar (DE) </w:t>
      </w:r>
      <w:r w:rsidR="00476286">
        <w:rPr>
          <w:color w:val="666666"/>
          <w:sz w:val="20"/>
          <w:szCs w:val="20"/>
        </w:rPr>
        <w:t>sind seit dem 1.5.2018 den Division</w:t>
      </w:r>
      <w:r w:rsidR="00636A81">
        <w:rPr>
          <w:color w:val="666666"/>
          <w:sz w:val="20"/>
          <w:szCs w:val="20"/>
        </w:rPr>
        <w:t>en</w:t>
      </w:r>
      <w:r w:rsidR="00476286">
        <w:rPr>
          <w:color w:val="666666"/>
          <w:sz w:val="20"/>
          <w:szCs w:val="20"/>
        </w:rPr>
        <w:t xml:space="preserve"> EGGER Decorative Ost</w:t>
      </w:r>
      <w:r w:rsidR="00636A81">
        <w:rPr>
          <w:color w:val="666666"/>
          <w:sz w:val="20"/>
          <w:szCs w:val="20"/>
        </w:rPr>
        <w:t xml:space="preserve"> </w:t>
      </w:r>
      <w:r w:rsidR="00476286">
        <w:rPr>
          <w:color w:val="666666"/>
          <w:sz w:val="20"/>
          <w:szCs w:val="20"/>
        </w:rPr>
        <w:t>und E</w:t>
      </w:r>
      <w:r w:rsidR="00636A81">
        <w:rPr>
          <w:color w:val="666666"/>
          <w:sz w:val="20"/>
          <w:szCs w:val="20"/>
        </w:rPr>
        <w:t>G</w:t>
      </w:r>
      <w:r w:rsidR="00476286">
        <w:rPr>
          <w:color w:val="666666"/>
          <w:sz w:val="20"/>
          <w:szCs w:val="20"/>
        </w:rPr>
        <w:t xml:space="preserve">GER Flooring Products zugeordnet. </w:t>
      </w:r>
    </w:p>
    <w:p w14:paraId="28DBC0E1" w14:textId="5200A1E7" w:rsidR="00FE1D6C" w:rsidRPr="006154FC" w:rsidRDefault="006154FC" w:rsidP="00817AF8">
      <w:pPr>
        <w:pStyle w:val="Unterzeile"/>
        <w:spacing w:after="240" w:line="280" w:lineRule="exact"/>
        <w:ind w:left="0"/>
        <w:rPr>
          <w:color w:val="666666"/>
          <w:sz w:val="20"/>
          <w:szCs w:val="20"/>
        </w:rPr>
      </w:pPr>
      <w:r w:rsidRPr="006154FC">
        <w:rPr>
          <w:color w:val="666666"/>
          <w:sz w:val="20"/>
          <w:szCs w:val="20"/>
        </w:rPr>
        <w:t xml:space="preserve">2018/2019 </w:t>
      </w:r>
      <w:r>
        <w:rPr>
          <w:color w:val="666666"/>
          <w:sz w:val="20"/>
          <w:szCs w:val="20"/>
        </w:rPr>
        <w:t xml:space="preserve">konnten </w:t>
      </w:r>
      <w:r w:rsidRPr="006154FC">
        <w:rPr>
          <w:color w:val="666666"/>
          <w:sz w:val="20"/>
          <w:szCs w:val="20"/>
        </w:rPr>
        <w:t xml:space="preserve">alle Bereiche Umsatzzuwächse verzeichnen: Der Bereich </w:t>
      </w:r>
      <w:r w:rsidRPr="008A506A">
        <w:rPr>
          <w:b/>
          <w:color w:val="666666"/>
          <w:sz w:val="20"/>
          <w:szCs w:val="20"/>
        </w:rPr>
        <w:t>dekorative</w:t>
      </w:r>
      <w:r w:rsidRPr="00713A1D">
        <w:rPr>
          <w:b/>
          <w:color w:val="666666"/>
          <w:sz w:val="20"/>
          <w:szCs w:val="20"/>
        </w:rPr>
        <w:t xml:space="preserve"> Produkte für den Möbel- und Innenausbau</w:t>
      </w:r>
      <w:r w:rsidRPr="006154FC">
        <w:rPr>
          <w:color w:val="666666"/>
          <w:sz w:val="20"/>
          <w:szCs w:val="20"/>
        </w:rPr>
        <w:t xml:space="preserve"> </w:t>
      </w:r>
      <w:r w:rsidR="008A506A">
        <w:rPr>
          <w:color w:val="666666"/>
          <w:sz w:val="20"/>
          <w:szCs w:val="20"/>
        </w:rPr>
        <w:t>macht</w:t>
      </w:r>
      <w:r w:rsidRPr="006154FC">
        <w:rPr>
          <w:color w:val="666666"/>
          <w:sz w:val="20"/>
          <w:szCs w:val="20"/>
        </w:rPr>
        <w:t xml:space="preserve"> mit 76,0 % der Umsätze den größten Anteil</w:t>
      </w:r>
      <w:r w:rsidR="008A506A">
        <w:rPr>
          <w:color w:val="666666"/>
          <w:sz w:val="20"/>
          <w:szCs w:val="20"/>
        </w:rPr>
        <w:t xml:space="preserve"> aus</w:t>
      </w:r>
      <w:r w:rsidRPr="006154FC">
        <w:rPr>
          <w:color w:val="666666"/>
          <w:sz w:val="20"/>
          <w:szCs w:val="20"/>
        </w:rPr>
        <w:t xml:space="preserve">. </w:t>
      </w:r>
      <w:r w:rsidR="00FE1D6C" w:rsidRPr="006154FC">
        <w:rPr>
          <w:color w:val="666666"/>
          <w:sz w:val="20"/>
          <w:szCs w:val="20"/>
        </w:rPr>
        <w:t xml:space="preserve">Die Division Decorative Products Mitte </w:t>
      </w:r>
      <w:r w:rsidRPr="006154FC">
        <w:rPr>
          <w:color w:val="666666"/>
          <w:sz w:val="20"/>
          <w:szCs w:val="20"/>
        </w:rPr>
        <w:t xml:space="preserve">erwirtschaftete </w:t>
      </w:r>
      <w:r w:rsidR="00FE1D6C" w:rsidRPr="006154FC">
        <w:rPr>
          <w:color w:val="666666"/>
          <w:sz w:val="20"/>
          <w:szCs w:val="20"/>
        </w:rPr>
        <w:t xml:space="preserve">einen Umsatz von 862,4 Mio. </w:t>
      </w:r>
      <w:r w:rsidR="00FB48AF">
        <w:rPr>
          <w:color w:val="666666"/>
          <w:sz w:val="20"/>
          <w:szCs w:val="20"/>
        </w:rPr>
        <w:t>Euro</w:t>
      </w:r>
      <w:r w:rsidR="00FE1D6C" w:rsidRPr="006154FC">
        <w:rPr>
          <w:color w:val="666666"/>
          <w:sz w:val="20"/>
          <w:szCs w:val="20"/>
        </w:rPr>
        <w:t xml:space="preserve"> (+2,1 % zum Vorjahr). Die Division Decorative Products West hat mit 714,0 Mio. </w:t>
      </w:r>
      <w:r w:rsidR="00FB48AF">
        <w:rPr>
          <w:color w:val="666666"/>
          <w:sz w:val="20"/>
          <w:szCs w:val="20"/>
        </w:rPr>
        <w:t>Euro</w:t>
      </w:r>
      <w:r w:rsidR="00FE1D6C" w:rsidRPr="006154FC">
        <w:rPr>
          <w:color w:val="666666"/>
          <w:sz w:val="20"/>
          <w:szCs w:val="20"/>
        </w:rPr>
        <w:t xml:space="preserve"> den Umsatz um +8,5 % gesteigert. Der Umsatz der Division Decorative Products Ost stieg um +2,1 % auf 837,7 Mio. </w:t>
      </w:r>
      <w:r w:rsidR="00FB48AF">
        <w:rPr>
          <w:color w:val="666666"/>
          <w:sz w:val="20"/>
          <w:szCs w:val="20"/>
        </w:rPr>
        <w:t>Euro</w:t>
      </w:r>
      <w:r w:rsidR="00FE1D6C" w:rsidRPr="006154FC">
        <w:rPr>
          <w:color w:val="666666"/>
          <w:sz w:val="20"/>
          <w:szCs w:val="20"/>
        </w:rPr>
        <w:t xml:space="preserve">. Die Division </w:t>
      </w:r>
      <w:r w:rsidR="00FE1D6C" w:rsidRPr="00713A1D">
        <w:rPr>
          <w:b/>
          <w:color w:val="666666"/>
          <w:sz w:val="20"/>
          <w:szCs w:val="20"/>
        </w:rPr>
        <w:t>Flooring Products</w:t>
      </w:r>
      <w:r w:rsidR="00FE1D6C" w:rsidRPr="006154FC">
        <w:rPr>
          <w:color w:val="666666"/>
          <w:sz w:val="20"/>
          <w:szCs w:val="20"/>
        </w:rPr>
        <w:t xml:space="preserve"> hat einen Anteil von 14,1 % am Gesamtumsatz und liegt mit 447,0 Mio. </w:t>
      </w:r>
      <w:r w:rsidR="00FB48AF">
        <w:rPr>
          <w:color w:val="666666"/>
          <w:sz w:val="20"/>
          <w:szCs w:val="20"/>
        </w:rPr>
        <w:t>Euro</w:t>
      </w:r>
      <w:r w:rsidR="00FE1D6C" w:rsidRPr="006154FC">
        <w:rPr>
          <w:color w:val="666666"/>
          <w:sz w:val="20"/>
          <w:szCs w:val="20"/>
        </w:rPr>
        <w:t xml:space="preserve"> ebenf</w:t>
      </w:r>
      <w:r>
        <w:rPr>
          <w:color w:val="666666"/>
          <w:sz w:val="20"/>
          <w:szCs w:val="20"/>
        </w:rPr>
        <w:t xml:space="preserve">alls um +5,0 % über dem Vorjahr. </w:t>
      </w:r>
      <w:r w:rsidR="00FE1D6C" w:rsidRPr="006154FC">
        <w:rPr>
          <w:color w:val="666666"/>
          <w:sz w:val="20"/>
          <w:szCs w:val="20"/>
        </w:rPr>
        <w:t xml:space="preserve">Das Segment </w:t>
      </w:r>
      <w:r w:rsidR="00FE1D6C" w:rsidRPr="00713A1D">
        <w:rPr>
          <w:b/>
          <w:color w:val="666666"/>
          <w:sz w:val="20"/>
          <w:szCs w:val="20"/>
        </w:rPr>
        <w:t>Sonstiges</w:t>
      </w:r>
      <w:r w:rsidR="00FE1D6C" w:rsidRPr="006154FC">
        <w:rPr>
          <w:color w:val="666666"/>
          <w:sz w:val="20"/>
          <w:szCs w:val="20"/>
        </w:rPr>
        <w:t xml:space="preserve"> hat mit 313,7 Mio. </w:t>
      </w:r>
      <w:r w:rsidR="00FB48AF">
        <w:rPr>
          <w:color w:val="666666"/>
          <w:sz w:val="20"/>
          <w:szCs w:val="20"/>
        </w:rPr>
        <w:t>Euro</w:t>
      </w:r>
      <w:r w:rsidR="00FE1D6C" w:rsidRPr="006154FC">
        <w:rPr>
          <w:color w:val="666666"/>
          <w:sz w:val="20"/>
          <w:szCs w:val="20"/>
        </w:rPr>
        <w:t xml:space="preserve"> einen Anteil am Gesamtumsatz von 9,9 %. Die Steigerung um +24,8 % zum Vorjahr resultiert aus dem darin erstmals für volle zwölf Monate enthaltenen Werk Concordia (AR)</w:t>
      </w:r>
      <w:r w:rsidR="00476286">
        <w:rPr>
          <w:color w:val="666666"/>
          <w:sz w:val="20"/>
          <w:szCs w:val="20"/>
        </w:rPr>
        <w:t xml:space="preserve"> und einer sehr positiven Entwicklung im Sägewerk</w:t>
      </w:r>
      <w:r w:rsidR="00636A81">
        <w:rPr>
          <w:color w:val="666666"/>
          <w:sz w:val="20"/>
          <w:szCs w:val="20"/>
        </w:rPr>
        <w:t xml:space="preserve"> Brilon (DE).</w:t>
      </w:r>
    </w:p>
    <w:p w14:paraId="11833B40" w14:textId="23799C59" w:rsidR="00FE1D6C" w:rsidRPr="00E55777" w:rsidRDefault="00FE1D6C" w:rsidP="00817AF8">
      <w:pPr>
        <w:pStyle w:val="Unterzeile"/>
        <w:spacing w:after="240" w:line="280" w:lineRule="exact"/>
        <w:ind w:left="0"/>
        <w:rPr>
          <w:color w:val="666666"/>
          <w:sz w:val="20"/>
          <w:szCs w:val="20"/>
        </w:rPr>
      </w:pPr>
      <w:r w:rsidRPr="006154FC">
        <w:rPr>
          <w:color w:val="666666"/>
          <w:sz w:val="20"/>
          <w:szCs w:val="20"/>
        </w:rPr>
        <w:t xml:space="preserve">Leicht rückläufige </w:t>
      </w:r>
      <w:r w:rsidR="000B6788">
        <w:rPr>
          <w:color w:val="666666"/>
          <w:sz w:val="20"/>
          <w:szCs w:val="20"/>
        </w:rPr>
        <w:t>Ergebnis</w:t>
      </w:r>
      <w:r w:rsidR="000B6788" w:rsidRPr="006154FC">
        <w:rPr>
          <w:color w:val="666666"/>
          <w:sz w:val="20"/>
          <w:szCs w:val="20"/>
        </w:rPr>
        <w:t xml:space="preserve">entwicklungen </w:t>
      </w:r>
      <w:r w:rsidRPr="006154FC">
        <w:rPr>
          <w:color w:val="666666"/>
          <w:sz w:val="20"/>
          <w:szCs w:val="20"/>
        </w:rPr>
        <w:t xml:space="preserve">in den dekorativen Divisionen sind </w:t>
      </w:r>
      <w:r w:rsidR="00713A1D">
        <w:rPr>
          <w:color w:val="666666"/>
          <w:sz w:val="20"/>
          <w:szCs w:val="20"/>
        </w:rPr>
        <w:t xml:space="preserve">auf </w:t>
      </w:r>
      <w:r w:rsidR="000B6788">
        <w:rPr>
          <w:color w:val="666666"/>
          <w:sz w:val="20"/>
          <w:szCs w:val="20"/>
        </w:rPr>
        <w:t>einen geänderten Produkt- und Marktmix und</w:t>
      </w:r>
      <w:r w:rsidR="00636A81">
        <w:rPr>
          <w:color w:val="666666"/>
          <w:sz w:val="20"/>
          <w:szCs w:val="20"/>
        </w:rPr>
        <w:t xml:space="preserve"> auf</w:t>
      </w:r>
      <w:r w:rsidR="000B6788">
        <w:rPr>
          <w:color w:val="666666"/>
          <w:sz w:val="20"/>
          <w:szCs w:val="20"/>
        </w:rPr>
        <w:t xml:space="preserve"> </w:t>
      </w:r>
      <w:r w:rsidR="00476286">
        <w:rPr>
          <w:color w:val="666666"/>
          <w:sz w:val="20"/>
          <w:szCs w:val="20"/>
        </w:rPr>
        <w:t xml:space="preserve">Anlaufkosten aus den </w:t>
      </w:r>
      <w:r w:rsidRPr="006154FC">
        <w:rPr>
          <w:color w:val="666666"/>
          <w:sz w:val="20"/>
          <w:szCs w:val="20"/>
        </w:rPr>
        <w:t xml:space="preserve">Investitionen sowie </w:t>
      </w:r>
      <w:r w:rsidR="00636A81">
        <w:rPr>
          <w:color w:val="666666"/>
          <w:sz w:val="20"/>
          <w:szCs w:val="20"/>
        </w:rPr>
        <w:t xml:space="preserve">auf </w:t>
      </w:r>
      <w:r w:rsidRPr="006154FC">
        <w:rPr>
          <w:color w:val="666666"/>
          <w:sz w:val="20"/>
          <w:szCs w:val="20"/>
        </w:rPr>
        <w:t xml:space="preserve">regional gestiegene </w:t>
      </w:r>
      <w:r w:rsidRPr="00E55777">
        <w:rPr>
          <w:color w:val="666666"/>
          <w:sz w:val="20"/>
          <w:szCs w:val="20"/>
        </w:rPr>
        <w:t xml:space="preserve">Rohstoffpreise zurückzuführen. Der drohende Brexit zeigte bislang keine spürbaren Effekte. </w:t>
      </w:r>
    </w:p>
    <w:p w14:paraId="2BD69EE8" w14:textId="1C41B713" w:rsidR="009F6314" w:rsidRPr="00E55777" w:rsidRDefault="009F6314" w:rsidP="009F6314">
      <w:pPr>
        <w:spacing w:after="120" w:line="280" w:lineRule="exact"/>
        <w:rPr>
          <w:b/>
          <w:color w:val="666666"/>
          <w:sz w:val="24"/>
          <w:szCs w:val="24"/>
          <w:u w:color="000000"/>
          <w:lang w:val="de-DE"/>
        </w:rPr>
      </w:pPr>
      <w:r w:rsidRPr="00E55777">
        <w:rPr>
          <w:b/>
          <w:color w:val="666666"/>
          <w:sz w:val="24"/>
          <w:szCs w:val="24"/>
          <w:u w:color="000000"/>
          <w:lang w:val="de-DE"/>
        </w:rPr>
        <w:t>Rekordsumme investiert</w:t>
      </w:r>
    </w:p>
    <w:p w14:paraId="639AE360" w14:textId="5C822D04" w:rsidR="009F6314" w:rsidRPr="00E55777" w:rsidRDefault="009F6314" w:rsidP="009F6314">
      <w:pPr>
        <w:pStyle w:val="Unterzeile"/>
        <w:spacing w:after="240" w:line="280" w:lineRule="exact"/>
        <w:ind w:left="0"/>
        <w:rPr>
          <w:color w:val="666666"/>
          <w:sz w:val="20"/>
          <w:szCs w:val="20"/>
        </w:rPr>
      </w:pPr>
      <w:r w:rsidRPr="00E55777">
        <w:rPr>
          <w:color w:val="666666"/>
          <w:sz w:val="20"/>
          <w:szCs w:val="20"/>
        </w:rPr>
        <w:t xml:space="preserve">Im Geschäftsjahr 2018/2019 </w:t>
      </w:r>
      <w:r w:rsidR="008A506A">
        <w:rPr>
          <w:color w:val="666666"/>
          <w:sz w:val="20"/>
          <w:szCs w:val="20"/>
        </w:rPr>
        <w:t>tätigte EGGER</w:t>
      </w:r>
      <w:r w:rsidRPr="00E55777">
        <w:rPr>
          <w:color w:val="666666"/>
          <w:sz w:val="20"/>
          <w:szCs w:val="20"/>
        </w:rPr>
        <w:t xml:space="preserve"> Investitionen in Sachanlagen und immaterielle Vermögensw</w:t>
      </w:r>
      <w:r w:rsidR="00FB48AF">
        <w:rPr>
          <w:color w:val="666666"/>
          <w:sz w:val="20"/>
          <w:szCs w:val="20"/>
        </w:rPr>
        <w:t>erte</w:t>
      </w:r>
      <w:r w:rsidRPr="00E55777">
        <w:rPr>
          <w:color w:val="666666"/>
          <w:sz w:val="20"/>
          <w:szCs w:val="20"/>
        </w:rPr>
        <w:t xml:space="preserve"> in der Höhe von 489,1 Mio. </w:t>
      </w:r>
      <w:r w:rsidR="00FB48AF">
        <w:rPr>
          <w:color w:val="666666"/>
          <w:sz w:val="20"/>
          <w:szCs w:val="20"/>
        </w:rPr>
        <w:t>Euro</w:t>
      </w:r>
      <w:r w:rsidRPr="00E55777">
        <w:rPr>
          <w:color w:val="666666"/>
          <w:sz w:val="20"/>
          <w:szCs w:val="20"/>
        </w:rPr>
        <w:t xml:space="preserve"> (Vorjahr: 483,8 Mio. </w:t>
      </w:r>
      <w:r w:rsidR="00FB48AF">
        <w:rPr>
          <w:color w:val="666666"/>
          <w:sz w:val="20"/>
          <w:szCs w:val="20"/>
        </w:rPr>
        <w:t>Euro</w:t>
      </w:r>
      <w:r w:rsidRPr="00E55777">
        <w:rPr>
          <w:color w:val="666666"/>
          <w:sz w:val="20"/>
          <w:szCs w:val="20"/>
        </w:rPr>
        <w:t xml:space="preserve">). Davon entfielen 78,1 Mio. </w:t>
      </w:r>
      <w:r w:rsidR="00FB48AF">
        <w:rPr>
          <w:color w:val="666666"/>
          <w:sz w:val="20"/>
          <w:szCs w:val="20"/>
        </w:rPr>
        <w:t>Euro</w:t>
      </w:r>
      <w:r w:rsidRPr="00E55777">
        <w:rPr>
          <w:color w:val="666666"/>
          <w:sz w:val="20"/>
          <w:szCs w:val="20"/>
        </w:rPr>
        <w:t xml:space="preserve"> auf Erhaltungsinvestitionen, 411,0 Mio. Euro auf Wachstumsinvestitionen. Die größten Posten nahmen dabei die beiden Greenfield-Projekte in Biskupiec (PL) und in Lexington, NC (USA) ein. Walter Schiegl, EGGER Gruppenleitung Technik/Produktion berichtet: „Unser 19. Werk in Polen konnten wir im Verlauf des Geschäftsjahres fertigstellen und am 28.06.2019 schließlich in Betrieb nehmen. Aktuell werden die Anlagen von unseren </w:t>
      </w:r>
      <w:r w:rsidR="008A506A">
        <w:rPr>
          <w:color w:val="666666"/>
          <w:sz w:val="20"/>
          <w:szCs w:val="20"/>
        </w:rPr>
        <w:t>fast 400</w:t>
      </w:r>
      <w:r w:rsidRPr="00E55777">
        <w:rPr>
          <w:color w:val="666666"/>
          <w:sz w:val="20"/>
          <w:szCs w:val="20"/>
        </w:rPr>
        <w:t xml:space="preserve"> polnischen Mitarbeitern hochgefahren. In Lexington, NC – unserem ersten Produktionsstandort in den USA – haben wir mit den Hochbauarbeiten im November 2018 gestartet und schreiten planmäßig voran. Dort rechnen wir mit der Inbetriebnahme gegen Ende 2020.“</w:t>
      </w:r>
    </w:p>
    <w:p w14:paraId="4811C373" w14:textId="0CA823AE" w:rsidR="009F6314" w:rsidRDefault="009F6314" w:rsidP="009F6314">
      <w:pPr>
        <w:pStyle w:val="Unterzeile"/>
        <w:spacing w:after="240" w:line="280" w:lineRule="exact"/>
        <w:ind w:left="0"/>
        <w:rPr>
          <w:color w:val="666666"/>
          <w:sz w:val="20"/>
          <w:szCs w:val="20"/>
        </w:rPr>
      </w:pPr>
      <w:r w:rsidRPr="00E55777">
        <w:rPr>
          <w:color w:val="666666"/>
          <w:sz w:val="20"/>
          <w:szCs w:val="20"/>
        </w:rPr>
        <w:t xml:space="preserve">Neben diesen Großinvestitionen hat EGGER auch in </w:t>
      </w:r>
      <w:r w:rsidR="008A506A">
        <w:rPr>
          <w:color w:val="666666"/>
          <w:sz w:val="20"/>
          <w:szCs w:val="20"/>
        </w:rPr>
        <w:t>die</w:t>
      </w:r>
      <w:r w:rsidRPr="00E55777">
        <w:rPr>
          <w:color w:val="666666"/>
          <w:sz w:val="20"/>
          <w:szCs w:val="20"/>
        </w:rPr>
        <w:t xml:space="preserve"> bestehenden Standorte </w:t>
      </w:r>
      <w:r w:rsidR="008A506A">
        <w:rPr>
          <w:color w:val="666666"/>
          <w:sz w:val="20"/>
          <w:szCs w:val="20"/>
        </w:rPr>
        <w:t xml:space="preserve">umfangreich investiert, insbesondere in </w:t>
      </w:r>
      <w:r w:rsidRPr="00E55777">
        <w:rPr>
          <w:color w:val="666666"/>
          <w:sz w:val="20"/>
          <w:szCs w:val="20"/>
        </w:rPr>
        <w:t xml:space="preserve">Veredelungs- und Logistik-Investitionen in den Werken Brilon (DE) und St. Johann (AT) sowie </w:t>
      </w:r>
      <w:r w:rsidR="008A506A">
        <w:rPr>
          <w:color w:val="666666"/>
          <w:sz w:val="20"/>
          <w:szCs w:val="20"/>
        </w:rPr>
        <w:t>in</w:t>
      </w:r>
      <w:r w:rsidRPr="00E55777">
        <w:rPr>
          <w:color w:val="666666"/>
          <w:sz w:val="20"/>
          <w:szCs w:val="20"/>
        </w:rPr>
        <w:t xml:space="preserve"> den Ausbau des Werks in Wismar (DE), wo eine neue Fußbodenanlage installiert wurde.</w:t>
      </w:r>
    </w:p>
    <w:p w14:paraId="320FA09E" w14:textId="77777777" w:rsidR="005F68A9" w:rsidRPr="00DA0FB7" w:rsidRDefault="005F68A9" w:rsidP="005F68A9">
      <w:pPr>
        <w:spacing w:after="120" w:line="280" w:lineRule="exact"/>
        <w:rPr>
          <w:b/>
          <w:color w:val="666666"/>
          <w:sz w:val="24"/>
          <w:szCs w:val="24"/>
          <w:u w:color="000000"/>
          <w:lang w:val="de-DE"/>
        </w:rPr>
      </w:pPr>
      <w:r w:rsidRPr="00DA0FB7">
        <w:rPr>
          <w:b/>
          <w:color w:val="666666"/>
          <w:sz w:val="24"/>
          <w:szCs w:val="24"/>
          <w:u w:color="000000"/>
          <w:lang w:val="de-DE"/>
        </w:rPr>
        <w:t>Voll ausgelastete Werke</w:t>
      </w:r>
      <w:r>
        <w:rPr>
          <w:b/>
          <w:color w:val="666666"/>
          <w:sz w:val="24"/>
          <w:szCs w:val="24"/>
          <w:u w:color="000000"/>
          <w:lang w:val="de-DE"/>
        </w:rPr>
        <w:t xml:space="preserve"> und 9.600 EGGER KollegInnen</w:t>
      </w:r>
    </w:p>
    <w:p w14:paraId="1C91A9A4" w14:textId="4BDF69CA" w:rsidR="005F68A9" w:rsidRPr="00DA0FB7" w:rsidRDefault="005F68A9" w:rsidP="005F68A9">
      <w:pPr>
        <w:pStyle w:val="Unterzeile"/>
        <w:spacing w:after="240" w:line="280" w:lineRule="exact"/>
        <w:ind w:left="0"/>
        <w:rPr>
          <w:color w:val="666666"/>
          <w:sz w:val="20"/>
          <w:szCs w:val="20"/>
        </w:rPr>
      </w:pPr>
      <w:r w:rsidRPr="00953F09">
        <w:rPr>
          <w:color w:val="666666"/>
          <w:sz w:val="20"/>
          <w:szCs w:val="20"/>
        </w:rPr>
        <w:t xml:space="preserve">Die </w:t>
      </w:r>
      <w:r w:rsidRPr="00C92654">
        <w:rPr>
          <w:b/>
          <w:color w:val="666666"/>
          <w:sz w:val="20"/>
          <w:szCs w:val="20"/>
        </w:rPr>
        <w:t>produzierte Menge</w:t>
      </w:r>
      <w:r w:rsidRPr="00953F09">
        <w:rPr>
          <w:color w:val="666666"/>
          <w:sz w:val="20"/>
          <w:szCs w:val="20"/>
        </w:rPr>
        <w:t xml:space="preserve"> an Rohplatten inkl. Schnittholz </w:t>
      </w:r>
      <w:r w:rsidRPr="007E1233">
        <w:rPr>
          <w:color w:val="666666"/>
          <w:sz w:val="20"/>
          <w:szCs w:val="20"/>
        </w:rPr>
        <w:t>konnte</w:t>
      </w:r>
      <w:r w:rsidR="002360DA">
        <w:rPr>
          <w:color w:val="666666"/>
          <w:sz w:val="20"/>
          <w:szCs w:val="20"/>
        </w:rPr>
        <w:t xml:space="preserve"> im Geschäftsjahr 2018/2019</w:t>
      </w:r>
      <w:r>
        <w:rPr>
          <w:color w:val="666666"/>
          <w:sz w:val="20"/>
          <w:szCs w:val="20"/>
        </w:rPr>
        <w:t xml:space="preserve"> </w:t>
      </w:r>
      <w:r w:rsidRPr="007E1233">
        <w:rPr>
          <w:color w:val="666666"/>
          <w:sz w:val="20"/>
          <w:szCs w:val="20"/>
        </w:rPr>
        <w:t xml:space="preserve">auf </w:t>
      </w:r>
      <w:r>
        <w:rPr>
          <w:color w:val="666666"/>
          <w:sz w:val="20"/>
          <w:szCs w:val="20"/>
        </w:rPr>
        <w:t>8,8</w:t>
      </w:r>
      <w:r w:rsidRPr="007E1233">
        <w:rPr>
          <w:color w:val="666666"/>
          <w:sz w:val="20"/>
          <w:szCs w:val="20"/>
        </w:rPr>
        <w:t xml:space="preserve"> Mio. m</w:t>
      </w:r>
      <w:r w:rsidRPr="00DA0FB7">
        <w:rPr>
          <w:color w:val="666666"/>
          <w:sz w:val="20"/>
          <w:szCs w:val="20"/>
          <w:vertAlign w:val="superscript"/>
        </w:rPr>
        <w:t>3</w:t>
      </w:r>
      <w:r w:rsidRPr="007E1233">
        <w:rPr>
          <w:color w:val="666666"/>
          <w:sz w:val="20"/>
          <w:szCs w:val="20"/>
        </w:rPr>
        <w:t xml:space="preserve"> (+</w:t>
      </w:r>
      <w:r>
        <w:rPr>
          <w:color w:val="666666"/>
          <w:sz w:val="20"/>
          <w:szCs w:val="20"/>
        </w:rPr>
        <w:t>3,5</w:t>
      </w:r>
      <w:r w:rsidRPr="007E1233">
        <w:rPr>
          <w:color w:val="666666"/>
          <w:sz w:val="20"/>
          <w:szCs w:val="20"/>
        </w:rPr>
        <w:t xml:space="preserve"> %) gesteigert werden, was eine Vollauslastung aller primären Produktionskapazitäten bedeutet. </w:t>
      </w:r>
      <w:r>
        <w:rPr>
          <w:color w:val="666666"/>
          <w:sz w:val="20"/>
          <w:szCs w:val="20"/>
        </w:rPr>
        <w:t>Der Zuwachs</w:t>
      </w:r>
      <w:r w:rsidRPr="00DA0FB7">
        <w:rPr>
          <w:color w:val="666666"/>
          <w:sz w:val="20"/>
          <w:szCs w:val="20"/>
        </w:rPr>
        <w:t xml:space="preserve"> stammt im Wesentlichen aus </w:t>
      </w:r>
      <w:r>
        <w:rPr>
          <w:color w:val="666666"/>
          <w:sz w:val="20"/>
          <w:szCs w:val="20"/>
        </w:rPr>
        <w:t>dem</w:t>
      </w:r>
      <w:r w:rsidRPr="00DA0FB7">
        <w:rPr>
          <w:color w:val="666666"/>
          <w:sz w:val="20"/>
          <w:szCs w:val="20"/>
        </w:rPr>
        <w:t xml:space="preserve"> Werk in </w:t>
      </w:r>
      <w:r>
        <w:rPr>
          <w:color w:val="666666"/>
          <w:sz w:val="20"/>
          <w:szCs w:val="20"/>
        </w:rPr>
        <w:t xml:space="preserve">Concordia, Argentinien, </w:t>
      </w:r>
      <w:r w:rsidRPr="00DA0FB7">
        <w:rPr>
          <w:color w:val="666666"/>
          <w:sz w:val="20"/>
          <w:szCs w:val="20"/>
        </w:rPr>
        <w:t xml:space="preserve">welches </w:t>
      </w:r>
      <w:r>
        <w:rPr>
          <w:color w:val="666666"/>
          <w:sz w:val="20"/>
          <w:szCs w:val="20"/>
        </w:rPr>
        <w:t>nach der Übernahme im</w:t>
      </w:r>
      <w:r w:rsidRPr="00DA0FB7">
        <w:rPr>
          <w:color w:val="666666"/>
          <w:sz w:val="20"/>
          <w:szCs w:val="20"/>
        </w:rPr>
        <w:t xml:space="preserve"> Oktober 2017 im Vorjahr lediglich </w:t>
      </w:r>
      <w:r>
        <w:rPr>
          <w:color w:val="666666"/>
          <w:sz w:val="20"/>
          <w:szCs w:val="20"/>
        </w:rPr>
        <w:t xml:space="preserve">für </w:t>
      </w:r>
      <w:r w:rsidRPr="00DA0FB7">
        <w:rPr>
          <w:color w:val="666666"/>
          <w:sz w:val="20"/>
          <w:szCs w:val="20"/>
        </w:rPr>
        <w:t>7 Monate enthalten</w:t>
      </w:r>
      <w:r>
        <w:rPr>
          <w:color w:val="666666"/>
          <w:sz w:val="20"/>
          <w:szCs w:val="20"/>
        </w:rPr>
        <w:t xml:space="preserve"> war</w:t>
      </w:r>
      <w:r w:rsidRPr="00DA0FB7">
        <w:rPr>
          <w:color w:val="666666"/>
          <w:sz w:val="20"/>
          <w:szCs w:val="20"/>
        </w:rPr>
        <w:t xml:space="preserve">. </w:t>
      </w:r>
      <w:r>
        <w:rPr>
          <w:color w:val="666666"/>
          <w:sz w:val="20"/>
          <w:szCs w:val="20"/>
        </w:rPr>
        <w:t>Darüber hinaus</w:t>
      </w:r>
      <w:r w:rsidRPr="00DA0FB7">
        <w:rPr>
          <w:color w:val="666666"/>
          <w:sz w:val="20"/>
          <w:szCs w:val="20"/>
        </w:rPr>
        <w:t xml:space="preserve"> </w:t>
      </w:r>
      <w:r>
        <w:rPr>
          <w:color w:val="666666"/>
          <w:sz w:val="20"/>
          <w:szCs w:val="20"/>
        </w:rPr>
        <w:t>konnte</w:t>
      </w:r>
      <w:r w:rsidRPr="00DA0FB7">
        <w:rPr>
          <w:color w:val="666666"/>
          <w:sz w:val="20"/>
          <w:szCs w:val="20"/>
        </w:rPr>
        <w:t xml:space="preserve"> die Produktion von MDF/Fußboden in Gagarin (RU) sowie die Schnittholzmenge im Sägewerk Brilon (DE) </w:t>
      </w:r>
      <w:r w:rsidR="000B6788">
        <w:rPr>
          <w:color w:val="666666"/>
          <w:sz w:val="20"/>
          <w:szCs w:val="20"/>
        </w:rPr>
        <w:t xml:space="preserve">gesteigert </w:t>
      </w:r>
      <w:r>
        <w:rPr>
          <w:color w:val="666666"/>
          <w:sz w:val="20"/>
          <w:szCs w:val="20"/>
        </w:rPr>
        <w:t>werden</w:t>
      </w:r>
      <w:r w:rsidRPr="00DA0FB7">
        <w:rPr>
          <w:color w:val="666666"/>
          <w:sz w:val="20"/>
          <w:szCs w:val="20"/>
        </w:rPr>
        <w:t>.</w:t>
      </w:r>
    </w:p>
    <w:p w14:paraId="5E7BADD1" w14:textId="5FCD693F" w:rsidR="005F68A9" w:rsidRDefault="005F68A9" w:rsidP="005F68A9">
      <w:pPr>
        <w:pStyle w:val="Unterzeile"/>
        <w:spacing w:after="240" w:line="280" w:lineRule="exact"/>
        <w:ind w:left="0"/>
        <w:rPr>
          <w:color w:val="666666"/>
          <w:sz w:val="20"/>
          <w:szCs w:val="20"/>
        </w:rPr>
      </w:pPr>
      <w:r w:rsidRPr="00DA0FB7">
        <w:rPr>
          <w:color w:val="666666"/>
          <w:sz w:val="20"/>
          <w:szCs w:val="20"/>
        </w:rPr>
        <w:t xml:space="preserve">Die Anzahl der eigenen </w:t>
      </w:r>
      <w:r w:rsidRPr="00C92654">
        <w:rPr>
          <w:b/>
          <w:color w:val="666666"/>
          <w:sz w:val="20"/>
          <w:szCs w:val="20"/>
        </w:rPr>
        <w:t>Mitarbeiter</w:t>
      </w:r>
      <w:r w:rsidRPr="00DA0FB7">
        <w:rPr>
          <w:color w:val="666666"/>
          <w:sz w:val="20"/>
          <w:szCs w:val="20"/>
        </w:rPr>
        <w:t xml:space="preserve"> betrug 9.481</w:t>
      </w:r>
      <w:r>
        <w:rPr>
          <w:color w:val="666666"/>
          <w:sz w:val="20"/>
          <w:szCs w:val="20"/>
        </w:rPr>
        <w:t xml:space="preserve"> </w:t>
      </w:r>
      <w:r w:rsidRPr="00DA0FB7">
        <w:rPr>
          <w:color w:val="666666"/>
          <w:sz w:val="20"/>
          <w:szCs w:val="20"/>
        </w:rPr>
        <w:t>(Vorjahr: 8.765</w:t>
      </w:r>
      <w:r>
        <w:rPr>
          <w:color w:val="666666"/>
          <w:sz w:val="20"/>
          <w:szCs w:val="20"/>
        </w:rPr>
        <w:t>)</w:t>
      </w:r>
      <w:r w:rsidRPr="00DA0FB7">
        <w:rPr>
          <w:color w:val="666666"/>
          <w:sz w:val="20"/>
          <w:szCs w:val="20"/>
        </w:rPr>
        <w:t xml:space="preserve"> im Jahresschnitt </w:t>
      </w:r>
      <w:r>
        <w:rPr>
          <w:color w:val="666666"/>
          <w:sz w:val="20"/>
          <w:szCs w:val="20"/>
        </w:rPr>
        <w:t>und 9.643 zum Stichtag 30.04.2019. Der Anstieg der Mitarbeiteranzahl</w:t>
      </w:r>
      <w:r w:rsidRPr="00DA0FB7">
        <w:rPr>
          <w:color w:val="666666"/>
          <w:sz w:val="20"/>
          <w:szCs w:val="20"/>
        </w:rPr>
        <w:t xml:space="preserve"> ist </w:t>
      </w:r>
      <w:r>
        <w:rPr>
          <w:color w:val="666666"/>
          <w:sz w:val="20"/>
          <w:szCs w:val="20"/>
        </w:rPr>
        <w:t xml:space="preserve">wiederum </w:t>
      </w:r>
      <w:r w:rsidRPr="00DA0FB7">
        <w:rPr>
          <w:color w:val="666666"/>
          <w:sz w:val="20"/>
          <w:szCs w:val="20"/>
        </w:rPr>
        <w:t xml:space="preserve">auf </w:t>
      </w:r>
      <w:r>
        <w:rPr>
          <w:color w:val="666666"/>
          <w:sz w:val="20"/>
          <w:szCs w:val="20"/>
        </w:rPr>
        <w:t>die Wachstumsi</w:t>
      </w:r>
      <w:r w:rsidRPr="00DA0FB7">
        <w:rPr>
          <w:color w:val="666666"/>
          <w:sz w:val="20"/>
          <w:szCs w:val="20"/>
        </w:rPr>
        <w:t>nvestitionen zurückzuführen.</w:t>
      </w:r>
    </w:p>
    <w:p w14:paraId="664B6F59" w14:textId="373F3B07" w:rsidR="002360DA" w:rsidRPr="002360DA" w:rsidRDefault="002360DA" w:rsidP="002360DA">
      <w:pPr>
        <w:pStyle w:val="Unterzeile"/>
        <w:spacing w:after="240" w:line="280" w:lineRule="exact"/>
        <w:ind w:left="0"/>
        <w:rPr>
          <w:color w:val="666666"/>
          <w:sz w:val="20"/>
          <w:szCs w:val="20"/>
        </w:rPr>
      </w:pPr>
      <w:r w:rsidRPr="002360DA">
        <w:rPr>
          <w:color w:val="666666"/>
          <w:sz w:val="20"/>
          <w:szCs w:val="20"/>
        </w:rPr>
        <w:t xml:space="preserve">Sämtliche Detailinformationen zum Geschäftsjahr 2018/2019 können im Jahresfinanzbericht unter </w:t>
      </w:r>
      <w:hyperlink r:id="rId22" w:history="1">
        <w:r w:rsidR="005C38F0" w:rsidRPr="005106A2">
          <w:rPr>
            <w:rStyle w:val="Hyperlink"/>
            <w:sz w:val="20"/>
            <w:szCs w:val="20"/>
          </w:rPr>
          <w:t>www.egger.com/credit-relations</w:t>
        </w:r>
      </w:hyperlink>
      <w:r>
        <w:rPr>
          <w:color w:val="666666"/>
          <w:sz w:val="20"/>
          <w:szCs w:val="20"/>
        </w:rPr>
        <w:t xml:space="preserve"> </w:t>
      </w:r>
      <w:r w:rsidRPr="002360DA">
        <w:rPr>
          <w:color w:val="666666"/>
          <w:sz w:val="20"/>
          <w:szCs w:val="20"/>
        </w:rPr>
        <w:t>nachvollzogen werden.</w:t>
      </w:r>
    </w:p>
    <w:p w14:paraId="35B891CB" w14:textId="77777777" w:rsidR="00D12703" w:rsidRPr="00D443F3" w:rsidRDefault="00D12703" w:rsidP="00D12703">
      <w:pPr>
        <w:spacing w:after="120" w:line="280" w:lineRule="exact"/>
        <w:rPr>
          <w:b/>
          <w:color w:val="666666"/>
          <w:sz w:val="24"/>
          <w:szCs w:val="24"/>
          <w:u w:color="000000"/>
          <w:lang w:val="de-DE"/>
        </w:rPr>
      </w:pPr>
      <w:r>
        <w:rPr>
          <w:b/>
          <w:color w:val="666666"/>
          <w:sz w:val="24"/>
          <w:szCs w:val="24"/>
          <w:u w:color="000000"/>
          <w:lang w:val="de-DE"/>
        </w:rPr>
        <w:t>Nachhaltigkeit weiter im Fokus</w:t>
      </w:r>
    </w:p>
    <w:p w14:paraId="185C8B1E" w14:textId="3233636F" w:rsidR="00D12703" w:rsidRPr="00D12703" w:rsidRDefault="00D12703" w:rsidP="00D12703">
      <w:pPr>
        <w:pStyle w:val="Unterzeile"/>
        <w:spacing w:after="240" w:line="280" w:lineRule="exact"/>
        <w:ind w:left="0"/>
        <w:rPr>
          <w:color w:val="666666"/>
          <w:sz w:val="20"/>
          <w:szCs w:val="20"/>
        </w:rPr>
      </w:pPr>
      <w:r w:rsidRPr="00B47DA0">
        <w:rPr>
          <w:color w:val="666666"/>
          <w:sz w:val="20"/>
          <w:szCs w:val="20"/>
        </w:rPr>
        <w:t xml:space="preserve">Wiederum veröffentlicht EGGER zeitgleich mit dem Jahresfinanzbericht auch den jährlichen Nachhaltigkeitsbericht (nichtfinanzielle Erklärung). Dieser ist unter </w:t>
      </w:r>
      <w:hyperlink r:id="rId23" w:history="1">
        <w:r w:rsidRPr="005106A2">
          <w:rPr>
            <w:rStyle w:val="Hyperlink"/>
            <w:sz w:val="20"/>
            <w:szCs w:val="20"/>
          </w:rPr>
          <w:t>www.egger.com/nachhaltigkeit</w:t>
        </w:r>
      </w:hyperlink>
      <w:r>
        <w:rPr>
          <w:color w:val="666666"/>
          <w:sz w:val="20"/>
          <w:szCs w:val="20"/>
        </w:rPr>
        <w:t xml:space="preserve"> </w:t>
      </w:r>
      <w:r w:rsidRPr="00B47DA0">
        <w:rPr>
          <w:color w:val="666666"/>
          <w:sz w:val="20"/>
          <w:szCs w:val="20"/>
        </w:rPr>
        <w:t>abrufbar und enthält sämtliche Haltungen, Zielsetzungen und Leistungen hinsichtlich ökonomischer, ökologischer und sozialer Nachhaltigkeit.</w:t>
      </w:r>
      <w:r>
        <w:rPr>
          <w:color w:val="666666"/>
          <w:sz w:val="20"/>
          <w:szCs w:val="20"/>
        </w:rPr>
        <w:t xml:space="preserve"> Der </w:t>
      </w:r>
      <w:r w:rsidRPr="00B47DA0">
        <w:rPr>
          <w:color w:val="666666"/>
          <w:sz w:val="20"/>
          <w:szCs w:val="20"/>
        </w:rPr>
        <w:t>EGGER Nachhaltigkeitsbericht 2018/2019 enthält außerdem viele konkrete Best Practice-Beispiele für das nachhaltige Handeln des Unternehmens.</w:t>
      </w:r>
    </w:p>
    <w:p w14:paraId="56682910" w14:textId="42CE1516" w:rsidR="00713A1D" w:rsidRPr="00287068" w:rsidRDefault="00713A1D" w:rsidP="00713A1D">
      <w:pPr>
        <w:spacing w:after="120" w:line="280" w:lineRule="exact"/>
        <w:rPr>
          <w:b/>
          <w:color w:val="666666"/>
          <w:sz w:val="24"/>
          <w:szCs w:val="24"/>
          <w:u w:color="000000"/>
          <w:lang w:val="de-DE"/>
        </w:rPr>
      </w:pPr>
      <w:r w:rsidRPr="00287068">
        <w:rPr>
          <w:b/>
          <w:color w:val="666666"/>
          <w:sz w:val="24"/>
          <w:szCs w:val="24"/>
          <w:u w:color="000000"/>
          <w:lang w:val="de-DE"/>
        </w:rPr>
        <w:t xml:space="preserve">Positiver Ausblick </w:t>
      </w:r>
      <w:r>
        <w:rPr>
          <w:b/>
          <w:color w:val="666666"/>
          <w:sz w:val="24"/>
          <w:szCs w:val="24"/>
          <w:u w:color="000000"/>
          <w:lang w:val="de-DE"/>
        </w:rPr>
        <w:t>für 2019/2020</w:t>
      </w:r>
    </w:p>
    <w:p w14:paraId="46FAF5C9" w14:textId="00DDDA52" w:rsidR="0052005C" w:rsidRPr="0052005C" w:rsidRDefault="00B47DA0" w:rsidP="0052005C">
      <w:pPr>
        <w:pStyle w:val="Unterzeile"/>
        <w:spacing w:after="240" w:line="280" w:lineRule="exact"/>
        <w:ind w:left="0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 xml:space="preserve">Im nun laufenden Geschäftsjahr gilt es für EGGER, die </w:t>
      </w:r>
      <w:r w:rsidR="00713A1D" w:rsidRPr="00B47DA0">
        <w:rPr>
          <w:color w:val="666666"/>
          <w:sz w:val="20"/>
          <w:szCs w:val="20"/>
        </w:rPr>
        <w:t>Ergebnispotenziale der getätigten Investitionen auszuschöpfen.</w:t>
      </w:r>
      <w:r w:rsidR="00713A1D">
        <w:rPr>
          <w:color w:val="666666"/>
          <w:sz w:val="20"/>
          <w:szCs w:val="20"/>
        </w:rPr>
        <w:t xml:space="preserve"> Thomas Leissing zeigt sich dafür zuversichtlich: </w:t>
      </w:r>
      <w:r w:rsidRPr="00B47DA0">
        <w:rPr>
          <w:color w:val="666666"/>
          <w:sz w:val="20"/>
          <w:szCs w:val="20"/>
        </w:rPr>
        <w:t>„</w:t>
      </w:r>
      <w:r w:rsidR="00FE1D6C" w:rsidRPr="00B47DA0">
        <w:rPr>
          <w:color w:val="666666"/>
          <w:sz w:val="20"/>
          <w:szCs w:val="20"/>
        </w:rPr>
        <w:t xml:space="preserve">Obwohl in den letzten Monaten eine schwächere Konjunkturentwicklung in manchen unserer Märkte bemerkbar war, ist unser Ausblick für das </w:t>
      </w:r>
      <w:r w:rsidR="00FE1D6C" w:rsidRPr="00D61AEE">
        <w:rPr>
          <w:b/>
          <w:color w:val="666666"/>
          <w:sz w:val="20"/>
          <w:szCs w:val="20"/>
        </w:rPr>
        <w:t>Geschäftsjahr 2019/2020 positiv</w:t>
      </w:r>
      <w:r w:rsidR="00FE1D6C" w:rsidRPr="00B47DA0">
        <w:rPr>
          <w:color w:val="666666"/>
          <w:sz w:val="20"/>
          <w:szCs w:val="20"/>
        </w:rPr>
        <w:t xml:space="preserve">. Wir </w:t>
      </w:r>
      <w:r w:rsidR="00713A1D">
        <w:rPr>
          <w:color w:val="666666"/>
          <w:sz w:val="20"/>
          <w:szCs w:val="20"/>
        </w:rPr>
        <w:t>werden mit unserer</w:t>
      </w:r>
      <w:r w:rsidR="00FE1D6C" w:rsidRPr="00B47DA0">
        <w:rPr>
          <w:color w:val="666666"/>
          <w:sz w:val="20"/>
          <w:szCs w:val="20"/>
        </w:rPr>
        <w:t xml:space="preserve"> wettbewerbsfähigen industriellen Basis an unseren aktuellen Ergebnissen anschließen können. Darüber hinaus werden wir zum Jahreswechsel unsere neue </w:t>
      </w:r>
      <w:r w:rsidR="00FE1D6C" w:rsidRPr="00D61AEE">
        <w:rPr>
          <w:b/>
          <w:color w:val="666666"/>
          <w:sz w:val="20"/>
          <w:szCs w:val="20"/>
        </w:rPr>
        <w:t>EGGER Kollektion Dekorativ 2020–22</w:t>
      </w:r>
      <w:r w:rsidR="00FE1D6C" w:rsidRPr="00B47DA0">
        <w:rPr>
          <w:color w:val="666666"/>
          <w:sz w:val="20"/>
          <w:szCs w:val="20"/>
        </w:rPr>
        <w:t xml:space="preserve"> in den Markt einführen und mit ihr an den großen Erfolg der ersten Auflage dieser Kollektion anknüpfen.</w:t>
      </w:r>
      <w:r w:rsidR="00713A1D">
        <w:rPr>
          <w:color w:val="666666"/>
          <w:sz w:val="20"/>
          <w:szCs w:val="20"/>
        </w:rPr>
        <w:t>“</w:t>
      </w:r>
      <w:r w:rsidR="009C4838">
        <w:rPr>
          <w:color w:val="666666"/>
          <w:sz w:val="20"/>
          <w:szCs w:val="20"/>
        </w:rPr>
        <w:t xml:space="preserve"> Auch für die Produktbereiche OSB und Schnittholz rechnet EGGER mit einer positiven Nachfrageentwicklung. </w:t>
      </w:r>
      <w:r w:rsidR="00FC078B">
        <w:rPr>
          <w:color w:val="666666"/>
          <w:sz w:val="20"/>
          <w:szCs w:val="20"/>
        </w:rPr>
        <w:t>Laminatf</w:t>
      </w:r>
      <w:r w:rsidR="009C4838" w:rsidRPr="009C4838">
        <w:rPr>
          <w:color w:val="666666"/>
          <w:sz w:val="20"/>
          <w:szCs w:val="20"/>
        </w:rPr>
        <w:t xml:space="preserve">ußboden </w:t>
      </w:r>
      <w:r w:rsidR="00FC078B">
        <w:rPr>
          <w:color w:val="666666"/>
          <w:sz w:val="20"/>
          <w:szCs w:val="20"/>
        </w:rPr>
        <w:t>wird</w:t>
      </w:r>
      <w:r w:rsidR="00FC078B" w:rsidRPr="009C4838">
        <w:rPr>
          <w:color w:val="666666"/>
          <w:sz w:val="20"/>
          <w:szCs w:val="20"/>
        </w:rPr>
        <w:t xml:space="preserve"> </w:t>
      </w:r>
      <w:r w:rsidR="009C4838" w:rsidRPr="009C4838">
        <w:rPr>
          <w:color w:val="666666"/>
          <w:sz w:val="20"/>
          <w:szCs w:val="20"/>
        </w:rPr>
        <w:t>hingegen</w:t>
      </w:r>
      <w:r w:rsidR="00FC078B">
        <w:rPr>
          <w:color w:val="666666"/>
          <w:sz w:val="20"/>
          <w:szCs w:val="20"/>
        </w:rPr>
        <w:t xml:space="preserve"> in Westeuropa</w:t>
      </w:r>
      <w:r w:rsidR="009C4838" w:rsidRPr="009C4838">
        <w:rPr>
          <w:color w:val="666666"/>
          <w:sz w:val="20"/>
          <w:szCs w:val="20"/>
        </w:rPr>
        <w:t xml:space="preserve"> </w:t>
      </w:r>
      <w:r w:rsidR="00D61AEE">
        <w:rPr>
          <w:color w:val="666666"/>
          <w:sz w:val="20"/>
          <w:szCs w:val="20"/>
        </w:rPr>
        <w:t>weiterhin</w:t>
      </w:r>
      <w:r w:rsidR="009C4838" w:rsidRPr="009C4838">
        <w:rPr>
          <w:color w:val="666666"/>
          <w:sz w:val="20"/>
          <w:szCs w:val="20"/>
        </w:rPr>
        <w:t xml:space="preserve"> marktseitig unter Druck stehen.</w:t>
      </w:r>
      <w:r w:rsidR="00D61AEE">
        <w:rPr>
          <w:color w:val="666666"/>
          <w:sz w:val="20"/>
          <w:szCs w:val="20"/>
        </w:rPr>
        <w:t xml:space="preserve"> </w:t>
      </w:r>
      <w:r w:rsidR="0052005C" w:rsidRPr="0052005C">
        <w:rPr>
          <w:color w:val="666666"/>
          <w:sz w:val="20"/>
          <w:szCs w:val="20"/>
        </w:rPr>
        <w:t xml:space="preserve">Durch die stabile Entwicklung </w:t>
      </w:r>
      <w:r w:rsidR="00D61AEE">
        <w:rPr>
          <w:color w:val="666666"/>
          <w:sz w:val="20"/>
          <w:szCs w:val="20"/>
        </w:rPr>
        <w:t>im</w:t>
      </w:r>
      <w:r w:rsidR="0052005C" w:rsidRPr="0052005C">
        <w:rPr>
          <w:color w:val="666666"/>
          <w:sz w:val="20"/>
          <w:szCs w:val="20"/>
        </w:rPr>
        <w:t xml:space="preserve"> Kernbereich Möbel- und Innenausbau</w:t>
      </w:r>
      <w:r w:rsidR="00380DB8">
        <w:rPr>
          <w:color w:val="666666"/>
          <w:sz w:val="20"/>
          <w:szCs w:val="20"/>
        </w:rPr>
        <w:t xml:space="preserve">, </w:t>
      </w:r>
      <w:r w:rsidR="0052005C" w:rsidRPr="0052005C">
        <w:rPr>
          <w:color w:val="666666"/>
          <w:sz w:val="20"/>
          <w:szCs w:val="20"/>
        </w:rPr>
        <w:t xml:space="preserve">das Wachstum in Russland sowie die Verlagerung von Mengen aus schwächeren Regionen hin zu alternativen Märkten rechnet EGGER gruppenweit für das Geschäftsjahr 2019/2020 mit einem </w:t>
      </w:r>
      <w:r w:rsidR="0052005C" w:rsidRPr="0052005C">
        <w:rPr>
          <w:b/>
          <w:color w:val="666666"/>
          <w:sz w:val="20"/>
          <w:szCs w:val="20"/>
        </w:rPr>
        <w:t xml:space="preserve">anhaltenden Umsatzwachstum </w:t>
      </w:r>
      <w:r w:rsidR="0052005C" w:rsidRPr="0052005C">
        <w:rPr>
          <w:color w:val="666666"/>
          <w:sz w:val="20"/>
          <w:szCs w:val="20"/>
        </w:rPr>
        <w:t>und einem</w:t>
      </w:r>
      <w:r w:rsidR="0052005C" w:rsidRPr="0052005C">
        <w:rPr>
          <w:b/>
          <w:color w:val="666666"/>
          <w:sz w:val="20"/>
          <w:szCs w:val="20"/>
        </w:rPr>
        <w:t xml:space="preserve"> </w:t>
      </w:r>
      <w:r w:rsidR="00476286">
        <w:rPr>
          <w:b/>
          <w:color w:val="666666"/>
          <w:sz w:val="20"/>
          <w:szCs w:val="20"/>
        </w:rPr>
        <w:t xml:space="preserve">zumindest </w:t>
      </w:r>
      <w:r w:rsidR="0052005C" w:rsidRPr="0052005C">
        <w:rPr>
          <w:b/>
          <w:color w:val="666666"/>
          <w:sz w:val="20"/>
          <w:szCs w:val="20"/>
        </w:rPr>
        <w:t>stabilen Ergebnis</w:t>
      </w:r>
      <w:r w:rsidR="0052005C" w:rsidRPr="0052005C">
        <w:rPr>
          <w:color w:val="666666"/>
          <w:sz w:val="20"/>
          <w:szCs w:val="20"/>
        </w:rPr>
        <w:t>.</w:t>
      </w:r>
    </w:p>
    <w:p w14:paraId="06D6008E" w14:textId="47B86B6B" w:rsidR="009C4838" w:rsidRDefault="009C4838" w:rsidP="0052005C">
      <w:pPr>
        <w:pStyle w:val="Unterzeile"/>
        <w:spacing w:after="240" w:line="280" w:lineRule="exact"/>
        <w:ind w:left="0"/>
        <w:rPr>
          <w:color w:val="666666"/>
          <w:sz w:val="20"/>
          <w:szCs w:val="20"/>
        </w:rPr>
      </w:pPr>
      <w:r w:rsidRPr="009C4838">
        <w:rPr>
          <w:color w:val="666666"/>
          <w:sz w:val="20"/>
          <w:szCs w:val="20"/>
        </w:rPr>
        <w:t xml:space="preserve">Größere Unsicherheiten können von der weiteren Entwicklung der politischen Spannungen im Nahen Osten, von den Auswirkungen des Brexit, der </w:t>
      </w:r>
      <w:r w:rsidR="00FC078B">
        <w:rPr>
          <w:color w:val="666666"/>
          <w:sz w:val="20"/>
          <w:szCs w:val="20"/>
        </w:rPr>
        <w:t>wirtschaftlichen</w:t>
      </w:r>
      <w:r w:rsidR="00FC078B" w:rsidRPr="009C4838">
        <w:rPr>
          <w:color w:val="666666"/>
          <w:sz w:val="20"/>
          <w:szCs w:val="20"/>
        </w:rPr>
        <w:t xml:space="preserve"> </w:t>
      </w:r>
      <w:r w:rsidRPr="009C4838">
        <w:rPr>
          <w:color w:val="666666"/>
          <w:sz w:val="20"/>
          <w:szCs w:val="20"/>
        </w:rPr>
        <w:t xml:space="preserve">Situation in der Türkei, der Währungs- bzw. Inflations- und Wirtschaftsentwicklung in Argentinien und dem Handelsstreit zwischen USA und China und dessen Auswirkungen auf die Weltwirtschaft ausgehen. Auch die Entwicklung der Rohstoffmärkte, und hier vor allem eine </w:t>
      </w:r>
      <w:r w:rsidR="00797BF7">
        <w:rPr>
          <w:color w:val="666666"/>
          <w:sz w:val="20"/>
          <w:szCs w:val="20"/>
        </w:rPr>
        <w:t xml:space="preserve">regional geprägte </w:t>
      </w:r>
      <w:r w:rsidRPr="009C4838">
        <w:rPr>
          <w:color w:val="666666"/>
          <w:sz w:val="20"/>
          <w:szCs w:val="20"/>
        </w:rPr>
        <w:t>Verknappung von Holz, stellt ein langfristiges Risiko dar.</w:t>
      </w:r>
      <w:r w:rsidR="0052005C">
        <w:rPr>
          <w:color w:val="666666"/>
          <w:sz w:val="20"/>
          <w:szCs w:val="20"/>
        </w:rPr>
        <w:t xml:space="preserve"> Diesem</w:t>
      </w:r>
      <w:r w:rsidR="0052005C" w:rsidRPr="0052005C">
        <w:rPr>
          <w:color w:val="666666"/>
          <w:sz w:val="20"/>
          <w:szCs w:val="20"/>
        </w:rPr>
        <w:t xml:space="preserve"> </w:t>
      </w:r>
      <w:r w:rsidR="0052005C">
        <w:rPr>
          <w:color w:val="666666"/>
          <w:sz w:val="20"/>
          <w:szCs w:val="20"/>
        </w:rPr>
        <w:t>wirkt das Unternehmen</w:t>
      </w:r>
      <w:r w:rsidR="0052005C" w:rsidRPr="0052005C">
        <w:rPr>
          <w:color w:val="666666"/>
          <w:sz w:val="20"/>
          <w:szCs w:val="20"/>
        </w:rPr>
        <w:t xml:space="preserve"> mit der Inbetriebnahme von zusätzlichen Veredelungskapazitäten und Investitionen zur Verbesserung der Rohstoff- und Energiesituation sowie mit ständiger Optimierung der Materialeinsätze und der Kostenstruktur entgegen. </w:t>
      </w:r>
    </w:p>
    <w:p w14:paraId="42A92F08" w14:textId="7E8C14E5" w:rsidR="003A7F3B" w:rsidRPr="003A7F3B" w:rsidRDefault="003A7F3B" w:rsidP="003A7F3B">
      <w:pPr>
        <w:pStyle w:val="Unterzeile"/>
        <w:spacing w:after="240" w:line="280" w:lineRule="exact"/>
        <w:ind w:left="0"/>
        <w:rPr>
          <w:color w:val="666666"/>
          <w:sz w:val="20"/>
          <w:szCs w:val="20"/>
        </w:rPr>
      </w:pPr>
      <w:r w:rsidRPr="00D12703">
        <w:rPr>
          <w:color w:val="666666"/>
          <w:sz w:val="20"/>
          <w:szCs w:val="20"/>
        </w:rPr>
        <w:t xml:space="preserve">Den Schwerpunkt der nächsten Jahre </w:t>
      </w:r>
      <w:r>
        <w:rPr>
          <w:color w:val="666666"/>
          <w:sz w:val="20"/>
          <w:szCs w:val="20"/>
        </w:rPr>
        <w:t>wird EGGER</w:t>
      </w:r>
      <w:r w:rsidRPr="00D12703">
        <w:rPr>
          <w:color w:val="666666"/>
          <w:sz w:val="20"/>
          <w:szCs w:val="20"/>
        </w:rPr>
        <w:t xml:space="preserve"> auf den Abschluss der laufenden strategischen Erweiterungsinvestitionen sowie deren Integration in </w:t>
      </w:r>
      <w:r>
        <w:rPr>
          <w:color w:val="666666"/>
          <w:sz w:val="20"/>
          <w:szCs w:val="20"/>
        </w:rPr>
        <w:t>die gruppenweiten</w:t>
      </w:r>
      <w:r w:rsidRPr="00D12703">
        <w:rPr>
          <w:color w:val="666666"/>
          <w:sz w:val="20"/>
          <w:szCs w:val="20"/>
        </w:rPr>
        <w:t xml:space="preserve"> Prozesse und Systeme legen. </w:t>
      </w:r>
      <w:r>
        <w:rPr>
          <w:color w:val="666666"/>
          <w:sz w:val="20"/>
          <w:szCs w:val="20"/>
        </w:rPr>
        <w:t>„</w:t>
      </w:r>
      <w:r w:rsidRPr="00D12703">
        <w:rPr>
          <w:color w:val="666666"/>
          <w:sz w:val="20"/>
          <w:szCs w:val="20"/>
        </w:rPr>
        <w:t xml:space="preserve">Wir werden weiterhin </w:t>
      </w:r>
      <w:r w:rsidR="00797BF7">
        <w:rPr>
          <w:color w:val="666666"/>
          <w:sz w:val="20"/>
          <w:szCs w:val="20"/>
        </w:rPr>
        <w:t>unsere nachhaltige Vertriebs- und Marketingstrategie fortsetzen, strukturellen Veränderungen agil begegnen</w:t>
      </w:r>
      <w:r w:rsidRPr="00D12703">
        <w:rPr>
          <w:color w:val="666666"/>
          <w:sz w:val="20"/>
          <w:szCs w:val="20"/>
        </w:rPr>
        <w:t xml:space="preserve"> und </w:t>
      </w:r>
      <w:r w:rsidR="00797BF7">
        <w:rPr>
          <w:color w:val="666666"/>
          <w:sz w:val="20"/>
          <w:szCs w:val="20"/>
        </w:rPr>
        <w:t>die Kunden</w:t>
      </w:r>
      <w:r w:rsidR="00797BF7" w:rsidRPr="00D12703">
        <w:rPr>
          <w:color w:val="666666"/>
          <w:sz w:val="20"/>
          <w:szCs w:val="20"/>
        </w:rPr>
        <w:t xml:space="preserve"> </w:t>
      </w:r>
      <w:r w:rsidRPr="00D12703">
        <w:rPr>
          <w:color w:val="666666"/>
          <w:sz w:val="20"/>
          <w:szCs w:val="20"/>
        </w:rPr>
        <w:t>mit den bestmöglichen Produkt</w:t>
      </w:r>
      <w:r w:rsidR="00636A81">
        <w:rPr>
          <w:color w:val="666666"/>
          <w:sz w:val="20"/>
          <w:szCs w:val="20"/>
        </w:rPr>
        <w:t>-</w:t>
      </w:r>
      <w:r w:rsidRPr="00D12703">
        <w:rPr>
          <w:color w:val="666666"/>
          <w:sz w:val="20"/>
          <w:szCs w:val="20"/>
        </w:rPr>
        <w:t xml:space="preserve"> und Serviceleistungen bedienen. Darüber hinaus werden wir gezielt die Chancen der Digitalisierung in unsere</w:t>
      </w:r>
      <w:r>
        <w:rPr>
          <w:color w:val="666666"/>
          <w:sz w:val="20"/>
          <w:szCs w:val="20"/>
        </w:rPr>
        <w:t xml:space="preserve">n Prozessen und </w:t>
      </w:r>
      <w:r w:rsidR="00797BF7">
        <w:rPr>
          <w:color w:val="666666"/>
          <w:sz w:val="20"/>
          <w:szCs w:val="20"/>
        </w:rPr>
        <w:t xml:space="preserve">Angeboten </w:t>
      </w:r>
      <w:r>
        <w:rPr>
          <w:color w:val="666666"/>
          <w:sz w:val="20"/>
          <w:szCs w:val="20"/>
        </w:rPr>
        <w:t>nutzen,“ gibt Ulrich Bühler die Marschrichtung vor.</w:t>
      </w:r>
    </w:p>
    <w:p w14:paraId="56CC4875" w14:textId="123566D2" w:rsidR="00D12703" w:rsidRPr="00D12703" w:rsidRDefault="003A7F3B" w:rsidP="00D12703">
      <w:pPr>
        <w:spacing w:after="120" w:line="280" w:lineRule="exact"/>
        <w:rPr>
          <w:b/>
          <w:color w:val="666666"/>
          <w:sz w:val="24"/>
          <w:szCs w:val="24"/>
          <w:u w:color="000000"/>
          <w:lang w:val="de-DE"/>
        </w:rPr>
      </w:pPr>
      <w:r>
        <w:rPr>
          <w:b/>
          <w:color w:val="666666"/>
          <w:sz w:val="24"/>
          <w:szCs w:val="24"/>
          <w:u w:color="000000"/>
          <w:lang w:val="de-DE"/>
        </w:rPr>
        <w:t>Digitale Trends für Kunden gestalten</w:t>
      </w:r>
    </w:p>
    <w:p w14:paraId="2C5C6587" w14:textId="7DDB214F" w:rsidR="003E5327" w:rsidRDefault="000D5C22" w:rsidP="003E5327">
      <w:pPr>
        <w:pStyle w:val="Unterzeile"/>
        <w:spacing w:after="240" w:line="280" w:lineRule="exact"/>
        <w:ind w:left="0"/>
        <w:rPr>
          <w:color w:val="666666"/>
          <w:sz w:val="20"/>
          <w:szCs w:val="20"/>
        </w:rPr>
      </w:pPr>
      <w:r w:rsidRPr="003E5327">
        <w:rPr>
          <w:color w:val="666666"/>
          <w:sz w:val="20"/>
          <w:szCs w:val="20"/>
        </w:rPr>
        <w:t xml:space="preserve">Um seinen Kunden, Tischlern und Händlern, einen bestmöglichen Zugang zu den großen Wachstumsfeldern Online-Planung und Online-Kauf von Möbeln zu ermöglichen, geht EGGER </w:t>
      </w:r>
      <w:r w:rsidR="003E5327" w:rsidRPr="003E5327">
        <w:rPr>
          <w:color w:val="666666"/>
          <w:sz w:val="20"/>
          <w:szCs w:val="20"/>
        </w:rPr>
        <w:t>aktuell eine weitere Kooperation ein. D</w:t>
      </w:r>
      <w:r w:rsidRPr="003E5327">
        <w:rPr>
          <w:color w:val="666666"/>
          <w:sz w:val="20"/>
          <w:szCs w:val="20"/>
        </w:rPr>
        <w:t xml:space="preserve">er Holzwerkstoffhersteller </w:t>
      </w:r>
      <w:r w:rsidR="005F5B2F">
        <w:rPr>
          <w:color w:val="666666"/>
          <w:sz w:val="20"/>
          <w:szCs w:val="20"/>
        </w:rPr>
        <w:t xml:space="preserve">baut </w:t>
      </w:r>
      <w:r w:rsidR="003E5327">
        <w:rPr>
          <w:color w:val="666666"/>
          <w:sz w:val="20"/>
          <w:szCs w:val="20"/>
        </w:rPr>
        <w:t>gemeinsam</w:t>
      </w:r>
      <w:r w:rsidR="003E5327" w:rsidRPr="003E5327">
        <w:rPr>
          <w:color w:val="666666"/>
          <w:sz w:val="20"/>
          <w:szCs w:val="20"/>
        </w:rPr>
        <w:t xml:space="preserve"> </w:t>
      </w:r>
      <w:r w:rsidRPr="003E5327">
        <w:rPr>
          <w:color w:val="666666"/>
          <w:sz w:val="20"/>
          <w:szCs w:val="20"/>
        </w:rPr>
        <w:t>mit Roomle, einem im Bereich der digitalen Möbelplanung international führenden Di</w:t>
      </w:r>
      <w:r w:rsidR="003E5327">
        <w:rPr>
          <w:color w:val="666666"/>
          <w:sz w:val="20"/>
          <w:szCs w:val="20"/>
        </w:rPr>
        <w:t>gitalunternehmen aus Linz (AT)</w:t>
      </w:r>
      <w:r w:rsidR="005F5B2F">
        <w:rPr>
          <w:color w:val="666666"/>
          <w:sz w:val="20"/>
          <w:szCs w:val="20"/>
        </w:rPr>
        <w:t>, ein Unternehmen auf</w:t>
      </w:r>
      <w:r w:rsidRPr="003E5327">
        <w:rPr>
          <w:color w:val="666666"/>
          <w:sz w:val="20"/>
          <w:szCs w:val="20"/>
        </w:rPr>
        <w:t xml:space="preserve">. </w:t>
      </w:r>
      <w:r w:rsidR="003E5327">
        <w:rPr>
          <w:color w:val="666666"/>
          <w:sz w:val="20"/>
          <w:szCs w:val="20"/>
        </w:rPr>
        <w:t>Diese</w:t>
      </w:r>
      <w:r w:rsidRPr="003E5327">
        <w:rPr>
          <w:color w:val="666666"/>
          <w:sz w:val="20"/>
          <w:szCs w:val="20"/>
        </w:rPr>
        <w:t xml:space="preserve"> Vermarktungsgesellschaft wird international Tischlern und Holzhändlern passende </w:t>
      </w:r>
      <w:r w:rsidR="005F5B2F">
        <w:rPr>
          <w:color w:val="666666"/>
          <w:sz w:val="20"/>
          <w:szCs w:val="20"/>
        </w:rPr>
        <w:t>Lösungen für den digitalen Marktzugang</w:t>
      </w:r>
      <w:r w:rsidR="005F5B2F" w:rsidRPr="003E5327">
        <w:rPr>
          <w:color w:val="666666"/>
          <w:sz w:val="20"/>
          <w:szCs w:val="20"/>
        </w:rPr>
        <w:t xml:space="preserve"> </w:t>
      </w:r>
      <w:r w:rsidR="005F5B2F">
        <w:rPr>
          <w:color w:val="666666"/>
          <w:sz w:val="20"/>
          <w:szCs w:val="20"/>
        </w:rPr>
        <w:t>anbieten</w:t>
      </w:r>
      <w:r w:rsidRPr="003E5327">
        <w:rPr>
          <w:color w:val="666666"/>
          <w:sz w:val="20"/>
          <w:szCs w:val="20"/>
        </w:rPr>
        <w:t xml:space="preserve">. </w:t>
      </w:r>
    </w:p>
    <w:p w14:paraId="60712529" w14:textId="6E45AB0A" w:rsidR="00710779" w:rsidRDefault="003E5327" w:rsidP="003E5327">
      <w:pPr>
        <w:pStyle w:val="Unterzeile"/>
        <w:spacing w:after="240" w:line="280" w:lineRule="exact"/>
        <w:ind w:left="0"/>
        <w:rPr>
          <w:color w:val="666666"/>
        </w:rPr>
      </w:pPr>
      <w:r w:rsidRPr="003E5327">
        <w:rPr>
          <w:color w:val="666666"/>
          <w:sz w:val="20"/>
          <w:szCs w:val="20"/>
        </w:rPr>
        <w:t xml:space="preserve">EGGER inside, ein Service, der die digitale Vermarktung des Tischlers in seiner Region mit der Online-Konfiguration von Möbeln verbindet und bereits </w:t>
      </w:r>
      <w:r w:rsidR="00844A48">
        <w:rPr>
          <w:color w:val="666666"/>
          <w:sz w:val="20"/>
          <w:szCs w:val="20"/>
        </w:rPr>
        <w:t>von über 200</w:t>
      </w:r>
      <w:r w:rsidRPr="003E5327">
        <w:rPr>
          <w:color w:val="666666"/>
          <w:sz w:val="20"/>
          <w:szCs w:val="20"/>
        </w:rPr>
        <w:t xml:space="preserve"> Tischlern in Deutschland und Österreich als Partner genutzt wird, soll künftig weiterentwickelt und auch Kunden außerhalb des deutschsprachigen Raums zugänglich gemacht werden.</w:t>
      </w:r>
      <w:r>
        <w:rPr>
          <w:color w:val="666666"/>
          <w:sz w:val="20"/>
          <w:szCs w:val="20"/>
        </w:rPr>
        <w:t xml:space="preserve"> </w:t>
      </w:r>
      <w:r w:rsidRPr="003E5327">
        <w:rPr>
          <w:color w:val="666666"/>
          <w:sz w:val="20"/>
          <w:szCs w:val="20"/>
        </w:rPr>
        <w:t xml:space="preserve">Am neu gegründeten Unternehmen Furniture eServices GmbH sind EGGER mit 75 % und Roomle mit 25 % beteiligt. </w:t>
      </w:r>
      <w:r w:rsidR="000D5C22" w:rsidRPr="003E5327">
        <w:rPr>
          <w:color w:val="666666"/>
          <w:sz w:val="20"/>
          <w:szCs w:val="20"/>
        </w:rPr>
        <w:t>Zur Absicherung der zugrunde liegenden Technologiekompetenz beteiligt sich EGGER außerdem mit 9 % an der Roomle GmbH.</w:t>
      </w:r>
    </w:p>
    <w:p w14:paraId="7F6DB30C" w14:textId="77777777" w:rsidR="00357B7E" w:rsidRPr="00357B7E" w:rsidRDefault="00357B7E" w:rsidP="00357B7E">
      <w:pPr>
        <w:rPr>
          <w:lang w:val="de-DE"/>
        </w:rPr>
      </w:pPr>
    </w:p>
    <w:p w14:paraId="273EA0F5" w14:textId="77777777" w:rsidR="0090215C" w:rsidRPr="00152946" w:rsidRDefault="0090215C" w:rsidP="0090215C">
      <w:pPr>
        <w:pBdr>
          <w:top w:val="single" w:sz="4" w:space="1" w:color="666666"/>
        </w:pBdr>
        <w:spacing w:line="280" w:lineRule="exact"/>
        <w:jc w:val="both"/>
        <w:rPr>
          <w:color w:val="666666"/>
          <w:lang w:val="de-DE"/>
        </w:rPr>
      </w:pPr>
    </w:p>
    <w:p w14:paraId="7FE81632" w14:textId="57ABDEFD" w:rsidR="0090215C" w:rsidRPr="002A22BD" w:rsidRDefault="002B584B" w:rsidP="00D4060D">
      <w:pPr>
        <w:spacing w:after="240" w:line="300" w:lineRule="exact"/>
        <w:ind w:left="425"/>
        <w:rPr>
          <w:color w:val="666666"/>
          <w:lang w:val="de-DE"/>
        </w:rPr>
      </w:pPr>
      <w:r>
        <w:rPr>
          <w:b/>
          <w:color w:val="E31B37"/>
          <w:sz w:val="24"/>
          <w:szCs w:val="24"/>
          <w:lang w:val="de-DE"/>
        </w:rPr>
        <w:t xml:space="preserve">EGGER Gruppe </w:t>
      </w:r>
      <w:r w:rsidR="00273ED1">
        <w:rPr>
          <w:b/>
          <w:color w:val="E31B37"/>
          <w:sz w:val="24"/>
          <w:szCs w:val="24"/>
          <w:lang w:val="de-DE"/>
        </w:rPr>
        <w:t xml:space="preserve">schließt Geschäftsjahr </w:t>
      </w:r>
      <w:r w:rsidR="00D4060D">
        <w:rPr>
          <w:b/>
          <w:color w:val="E31B37"/>
          <w:sz w:val="24"/>
          <w:szCs w:val="24"/>
          <w:lang w:val="de-DE"/>
        </w:rPr>
        <w:t xml:space="preserve">2018/2019 </w:t>
      </w:r>
      <w:r w:rsidR="00273ED1">
        <w:rPr>
          <w:b/>
          <w:color w:val="E31B37"/>
          <w:sz w:val="24"/>
          <w:szCs w:val="24"/>
          <w:lang w:val="de-DE"/>
        </w:rPr>
        <w:t>mit Umsatz- und Investitionshöchstwerten</w:t>
      </w:r>
    </w:p>
    <w:tbl>
      <w:tblPr>
        <w:tblW w:w="8364" w:type="dxa"/>
        <w:tblInd w:w="-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2"/>
        <w:gridCol w:w="4182"/>
      </w:tblGrid>
      <w:tr w:rsidR="0090215C" w:rsidRPr="00494C4F" w14:paraId="1BEA1B88" w14:textId="77777777" w:rsidTr="00434A89">
        <w:trPr>
          <w:trHeight w:val="1559"/>
        </w:trPr>
        <w:tc>
          <w:tcPr>
            <w:tcW w:w="4182" w:type="dxa"/>
            <w:tcMar>
              <w:top w:w="0" w:type="dxa"/>
              <w:left w:w="425" w:type="dxa"/>
              <w:bottom w:w="170" w:type="dxa"/>
              <w:right w:w="0" w:type="dxa"/>
            </w:tcMar>
          </w:tcPr>
          <w:p w14:paraId="5367BD27" w14:textId="7EA7BEC6" w:rsidR="0090215C" w:rsidRDefault="00357B7E" w:rsidP="00434A89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</w:rPr>
            </w:pPr>
            <w:r w:rsidRPr="002A22BD">
              <w:rPr>
                <w:color w:val="666666"/>
              </w:rPr>
              <w:t xml:space="preserve">Umsatz: </w:t>
            </w:r>
            <w:r w:rsidR="00273ED1">
              <w:rPr>
                <w:color w:val="666666"/>
              </w:rPr>
              <w:t>2,84</w:t>
            </w:r>
            <w:r w:rsidRPr="002A22BD">
              <w:rPr>
                <w:color w:val="666666"/>
              </w:rPr>
              <w:t xml:space="preserve"> Mrd. Euro (+</w:t>
            </w:r>
            <w:r w:rsidR="00273ED1">
              <w:rPr>
                <w:color w:val="666666"/>
              </w:rPr>
              <w:t>5,6</w:t>
            </w:r>
            <w:r w:rsidR="0039258B" w:rsidRPr="002A22BD">
              <w:rPr>
                <w:color w:val="666666"/>
              </w:rPr>
              <w:t xml:space="preserve"> %)</w:t>
            </w:r>
          </w:p>
          <w:p w14:paraId="044EB967" w14:textId="1F0A3EF1" w:rsidR="00D4060D" w:rsidRPr="00D4060D" w:rsidRDefault="00D4060D" w:rsidP="00D4060D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</w:rPr>
            </w:pPr>
            <w:r>
              <w:rPr>
                <w:color w:val="666666"/>
              </w:rPr>
              <w:t>Umsatzzuwächse in allen Bereichen</w:t>
            </w:r>
          </w:p>
          <w:p w14:paraId="5F740F2E" w14:textId="4D221CE5" w:rsidR="00357B7E" w:rsidRPr="002A22BD" w:rsidRDefault="00B65A85" w:rsidP="00434A89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</w:rPr>
            </w:pPr>
            <w:r>
              <w:rPr>
                <w:color w:val="666666"/>
              </w:rPr>
              <w:t xml:space="preserve">EBITDA: </w:t>
            </w:r>
            <w:r w:rsidR="00273ED1">
              <w:rPr>
                <w:color w:val="666666"/>
              </w:rPr>
              <w:t>425,0</w:t>
            </w:r>
            <w:r w:rsidR="00357B7E" w:rsidRPr="002A22BD">
              <w:rPr>
                <w:color w:val="666666"/>
              </w:rPr>
              <w:t xml:space="preserve"> Mio. Euro </w:t>
            </w:r>
            <w:r w:rsidR="00273ED1">
              <w:rPr>
                <w:color w:val="666666"/>
              </w:rPr>
              <w:t>(-4,7</w:t>
            </w:r>
            <w:r w:rsidR="00357B7E" w:rsidRPr="002A22BD">
              <w:rPr>
                <w:color w:val="666666"/>
              </w:rPr>
              <w:t xml:space="preserve"> %)</w:t>
            </w:r>
          </w:p>
          <w:p w14:paraId="0CA5154D" w14:textId="70A72455" w:rsidR="0090215C" w:rsidRPr="00171CD3" w:rsidRDefault="00357B7E" w:rsidP="00434A89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  <w:sz w:val="18"/>
                <w:szCs w:val="18"/>
              </w:rPr>
            </w:pPr>
            <w:r w:rsidRPr="002A22BD">
              <w:rPr>
                <w:color w:val="666666"/>
              </w:rPr>
              <w:t xml:space="preserve">Investitionen: </w:t>
            </w:r>
            <w:r w:rsidR="00273ED1">
              <w:rPr>
                <w:color w:val="666666"/>
              </w:rPr>
              <w:t>489,1</w:t>
            </w:r>
            <w:r w:rsidRPr="002A22BD">
              <w:rPr>
                <w:color w:val="666666"/>
              </w:rPr>
              <w:t xml:space="preserve"> Mio. Euro</w:t>
            </w:r>
          </w:p>
          <w:p w14:paraId="5CA3608C" w14:textId="61BDD6AB" w:rsidR="00357B7E" w:rsidRPr="00D4060D" w:rsidRDefault="00171CD3" w:rsidP="00D4060D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  <w:sz w:val="18"/>
                <w:szCs w:val="18"/>
              </w:rPr>
            </w:pPr>
            <w:r>
              <w:rPr>
                <w:color w:val="666666"/>
              </w:rPr>
              <w:t>Größte Projekte: Biskupiec (PL) wurde am 28.6.2019 in Betrieb genommen; Bauarbeiten in Lexington, NC (US), im November 2018 gestartet</w:t>
            </w:r>
          </w:p>
        </w:tc>
        <w:tc>
          <w:tcPr>
            <w:tcW w:w="4182" w:type="dxa"/>
            <w:tcMar>
              <w:top w:w="0" w:type="dxa"/>
              <w:left w:w="0" w:type="dxa"/>
              <w:bottom w:w="170" w:type="dxa"/>
              <w:right w:w="0" w:type="dxa"/>
            </w:tcMar>
          </w:tcPr>
          <w:p w14:paraId="118661AE" w14:textId="77777777" w:rsidR="00D4060D" w:rsidRDefault="00D4060D" w:rsidP="002A22BD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</w:rPr>
            </w:pPr>
            <w:r>
              <w:rPr>
                <w:color w:val="666666"/>
              </w:rPr>
              <w:t xml:space="preserve">9.481 Mitarbeiter im Jahresschnitt </w:t>
            </w:r>
          </w:p>
          <w:p w14:paraId="754C6806" w14:textId="758BDC11" w:rsidR="0090215C" w:rsidRPr="00431F6E" w:rsidRDefault="00171CD3" w:rsidP="002A22BD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</w:rPr>
            </w:pPr>
            <w:r>
              <w:rPr>
                <w:color w:val="666666"/>
              </w:rPr>
              <w:t>Produktion: 8,8 Mio. m</w:t>
            </w:r>
            <w:r w:rsidRPr="004F3C3F">
              <w:rPr>
                <w:color w:val="666666"/>
                <w:vertAlign w:val="superscript"/>
              </w:rPr>
              <w:t>3</w:t>
            </w:r>
            <w:r>
              <w:rPr>
                <w:color w:val="666666"/>
              </w:rPr>
              <w:t xml:space="preserve"> Rohplatten inkl. Schnittholz (+3,5 %)</w:t>
            </w:r>
          </w:p>
          <w:p w14:paraId="6C1FB219" w14:textId="7169BAE7" w:rsidR="00171CD3" w:rsidRPr="00D4060D" w:rsidRDefault="00D4060D" w:rsidP="002A22BD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</w:rPr>
            </w:pPr>
            <w:r w:rsidRPr="00D4060D">
              <w:rPr>
                <w:color w:val="666666"/>
              </w:rPr>
              <w:t>Ausblick 2019/2020: anhaltendes Umsatzwachstum und stabiles Ergebnis</w:t>
            </w:r>
            <w:r>
              <w:rPr>
                <w:color w:val="666666"/>
              </w:rPr>
              <w:t xml:space="preserve"> </w:t>
            </w:r>
          </w:p>
          <w:p w14:paraId="228545DE" w14:textId="0CACB84A" w:rsidR="00273ED1" w:rsidRPr="00D4060D" w:rsidRDefault="00273ED1" w:rsidP="00D4060D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</w:rPr>
            </w:pPr>
            <w:r>
              <w:rPr>
                <w:color w:val="666666"/>
              </w:rPr>
              <w:t>Zukünftiger Fokus auf Nachhaltigkeit und Digitalisierungslösungen</w:t>
            </w:r>
          </w:p>
        </w:tc>
      </w:tr>
      <w:bookmarkEnd w:id="0"/>
    </w:tbl>
    <w:p w14:paraId="077BA04E" w14:textId="75345AED" w:rsidR="00994624" w:rsidRDefault="00994624" w:rsidP="0090215C">
      <w:pPr>
        <w:pBdr>
          <w:top w:val="single" w:sz="4" w:space="1" w:color="666666"/>
        </w:pBdr>
        <w:spacing w:after="280" w:line="280" w:lineRule="atLeast"/>
        <w:rPr>
          <w:b/>
          <w:color w:val="E31B37"/>
          <w:sz w:val="32"/>
          <w:szCs w:val="32"/>
          <w:u w:color="000000"/>
          <w:lang w:val="de-DE"/>
        </w:rPr>
      </w:pPr>
    </w:p>
    <w:p w14:paraId="74913D44" w14:textId="77777777" w:rsidR="00994624" w:rsidRDefault="00994624">
      <w:pPr>
        <w:spacing w:line="240" w:lineRule="auto"/>
        <w:rPr>
          <w:b/>
          <w:color w:val="E31B37"/>
          <w:sz w:val="32"/>
          <w:szCs w:val="32"/>
          <w:u w:color="000000"/>
          <w:lang w:val="de-DE"/>
        </w:rPr>
      </w:pPr>
      <w:r>
        <w:rPr>
          <w:b/>
          <w:color w:val="E31B37"/>
          <w:sz w:val="32"/>
          <w:szCs w:val="32"/>
          <w:u w:color="000000"/>
          <w:lang w:val="de-DE"/>
        </w:rPr>
        <w:br w:type="page"/>
      </w:r>
    </w:p>
    <w:p w14:paraId="3F530EF9" w14:textId="77777777" w:rsidR="00994624" w:rsidRPr="0074392F" w:rsidRDefault="00994624" w:rsidP="00994624">
      <w:pPr>
        <w:spacing w:after="240" w:line="380" w:lineRule="exact"/>
        <w:rPr>
          <w:i/>
          <w:color w:val="666666"/>
          <w:lang w:val="de-DE"/>
        </w:rPr>
      </w:pPr>
      <w:r w:rsidRPr="004F3C3F">
        <w:rPr>
          <w:rFonts w:cs="Arial"/>
          <w:b/>
          <w:color w:val="E31B37"/>
          <w:sz w:val="32"/>
          <w:szCs w:val="32"/>
          <w:lang w:val="de-DE"/>
        </w:rPr>
        <w:t>Bildlegende</w:t>
      </w:r>
    </w:p>
    <w:tbl>
      <w:tblPr>
        <w:tblpPr w:vertAnchor="text" w:horzAnchor="margin" w:tblpY="1"/>
        <w:tblOverlap w:val="never"/>
        <w:tblW w:w="8505" w:type="dxa"/>
        <w:tblLook w:val="04A0" w:firstRow="1" w:lastRow="0" w:firstColumn="1" w:lastColumn="0" w:noHBand="0" w:noVBand="1"/>
      </w:tblPr>
      <w:tblGrid>
        <w:gridCol w:w="4767"/>
        <w:gridCol w:w="3738"/>
      </w:tblGrid>
      <w:tr w:rsidR="001E4F0E" w:rsidRPr="001969ED" w14:paraId="456187FE" w14:textId="77777777" w:rsidTr="00DA1768">
        <w:tc>
          <w:tcPr>
            <w:tcW w:w="4767" w:type="dxa"/>
          </w:tcPr>
          <w:p w14:paraId="5A751B24" w14:textId="6672B603" w:rsidR="001E4F0E" w:rsidRDefault="00277284" w:rsidP="004F3C3F">
            <w:pPr>
              <w:spacing w:before="216"/>
              <w:rPr>
                <w:noProof/>
                <w:color w:val="666666"/>
                <w:lang w:val="en-US" w:eastAsia="en-US"/>
              </w:rPr>
            </w:pPr>
            <w:r w:rsidRPr="00277284">
              <w:rPr>
                <w:noProof/>
                <w:color w:val="666666"/>
                <w:lang w:val="de-DE"/>
              </w:rPr>
              <w:drawing>
                <wp:inline distT="0" distB="0" distL="0" distR="0" wp14:anchorId="4F0E1299" wp14:editId="6EABA23D">
                  <wp:extent cx="2880000" cy="1968242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68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8" w:type="dxa"/>
          </w:tcPr>
          <w:p w14:paraId="599F0A78" w14:textId="23A1DFDB" w:rsidR="001E4F0E" w:rsidRDefault="001E4F0E" w:rsidP="00DA1768">
            <w:pPr>
              <w:spacing w:before="216" w:line="280" w:lineRule="atLeast"/>
              <w:rPr>
                <w:color w:val="666666"/>
                <w:lang w:val="de-DE"/>
              </w:rPr>
            </w:pPr>
            <w:r>
              <w:rPr>
                <w:color w:val="666666"/>
                <w:lang w:val="de-DE"/>
              </w:rPr>
              <w:t xml:space="preserve">Die EGGER Gruppe mit Stammsitz in St. Johann in Tirol </w:t>
            </w:r>
            <w:r w:rsidR="00DA1768">
              <w:rPr>
                <w:color w:val="666666"/>
                <w:lang w:val="de-DE"/>
              </w:rPr>
              <w:t>steigerte</w:t>
            </w:r>
            <w:r>
              <w:rPr>
                <w:color w:val="666666"/>
                <w:lang w:val="de-DE"/>
              </w:rPr>
              <w:t xml:space="preserve"> ih</w:t>
            </w:r>
            <w:r w:rsidR="001969ED">
              <w:rPr>
                <w:color w:val="666666"/>
                <w:lang w:val="de-DE"/>
              </w:rPr>
              <w:t>ren Umsatz im Geschäftsjahr 201</w:t>
            </w:r>
            <w:r w:rsidR="002C3F2C">
              <w:rPr>
                <w:color w:val="666666"/>
                <w:lang w:val="de-DE"/>
              </w:rPr>
              <w:t>8</w:t>
            </w:r>
            <w:r>
              <w:rPr>
                <w:color w:val="666666"/>
                <w:lang w:val="de-DE"/>
              </w:rPr>
              <w:t>/201</w:t>
            </w:r>
            <w:r w:rsidR="002C3F2C">
              <w:rPr>
                <w:color w:val="666666"/>
                <w:lang w:val="de-DE"/>
              </w:rPr>
              <w:t>9</w:t>
            </w:r>
            <w:r w:rsidRPr="001E4F0E">
              <w:rPr>
                <w:color w:val="666666"/>
                <w:lang w:val="de-DE"/>
              </w:rPr>
              <w:t xml:space="preserve"> um </w:t>
            </w:r>
            <w:r w:rsidR="002C3F2C">
              <w:rPr>
                <w:color w:val="666666"/>
                <w:lang w:val="de-DE"/>
              </w:rPr>
              <w:t>5,6</w:t>
            </w:r>
            <w:r w:rsidR="001969ED">
              <w:rPr>
                <w:color w:val="666666"/>
                <w:lang w:val="de-DE"/>
              </w:rPr>
              <w:t xml:space="preserve"> % auf 2,</w:t>
            </w:r>
            <w:r w:rsidR="002C3F2C">
              <w:rPr>
                <w:color w:val="666666"/>
                <w:lang w:val="de-DE"/>
              </w:rPr>
              <w:t>84</w:t>
            </w:r>
            <w:r w:rsidRPr="001E4F0E">
              <w:rPr>
                <w:color w:val="666666"/>
                <w:lang w:val="de-DE"/>
              </w:rPr>
              <w:t xml:space="preserve"> Mrd. Euro</w:t>
            </w:r>
            <w:r w:rsidR="00DA1768">
              <w:rPr>
                <w:color w:val="666666"/>
                <w:lang w:val="de-DE"/>
              </w:rPr>
              <w:t>.</w:t>
            </w:r>
          </w:p>
        </w:tc>
      </w:tr>
      <w:tr w:rsidR="001E4F0E" w:rsidRPr="00494C4F" w14:paraId="5CFD6F8F" w14:textId="77777777" w:rsidTr="00DA1768">
        <w:tc>
          <w:tcPr>
            <w:tcW w:w="4767" w:type="dxa"/>
          </w:tcPr>
          <w:p w14:paraId="7FBC4CF5" w14:textId="6D58922F" w:rsidR="001E4F0E" w:rsidRPr="001E4F0E" w:rsidRDefault="00ED7C31" w:rsidP="004F3C3F">
            <w:pPr>
              <w:spacing w:before="216"/>
              <w:rPr>
                <w:noProof/>
                <w:color w:val="666666"/>
                <w:lang w:val="de-DE" w:eastAsia="en-US"/>
              </w:rPr>
            </w:pPr>
            <w:r>
              <w:rPr>
                <w:noProof/>
                <w:color w:val="666666"/>
                <w:lang w:val="de-DE"/>
              </w:rPr>
              <w:drawing>
                <wp:inline distT="0" distB="0" distL="0" distR="0" wp14:anchorId="2211CDEF" wp14:editId="1747B744">
                  <wp:extent cx="2880000" cy="1913216"/>
                  <wp:effectExtent l="0" t="0" r="0" b="0"/>
                  <wp:docPr id="18" name="Grafik 18" descr="C:\Users\KMUMELTE\Desktop\02PI_CO_GM_group_management_0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MUMELTE\Desktop\02PI_CO_GM_group_management_0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1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8" w:type="dxa"/>
          </w:tcPr>
          <w:p w14:paraId="75E13D66" w14:textId="77D45E2F" w:rsidR="001E4F0E" w:rsidRDefault="001E4F0E" w:rsidP="00DA1768">
            <w:pPr>
              <w:spacing w:before="216" w:line="280" w:lineRule="atLeast"/>
              <w:rPr>
                <w:color w:val="666666"/>
                <w:lang w:val="de-DE"/>
              </w:rPr>
            </w:pPr>
            <w:r>
              <w:rPr>
                <w:color w:val="666666"/>
                <w:lang w:val="de-DE"/>
              </w:rPr>
              <w:t>Die EGGER Gruppenleitung mit Walter Schiegl, Thomas Leissing und Ulrich Bühler (v.</w:t>
            </w:r>
            <w:r w:rsidR="00DA1768">
              <w:rPr>
                <w:color w:val="666666"/>
                <w:lang w:val="de-DE"/>
              </w:rPr>
              <w:t xml:space="preserve"> </w:t>
            </w:r>
            <w:r>
              <w:rPr>
                <w:color w:val="666666"/>
                <w:lang w:val="de-DE"/>
              </w:rPr>
              <w:t xml:space="preserve">l.) berichteten von </w:t>
            </w:r>
            <w:r w:rsidR="00DA1768">
              <w:rPr>
                <w:color w:val="666666"/>
                <w:lang w:val="de-DE"/>
              </w:rPr>
              <w:t xml:space="preserve">einem stabilen Geschäftsjahr und großen </w:t>
            </w:r>
            <w:r w:rsidR="00E67812">
              <w:rPr>
                <w:color w:val="666666"/>
                <w:lang w:val="de-DE"/>
              </w:rPr>
              <w:t>Zukunftsplänen</w:t>
            </w:r>
            <w:r w:rsidR="00DA1768">
              <w:rPr>
                <w:color w:val="666666"/>
                <w:lang w:val="de-DE"/>
              </w:rPr>
              <w:t>.</w:t>
            </w:r>
          </w:p>
        </w:tc>
      </w:tr>
      <w:tr w:rsidR="00253872" w:rsidRPr="00494C4F" w14:paraId="57E4198B" w14:textId="77777777" w:rsidTr="00DA1768">
        <w:tc>
          <w:tcPr>
            <w:tcW w:w="4767" w:type="dxa"/>
          </w:tcPr>
          <w:p w14:paraId="6C492DAC" w14:textId="27DCDE92" w:rsidR="00994624" w:rsidRPr="00052D5E" w:rsidRDefault="00C91523" w:rsidP="004F3C3F">
            <w:pPr>
              <w:spacing w:before="216"/>
              <w:rPr>
                <w:noProof/>
                <w:lang w:val="de-DE" w:eastAsia="en-US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5F533D36" wp14:editId="131EA739">
                  <wp:extent cx="2880000" cy="1601527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EGGER Biskupiec 072019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0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8" w:type="dxa"/>
          </w:tcPr>
          <w:p w14:paraId="4E6A1CEA" w14:textId="1FB77860" w:rsidR="00994624" w:rsidRPr="007E3FDC" w:rsidRDefault="002C3F2C" w:rsidP="00636A81">
            <w:pPr>
              <w:spacing w:before="216" w:line="280" w:lineRule="atLeast"/>
              <w:rPr>
                <w:color w:val="666666"/>
                <w:lang w:val="de-DE"/>
              </w:rPr>
            </w:pPr>
            <w:r>
              <w:rPr>
                <w:color w:val="666666"/>
                <w:lang w:val="de-DE"/>
              </w:rPr>
              <w:t xml:space="preserve">Am 28. Juni 2019 war es soweit: im </w:t>
            </w:r>
            <w:r w:rsidR="00353F0E">
              <w:rPr>
                <w:color w:val="666666"/>
                <w:lang w:val="de-DE"/>
              </w:rPr>
              <w:t>neuen</w:t>
            </w:r>
            <w:r w:rsidR="002966B9">
              <w:rPr>
                <w:color w:val="666666"/>
                <w:lang w:val="de-DE"/>
              </w:rPr>
              <w:t xml:space="preserve"> EGGER W</w:t>
            </w:r>
            <w:r w:rsidR="007E1233">
              <w:rPr>
                <w:color w:val="666666"/>
                <w:lang w:val="de-DE"/>
              </w:rPr>
              <w:t xml:space="preserve">erk im polnischen Biskupiec </w:t>
            </w:r>
            <w:r>
              <w:rPr>
                <w:color w:val="666666"/>
                <w:lang w:val="de-DE"/>
              </w:rPr>
              <w:t>erfolgte der Produktionsstart.</w:t>
            </w:r>
            <w:r w:rsidR="00353F0E">
              <w:rPr>
                <w:color w:val="666666"/>
                <w:lang w:val="de-DE"/>
              </w:rPr>
              <w:t xml:space="preserve"> Das Werk</w:t>
            </w:r>
            <w:r w:rsidR="007E1233">
              <w:rPr>
                <w:color w:val="666666"/>
                <w:lang w:val="de-DE"/>
              </w:rPr>
              <w:t xml:space="preserve"> </w:t>
            </w:r>
            <w:r>
              <w:rPr>
                <w:color w:val="666666"/>
                <w:lang w:val="de-DE"/>
              </w:rPr>
              <w:t>verfügt</w:t>
            </w:r>
            <w:r w:rsidR="002966B9">
              <w:rPr>
                <w:color w:val="666666"/>
                <w:lang w:val="de-DE"/>
              </w:rPr>
              <w:t xml:space="preserve"> über Anlagen auf dem modernsten Stand der Technik, eine Rohspankapazität von </w:t>
            </w:r>
            <w:r w:rsidR="004F3C3F">
              <w:rPr>
                <w:color w:val="666666"/>
                <w:lang w:val="de-DE"/>
              </w:rPr>
              <w:br/>
            </w:r>
            <w:r w:rsidR="002966B9">
              <w:rPr>
                <w:color w:val="666666"/>
                <w:lang w:val="de-DE"/>
              </w:rPr>
              <w:t>650.000 m</w:t>
            </w:r>
            <w:r w:rsidR="002966B9" w:rsidRPr="002966B9">
              <w:rPr>
                <w:color w:val="666666"/>
                <w:vertAlign w:val="superscript"/>
                <w:lang w:val="de-DE"/>
              </w:rPr>
              <w:t>3</w:t>
            </w:r>
            <w:r w:rsidR="00476286">
              <w:rPr>
                <w:color w:val="666666"/>
                <w:lang w:val="de-DE"/>
              </w:rPr>
              <w:t xml:space="preserve"> und</w:t>
            </w:r>
            <w:r w:rsidR="002966B9">
              <w:rPr>
                <w:color w:val="666666"/>
                <w:lang w:val="de-DE"/>
              </w:rPr>
              <w:t xml:space="preserve"> Beschichtungsanlagen</w:t>
            </w:r>
            <w:r w:rsidR="00D57ACD">
              <w:rPr>
                <w:color w:val="666666"/>
                <w:lang w:val="de-DE"/>
              </w:rPr>
              <w:t>.</w:t>
            </w:r>
          </w:p>
        </w:tc>
      </w:tr>
    </w:tbl>
    <w:p w14:paraId="64B4CFD9" w14:textId="77777777" w:rsidR="00994624" w:rsidRDefault="00994624" w:rsidP="00994624">
      <w:pPr>
        <w:rPr>
          <w:rStyle w:val="FOTOS"/>
          <w:color w:val="595959"/>
          <w:lang w:val="de-DE"/>
        </w:rPr>
      </w:pPr>
    </w:p>
    <w:p w14:paraId="07969652" w14:textId="77777777" w:rsidR="00994624" w:rsidRDefault="00994624" w:rsidP="00994624">
      <w:pPr>
        <w:rPr>
          <w:rStyle w:val="Copyright"/>
          <w:color w:val="595959"/>
          <w:lang w:val="de-DE"/>
        </w:rPr>
      </w:pPr>
      <w:r w:rsidRPr="00A77CD8">
        <w:rPr>
          <w:rStyle w:val="FOTOS"/>
          <w:color w:val="595959"/>
          <w:lang w:val="de-DE"/>
        </w:rPr>
        <w:t>FOTOS:</w:t>
      </w:r>
      <w:r w:rsidRPr="00A77CD8">
        <w:rPr>
          <w:rStyle w:val="Copyright"/>
          <w:color w:val="595959"/>
          <w:lang w:val="de-DE"/>
        </w:rPr>
        <w:t xml:space="preserve"> EGGER Holzwerkstoffe, Abdruck bei Nennung des Rechteinhabers honorarfrei</w:t>
      </w:r>
    </w:p>
    <w:p w14:paraId="46CF2B77" w14:textId="77F1B71C" w:rsidR="00991900" w:rsidRDefault="00991900" w:rsidP="00994624">
      <w:pPr>
        <w:rPr>
          <w:rStyle w:val="Copyright"/>
          <w:color w:val="595959"/>
          <w:lang w:val="en-US"/>
        </w:rPr>
      </w:pPr>
      <w:r w:rsidRPr="00991900">
        <w:rPr>
          <w:rStyle w:val="Copyright"/>
          <w:b/>
          <w:color w:val="595959"/>
          <w:lang w:val="en-US"/>
        </w:rPr>
        <w:t>BILDDOWNLOAD:</w:t>
      </w:r>
      <w:r w:rsidRPr="00991900">
        <w:rPr>
          <w:rStyle w:val="Copyright"/>
          <w:color w:val="595959"/>
          <w:lang w:val="en-US"/>
        </w:rPr>
        <w:t xml:space="preserve"> </w:t>
      </w:r>
      <w:hyperlink r:id="rId27" w:history="1">
        <w:r w:rsidR="004617E0" w:rsidRPr="00FD39B6">
          <w:rPr>
            <w:rStyle w:val="Hyperlink"/>
            <w:sz w:val="16"/>
            <w:lang w:val="en-US"/>
          </w:rPr>
          <w:t>https://celum.egger.com/webgate/pin.html?lang=en&amp;pin=81HH1RKXOJIX</w:t>
        </w:r>
      </w:hyperlink>
    </w:p>
    <w:p w14:paraId="3DCCDF0C" w14:textId="77777777" w:rsidR="00E13002" w:rsidRPr="00991900" w:rsidRDefault="00E13002" w:rsidP="00994624">
      <w:pPr>
        <w:rPr>
          <w:rStyle w:val="Copyright"/>
          <w:color w:val="595959"/>
          <w:lang w:val="en-US"/>
        </w:rPr>
      </w:pPr>
    </w:p>
    <w:p w14:paraId="0B8E8296" w14:textId="77777777" w:rsidR="000674A6" w:rsidRPr="00991900" w:rsidRDefault="000674A6" w:rsidP="00994624">
      <w:pPr>
        <w:spacing w:after="280" w:line="280" w:lineRule="atLeast"/>
        <w:rPr>
          <w:b/>
          <w:color w:val="E31B37"/>
          <w:sz w:val="32"/>
          <w:szCs w:val="32"/>
          <w:u w:color="000000"/>
          <w:lang w:val="en-US"/>
        </w:rPr>
      </w:pPr>
    </w:p>
    <w:sectPr w:rsidR="000674A6" w:rsidRPr="00991900" w:rsidSect="00B83419">
      <w:pgSz w:w="11906" w:h="16838" w:code="9"/>
      <w:pgMar w:top="4139" w:right="1985" w:bottom="1134" w:left="136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121AA4" w14:textId="77777777" w:rsidR="00A32D65" w:rsidRPr="002724CD" w:rsidRDefault="00A32D65">
      <w:pPr>
        <w:spacing w:line="240" w:lineRule="auto"/>
        <w:rPr>
          <w:lang w:val="de-DE"/>
        </w:rPr>
      </w:pPr>
      <w:r w:rsidRPr="002724CD">
        <w:rPr>
          <w:lang w:val="de-DE"/>
        </w:rPr>
        <w:separator/>
      </w:r>
    </w:p>
  </w:endnote>
  <w:endnote w:type="continuationSeparator" w:id="0">
    <w:p w14:paraId="3A708DD3" w14:textId="77777777" w:rsidR="00A32D65" w:rsidRPr="002724CD" w:rsidRDefault="00A32D65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endnote>
  <w:endnote w:type="continuationNotice" w:id="1">
    <w:p w14:paraId="3DD1CB83" w14:textId="77777777" w:rsidR="00A32D65" w:rsidRDefault="00A32D6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etaSerifPro-Book">
    <w:altName w:val="MetaSerif Pro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D3F20F" w14:textId="77777777" w:rsidR="00A32D65" w:rsidRPr="002B2E62" w:rsidRDefault="00A32D65" w:rsidP="00BB60AD">
    <w:pPr>
      <w:tabs>
        <w:tab w:val="left" w:pos="6624"/>
      </w:tabs>
      <w:spacing w:after="672" w:line="240" w:lineRule="auto"/>
      <w:rPr>
        <w:sz w:val="2"/>
        <w:szCs w:val="2"/>
        <w:lang w:val="en-US"/>
      </w:rPr>
    </w:pPr>
    <w:r>
      <w:rPr>
        <w:noProof/>
        <w:sz w:val="2"/>
        <w:szCs w:val="2"/>
        <w:lang w:val="de-DE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8C0AD92" wp14:editId="07777777">
              <wp:simplePos x="0" y="0"/>
              <wp:positionH relativeFrom="page">
                <wp:posOffset>6430645</wp:posOffset>
              </wp:positionH>
              <wp:positionV relativeFrom="page">
                <wp:posOffset>10067925</wp:posOffset>
              </wp:positionV>
              <wp:extent cx="417830" cy="220345"/>
              <wp:effectExtent l="1270" t="0" r="0" b="0"/>
              <wp:wrapNone/>
              <wp:docPr id="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30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40DBF5" w14:textId="4BAAFCCB" w:rsidR="00A32D65" w:rsidRPr="00BB60AD" w:rsidRDefault="00A32D65" w:rsidP="00A672DE">
                          <w:pPr>
                            <w:pStyle w:val="Fuzeile"/>
                            <w:jc w:val="right"/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</w:pP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IF </w:instrText>
                          </w:r>
                          <w:r w:rsidRPr="00BB60AD">
                            <w:rPr>
                              <w:rStyle w:val="Seitenzahl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Style w:val="Seitenzahl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PAGE  </w:instrText>
                          </w:r>
                          <w:r w:rsidRPr="00BB60AD">
                            <w:rPr>
                              <w:rStyle w:val="Seitenzahl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1505F4">
                            <w:rPr>
                              <w:rStyle w:val="Seitenzahl"/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instrText>1</w:instrText>
                          </w:r>
                          <w:r w:rsidRPr="00BB60AD">
                            <w:rPr>
                              <w:rStyle w:val="Seitenzahl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&lt; 10 "0" ""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1505F4" w:rsidRPr="00BB60AD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0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PAGE  \* Arabic  \* MERGEFORMAT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1505F4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1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  <w:p w14:paraId="1CC858B5" w14:textId="77777777" w:rsidR="00A32D65" w:rsidRDefault="00A32D65" w:rsidP="00A672DE"/>
                        <w:p w14:paraId="52190B3D" w14:textId="77777777" w:rsidR="00A32D65" w:rsidRDefault="00A32D65" w:rsidP="00A672DE"/>
                        <w:p w14:paraId="73C1443B" w14:textId="77777777" w:rsidR="00A32D65" w:rsidRDefault="00A32D65" w:rsidP="00A672DE"/>
                        <w:p w14:paraId="1764E1AF" w14:textId="77777777" w:rsidR="00A32D65" w:rsidRDefault="00A32D65" w:rsidP="00A672DE"/>
                        <w:p w14:paraId="1B1B6E24" w14:textId="77777777" w:rsidR="00A32D65" w:rsidRDefault="00A32D65" w:rsidP="00A672D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C0AD92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506.35pt;margin-top:792.75pt;width:32.9pt;height:17.3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6JPrQIAALA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" filled="f" stroked="f">
              <v:textbox inset="0,0,0,0">
                <w:txbxContent>
                  <w:p w14:paraId="0C40DBF5" w14:textId="4BAAFCCB" w:rsidR="00A32D65" w:rsidRPr="00BB60AD" w:rsidRDefault="00A32D65" w:rsidP="00A672DE">
                    <w:pPr>
                      <w:pStyle w:val="Fuzeile"/>
                      <w:jc w:val="right"/>
                      <w:rPr>
                        <w:rFonts w:cs="Arial"/>
                        <w:color w:val="E31937"/>
                        <w:sz w:val="14"/>
                        <w:szCs w:val="14"/>
                      </w:rPr>
                    </w:pP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IF </w:instrText>
                    </w:r>
                    <w:r w:rsidRPr="00BB60AD">
                      <w:rPr>
                        <w:rStyle w:val="Seitenzahl"/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Style w:val="Seitenzahl"/>
                        <w:rFonts w:cs="Arial"/>
                        <w:color w:val="E31937"/>
                        <w:sz w:val="14"/>
                        <w:szCs w:val="14"/>
                      </w:rPr>
                      <w:instrText xml:space="preserve">PAGE  </w:instrText>
                    </w:r>
                    <w:r w:rsidRPr="00BB60AD">
                      <w:rPr>
                        <w:rStyle w:val="Seitenzahl"/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1505F4">
                      <w:rPr>
                        <w:rStyle w:val="Seitenzahl"/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instrText>1</w:instrText>
                    </w:r>
                    <w:r w:rsidRPr="00BB60AD">
                      <w:rPr>
                        <w:rStyle w:val="Seitenzahl"/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&lt; 10 "0" ""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1505F4" w:rsidRPr="00BB60AD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0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PAGE  \* Arabic  \* MERGEFORMAT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1505F4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1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</w:p>
                  <w:p w14:paraId="1CC858B5" w14:textId="77777777" w:rsidR="00A32D65" w:rsidRDefault="00A32D65" w:rsidP="00A672DE"/>
                  <w:p w14:paraId="52190B3D" w14:textId="77777777" w:rsidR="00A32D65" w:rsidRDefault="00A32D65" w:rsidP="00A672DE"/>
                  <w:p w14:paraId="73C1443B" w14:textId="77777777" w:rsidR="00A32D65" w:rsidRDefault="00A32D65" w:rsidP="00A672DE"/>
                  <w:p w14:paraId="1764E1AF" w14:textId="77777777" w:rsidR="00A32D65" w:rsidRDefault="00A32D65" w:rsidP="00A672DE"/>
                  <w:p w14:paraId="1B1B6E24" w14:textId="77777777" w:rsidR="00A32D65" w:rsidRDefault="00A32D65" w:rsidP="00A672DE"/>
                </w:txbxContent>
              </v:textbox>
              <w10:wrap anchorx="page" anchory="page"/>
            </v:shape>
          </w:pict>
        </mc:Fallback>
      </mc:AlternateContent>
    </w:r>
    <w:r>
      <w:rPr>
        <w:sz w:val="2"/>
        <w:szCs w:val="2"/>
        <w:lang w:val="en-US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4665AF" w14:textId="77777777" w:rsidR="00A32D65" w:rsidRPr="002724CD" w:rsidRDefault="00A32D65" w:rsidP="00EF3465">
    <w:pPr>
      <w:spacing w:after="672" w:line="240" w:lineRule="auto"/>
      <w:rPr>
        <w:sz w:val="2"/>
        <w:szCs w:val="2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0D6C1F" w14:textId="77777777" w:rsidR="00A32D65" w:rsidRPr="002724CD" w:rsidRDefault="00A32D65" w:rsidP="00EF3465">
      <w:pPr>
        <w:spacing w:after="672" w:line="240" w:lineRule="auto"/>
        <w:rPr>
          <w:lang w:val="de-DE"/>
        </w:rPr>
      </w:pPr>
      <w:r w:rsidRPr="002724CD">
        <w:rPr>
          <w:lang w:val="de-DE"/>
        </w:rPr>
        <w:separator/>
      </w:r>
    </w:p>
  </w:footnote>
  <w:footnote w:type="continuationSeparator" w:id="0">
    <w:p w14:paraId="3CD8C019" w14:textId="77777777" w:rsidR="00A32D65" w:rsidRPr="002724CD" w:rsidRDefault="00A32D65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footnote>
  <w:footnote w:type="continuationNotice" w:id="1">
    <w:p w14:paraId="6F4C4EB8" w14:textId="77777777" w:rsidR="00A32D65" w:rsidRDefault="00A32D6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7EFE73" w14:textId="26D13306" w:rsidR="00A32D65" w:rsidRPr="002724CD" w:rsidRDefault="00A32D65" w:rsidP="00EF3465">
    <w:pPr>
      <w:spacing w:after="672"/>
      <w:rPr>
        <w:lang w:val="de-DE"/>
      </w:rPr>
    </w:pP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6AA8E701" wp14:editId="2FCC721D">
              <wp:simplePos x="0" y="0"/>
              <wp:positionH relativeFrom="page">
                <wp:posOffset>647700</wp:posOffset>
              </wp:positionH>
              <wp:positionV relativeFrom="page">
                <wp:posOffset>1438275</wp:posOffset>
              </wp:positionV>
              <wp:extent cx="3733800" cy="798830"/>
              <wp:effectExtent l="0" t="0" r="0" b="1270"/>
              <wp:wrapNone/>
              <wp:docPr id="3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33800" cy="798830"/>
                      </a:xfrm>
                      <a:prstGeom prst="rect">
                        <a:avLst/>
                      </a:prstGeom>
                      <a:solidFill>
                        <a:srgbClr val="E3193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923655" w14:textId="77777777" w:rsidR="00A32D65" w:rsidRPr="00BB60AD" w:rsidRDefault="00A32D65" w:rsidP="00AF4D65">
                          <w:pPr>
                            <w:pStyle w:val="TITEL1"/>
                            <w:spacing w:line="380" w:lineRule="exact"/>
                            <w:jc w:val="left"/>
                            <w:rPr>
                              <w:rStyle w:val="TITEL1Char"/>
                              <w:sz w:val="32"/>
                              <w:szCs w:val="32"/>
                            </w:rPr>
                          </w:pPr>
                          <w:r w:rsidRPr="00BB60AD">
                            <w:rPr>
                              <w:rStyle w:val="TITEL1Char"/>
                              <w:sz w:val="32"/>
                              <w:szCs w:val="32"/>
                            </w:rPr>
                            <w:t>Egger Presseinformation</w:t>
                          </w:r>
                        </w:p>
                        <w:p w14:paraId="04EE260A" w14:textId="7946BDEB" w:rsidR="00A32D65" w:rsidRPr="00CB2362" w:rsidRDefault="00A32D65" w:rsidP="00AF4D65">
                          <w:pPr>
                            <w:pStyle w:val="TITEL1"/>
                            <w:spacing w:after="0" w:line="380" w:lineRule="exact"/>
                            <w:jc w:val="left"/>
                          </w:pPr>
                          <w:r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>Jahrespressekonferenz</w:t>
                          </w:r>
                          <w:r w:rsidRPr="00BB60AD">
                            <w:rPr>
                              <w:b/>
                              <w:caps w:val="0"/>
                              <w:sz w:val="32"/>
                              <w:szCs w:val="32"/>
                            </w:rPr>
                            <w:t xml:space="preserve">, </w:t>
                          </w:r>
                          <w:r>
                            <w:rPr>
                              <w:b/>
                              <w:caps w:val="0"/>
                              <w:sz w:val="32"/>
                              <w:szCs w:val="32"/>
                            </w:rPr>
                            <w:t>25.07.2019</w:t>
                          </w:r>
                        </w:p>
                      </w:txbxContent>
                    </wps:txbx>
                    <wps:bodyPr rot="0" vert="horz" wrap="square" lIns="136800" tIns="136800" rIns="136800" bIns="1368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A8E701" id="Rectangle 25" o:spid="_x0000_s1026" style="position:absolute;margin-left:51pt;margin-top:113.25pt;width:294pt;height:62.9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" fillcolor="#e31937" stroked="f">
              <v:textbox style="mso-fit-shape-to-text:t" inset="3.8mm,3.8mm,3.8mm,3.8mm">
                <w:txbxContent>
                  <w:p w14:paraId="22923655" w14:textId="77777777" w:rsidR="00A32D65" w:rsidRPr="00BB60AD" w:rsidRDefault="00A32D65" w:rsidP="00AF4D65">
                    <w:pPr>
                      <w:pStyle w:val="TITEL1"/>
                      <w:spacing w:line="380" w:lineRule="exact"/>
                      <w:jc w:val="left"/>
                      <w:rPr>
                        <w:rStyle w:val="TITEL1Char"/>
                        <w:sz w:val="32"/>
                        <w:szCs w:val="32"/>
                      </w:rPr>
                    </w:pPr>
                    <w:r w:rsidRPr="00BB60AD">
                      <w:rPr>
                        <w:rStyle w:val="TITEL1Char"/>
                        <w:sz w:val="32"/>
                        <w:szCs w:val="32"/>
                      </w:rPr>
                      <w:t>Egger Presseinformation</w:t>
                    </w:r>
                  </w:p>
                  <w:p w14:paraId="04EE260A" w14:textId="7946BDEB" w:rsidR="00A32D65" w:rsidRPr="00CB2362" w:rsidRDefault="00A32D65" w:rsidP="00AF4D65">
                    <w:pPr>
                      <w:pStyle w:val="TITEL1"/>
                      <w:spacing w:after="0" w:line="380" w:lineRule="exact"/>
                      <w:jc w:val="left"/>
                    </w:pPr>
                    <w:r>
                      <w:rPr>
                        <w:rStyle w:val="TITEL1Char"/>
                        <w:b/>
                        <w:sz w:val="32"/>
                        <w:szCs w:val="32"/>
                      </w:rPr>
                      <w:t>Jahrespressekonferenz</w:t>
                    </w:r>
                    <w:r w:rsidRPr="00BB60AD">
                      <w:rPr>
                        <w:b/>
                        <w:caps w:val="0"/>
                        <w:sz w:val="32"/>
                        <w:szCs w:val="32"/>
                      </w:rPr>
                      <w:t xml:space="preserve">, </w:t>
                    </w:r>
                    <w:r>
                      <w:rPr>
                        <w:b/>
                        <w:caps w:val="0"/>
                        <w:sz w:val="32"/>
                        <w:szCs w:val="32"/>
                      </w:rPr>
                      <w:t>25.07.2019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val="de-DE"/>
      </w:rPr>
      <w:drawing>
        <wp:anchor distT="0" distB="0" distL="114300" distR="114300" simplePos="0" relativeHeight="251658244" behindDoc="0" locked="0" layoutInCell="1" allowOverlap="1" wp14:anchorId="556F7CA9" wp14:editId="429F29CC">
          <wp:simplePos x="0" y="0"/>
          <wp:positionH relativeFrom="page">
            <wp:posOffset>-88265</wp:posOffset>
          </wp:positionH>
          <wp:positionV relativeFrom="page">
            <wp:posOffset>34290</wp:posOffset>
          </wp:positionV>
          <wp:extent cx="7632065" cy="871855"/>
          <wp:effectExtent l="0" t="0" r="6985" b="4445"/>
          <wp:wrapNone/>
          <wp:docPr id="12" name="Logo2" descr="header_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header_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065" cy="871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6633">
      <w:rPr>
        <w:noProof/>
        <w:lang w:val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F1D647" wp14:editId="07777777">
              <wp:simplePos x="0" y="0"/>
              <wp:positionH relativeFrom="page">
                <wp:posOffset>377190</wp:posOffset>
              </wp:positionH>
              <wp:positionV relativeFrom="page">
                <wp:posOffset>3935095</wp:posOffset>
              </wp:positionV>
              <wp:extent cx="0" cy="0"/>
              <wp:effectExtent l="5715" t="10795" r="13335" b="8255"/>
              <wp:wrapNone/>
              <wp:docPr id="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7BC523" id="Line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pt,309.85pt" to="29.7pt,3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31903C" w14:textId="77777777" w:rsidR="00A32D65" w:rsidRPr="002724CD" w:rsidRDefault="00A32D65" w:rsidP="00EF3465">
    <w:pPr>
      <w:pStyle w:val="Kopfzeile"/>
      <w:spacing w:after="672"/>
      <w:rPr>
        <w:lang w:val="de-DE"/>
      </w:rPr>
    </w:pPr>
    <w:r w:rsidRPr="00006633">
      <w:rPr>
        <w:noProof/>
        <w:lang w:val="de-DE"/>
      </w:rPr>
      <w:drawing>
        <wp:anchor distT="0" distB="0" distL="114300" distR="114300" simplePos="0" relativeHeight="251658241" behindDoc="0" locked="0" layoutInCell="1" allowOverlap="1" wp14:anchorId="54DBADF3" wp14:editId="0777777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6975" cy="862330"/>
          <wp:effectExtent l="0" t="0" r="0" b="0"/>
          <wp:wrapNone/>
          <wp:docPr id="13" name="Logo2" descr="header_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header_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B2C1D"/>
    <w:multiLevelType w:val="multilevel"/>
    <w:tmpl w:val="2E62CB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"/>
      <w:lvlJc w:val="left"/>
      <w:pPr>
        <w:tabs>
          <w:tab w:val="num" w:pos="1865"/>
        </w:tabs>
        <w:ind w:left="186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34EC7A4F"/>
    <w:multiLevelType w:val="hybridMultilevel"/>
    <w:tmpl w:val="E5243094"/>
    <w:lvl w:ilvl="0" w:tplc="FFF4D1B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5EA4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569E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FCEBB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8CFCC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10CB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3E7E8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96CCE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52A0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70D98"/>
    <w:multiLevelType w:val="multilevel"/>
    <w:tmpl w:val="728A9E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381E09E4"/>
    <w:multiLevelType w:val="multilevel"/>
    <w:tmpl w:val="48429694"/>
    <w:lvl w:ilvl="0">
      <w:start w:val="1"/>
      <w:numFmt w:val="bullet"/>
      <w:lvlText w:val="→"/>
      <w:lvlJc w:val="left"/>
      <w:pPr>
        <w:tabs>
          <w:tab w:val="num" w:pos="355"/>
        </w:tabs>
        <w:ind w:left="355" w:hanging="213"/>
      </w:pPr>
      <w:rPr>
        <w:rFonts w:ascii="Arial" w:hAnsi="Arial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3B020D05"/>
    <w:multiLevelType w:val="multilevel"/>
    <w:tmpl w:val="4D2CEB7E"/>
    <w:lvl w:ilvl="0">
      <w:start w:val="1"/>
      <w:numFmt w:val="bullet"/>
      <w:lvlText w:val=""/>
      <w:lvlJc w:val="left"/>
      <w:pPr>
        <w:tabs>
          <w:tab w:val="num" w:pos="355"/>
        </w:tabs>
        <w:ind w:left="355" w:hanging="213"/>
      </w:pPr>
      <w:rPr>
        <w:rFonts w:ascii="Wingdings" w:hAnsi="Wingdings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5" w15:restartNumberingAfterBreak="0">
    <w:nsid w:val="4763552D"/>
    <w:multiLevelType w:val="multilevel"/>
    <w:tmpl w:val="E550DCAC"/>
    <w:lvl w:ilvl="0">
      <w:start w:val="1"/>
      <w:numFmt w:val="bullet"/>
      <w:lvlText w:val="→"/>
      <w:lvlJc w:val="left"/>
      <w:pPr>
        <w:tabs>
          <w:tab w:val="num" w:pos="213"/>
        </w:tabs>
        <w:ind w:left="213" w:hanging="213"/>
      </w:pPr>
      <w:rPr>
        <w:rFonts w:ascii="Arial" w:hAnsi="Arial" w:hint="default"/>
        <w:color w:val="E31B37"/>
        <w:sz w:val="18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6" w15:restartNumberingAfterBreak="0">
    <w:nsid w:val="722B2A05"/>
    <w:multiLevelType w:val="hybridMultilevel"/>
    <w:tmpl w:val="8460E162"/>
    <w:lvl w:ilvl="0" w:tplc="F39E8B7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2E84C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EA554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B0DEE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8855B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6E81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7255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62F1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7492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215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32769">
      <o:colormru v:ext="edit" colors="#e31937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DE5"/>
    <w:rsid w:val="0000040C"/>
    <w:rsid w:val="00002092"/>
    <w:rsid w:val="000029C5"/>
    <w:rsid w:val="00006633"/>
    <w:rsid w:val="00010A13"/>
    <w:rsid w:val="0001287F"/>
    <w:rsid w:val="00013F86"/>
    <w:rsid w:val="00016539"/>
    <w:rsid w:val="0002581C"/>
    <w:rsid w:val="00031595"/>
    <w:rsid w:val="00033B10"/>
    <w:rsid w:val="00034D46"/>
    <w:rsid w:val="000369EA"/>
    <w:rsid w:val="000376F4"/>
    <w:rsid w:val="0004085D"/>
    <w:rsid w:val="00043848"/>
    <w:rsid w:val="000507FB"/>
    <w:rsid w:val="00050EEF"/>
    <w:rsid w:val="00052B53"/>
    <w:rsid w:val="00053858"/>
    <w:rsid w:val="00057C11"/>
    <w:rsid w:val="000643E9"/>
    <w:rsid w:val="00067147"/>
    <w:rsid w:val="000674A6"/>
    <w:rsid w:val="00070374"/>
    <w:rsid w:val="0007565A"/>
    <w:rsid w:val="00075DDE"/>
    <w:rsid w:val="00082E1C"/>
    <w:rsid w:val="000836D3"/>
    <w:rsid w:val="00092CC8"/>
    <w:rsid w:val="00096D6B"/>
    <w:rsid w:val="000A0244"/>
    <w:rsid w:val="000A049E"/>
    <w:rsid w:val="000A09EB"/>
    <w:rsid w:val="000A2C0F"/>
    <w:rsid w:val="000A418A"/>
    <w:rsid w:val="000A651D"/>
    <w:rsid w:val="000B0BC6"/>
    <w:rsid w:val="000B3FB9"/>
    <w:rsid w:val="000B45A4"/>
    <w:rsid w:val="000B6788"/>
    <w:rsid w:val="000C2EF4"/>
    <w:rsid w:val="000C3BC7"/>
    <w:rsid w:val="000C70B0"/>
    <w:rsid w:val="000D3F69"/>
    <w:rsid w:val="000D4F57"/>
    <w:rsid w:val="000D5C22"/>
    <w:rsid w:val="000D7517"/>
    <w:rsid w:val="000E37D2"/>
    <w:rsid w:val="000E5715"/>
    <w:rsid w:val="000E59BC"/>
    <w:rsid w:val="000F084A"/>
    <w:rsid w:val="000F6261"/>
    <w:rsid w:val="000F74C6"/>
    <w:rsid w:val="000F7DE5"/>
    <w:rsid w:val="00120D0F"/>
    <w:rsid w:val="00120F7A"/>
    <w:rsid w:val="00127A3D"/>
    <w:rsid w:val="00132D11"/>
    <w:rsid w:val="00134E94"/>
    <w:rsid w:val="0013648B"/>
    <w:rsid w:val="001402F5"/>
    <w:rsid w:val="00141489"/>
    <w:rsid w:val="001425F7"/>
    <w:rsid w:val="0015009B"/>
    <w:rsid w:val="001505F4"/>
    <w:rsid w:val="00152946"/>
    <w:rsid w:val="00154DAD"/>
    <w:rsid w:val="00160893"/>
    <w:rsid w:val="00160BA7"/>
    <w:rsid w:val="00162809"/>
    <w:rsid w:val="00162D9E"/>
    <w:rsid w:val="00163947"/>
    <w:rsid w:val="0016649B"/>
    <w:rsid w:val="00166EA0"/>
    <w:rsid w:val="00170C6A"/>
    <w:rsid w:val="00171CD3"/>
    <w:rsid w:val="00175DB0"/>
    <w:rsid w:val="0017657B"/>
    <w:rsid w:val="00177661"/>
    <w:rsid w:val="00181CB2"/>
    <w:rsid w:val="00182021"/>
    <w:rsid w:val="00190232"/>
    <w:rsid w:val="00191A03"/>
    <w:rsid w:val="00193BA2"/>
    <w:rsid w:val="00193C59"/>
    <w:rsid w:val="0019455A"/>
    <w:rsid w:val="001950C4"/>
    <w:rsid w:val="001969ED"/>
    <w:rsid w:val="001A2053"/>
    <w:rsid w:val="001A29BF"/>
    <w:rsid w:val="001A2D8D"/>
    <w:rsid w:val="001A3104"/>
    <w:rsid w:val="001A6A57"/>
    <w:rsid w:val="001B0116"/>
    <w:rsid w:val="001C24F2"/>
    <w:rsid w:val="001C2C65"/>
    <w:rsid w:val="001C3614"/>
    <w:rsid w:val="001C5531"/>
    <w:rsid w:val="001C70DD"/>
    <w:rsid w:val="001D10AC"/>
    <w:rsid w:val="001D1282"/>
    <w:rsid w:val="001D604C"/>
    <w:rsid w:val="001E16E1"/>
    <w:rsid w:val="001E1CB1"/>
    <w:rsid w:val="001E2992"/>
    <w:rsid w:val="001E4F0E"/>
    <w:rsid w:val="001E4FAD"/>
    <w:rsid w:val="001E6198"/>
    <w:rsid w:val="001F6F7C"/>
    <w:rsid w:val="00215479"/>
    <w:rsid w:val="002311E7"/>
    <w:rsid w:val="002360DA"/>
    <w:rsid w:val="00236CAF"/>
    <w:rsid w:val="002370DD"/>
    <w:rsid w:val="00237BB2"/>
    <w:rsid w:val="00241071"/>
    <w:rsid w:val="0024211D"/>
    <w:rsid w:val="00245BB1"/>
    <w:rsid w:val="002520F8"/>
    <w:rsid w:val="002521C8"/>
    <w:rsid w:val="00253872"/>
    <w:rsid w:val="00260495"/>
    <w:rsid w:val="00271A5E"/>
    <w:rsid w:val="002724CD"/>
    <w:rsid w:val="00273ED1"/>
    <w:rsid w:val="00275BBB"/>
    <w:rsid w:val="00277284"/>
    <w:rsid w:val="00281232"/>
    <w:rsid w:val="00281696"/>
    <w:rsid w:val="00283F8F"/>
    <w:rsid w:val="00284774"/>
    <w:rsid w:val="0028510E"/>
    <w:rsid w:val="002864C7"/>
    <w:rsid w:val="002865BD"/>
    <w:rsid w:val="00290EBF"/>
    <w:rsid w:val="00295776"/>
    <w:rsid w:val="002966B9"/>
    <w:rsid w:val="00296E19"/>
    <w:rsid w:val="002A006C"/>
    <w:rsid w:val="002A22BD"/>
    <w:rsid w:val="002A5BEF"/>
    <w:rsid w:val="002B10B9"/>
    <w:rsid w:val="002B10D3"/>
    <w:rsid w:val="002B2E62"/>
    <w:rsid w:val="002B584B"/>
    <w:rsid w:val="002B7E01"/>
    <w:rsid w:val="002C395E"/>
    <w:rsid w:val="002C3F2C"/>
    <w:rsid w:val="002C4AED"/>
    <w:rsid w:val="002C50E2"/>
    <w:rsid w:val="002D076B"/>
    <w:rsid w:val="002D4514"/>
    <w:rsid w:val="002D7A89"/>
    <w:rsid w:val="002D7BC6"/>
    <w:rsid w:val="002D7E9F"/>
    <w:rsid w:val="002E26DE"/>
    <w:rsid w:val="002E390E"/>
    <w:rsid w:val="002E73F5"/>
    <w:rsid w:val="002F20CC"/>
    <w:rsid w:val="002F2A5D"/>
    <w:rsid w:val="002F3EBC"/>
    <w:rsid w:val="002F7858"/>
    <w:rsid w:val="002F7E98"/>
    <w:rsid w:val="0030723D"/>
    <w:rsid w:val="00307A85"/>
    <w:rsid w:val="0031351F"/>
    <w:rsid w:val="003154F6"/>
    <w:rsid w:val="00315EF6"/>
    <w:rsid w:val="003175DD"/>
    <w:rsid w:val="003219A0"/>
    <w:rsid w:val="00327644"/>
    <w:rsid w:val="00331717"/>
    <w:rsid w:val="003369CB"/>
    <w:rsid w:val="00340711"/>
    <w:rsid w:val="00340CF1"/>
    <w:rsid w:val="003462CF"/>
    <w:rsid w:val="00352CB0"/>
    <w:rsid w:val="00353F0E"/>
    <w:rsid w:val="0035556F"/>
    <w:rsid w:val="00357B7E"/>
    <w:rsid w:val="00362398"/>
    <w:rsid w:val="003663D2"/>
    <w:rsid w:val="0037627A"/>
    <w:rsid w:val="0038042F"/>
    <w:rsid w:val="00380DB8"/>
    <w:rsid w:val="00383116"/>
    <w:rsid w:val="00384ACE"/>
    <w:rsid w:val="003877F8"/>
    <w:rsid w:val="00387DC1"/>
    <w:rsid w:val="003907E4"/>
    <w:rsid w:val="0039258B"/>
    <w:rsid w:val="003A25B9"/>
    <w:rsid w:val="003A4049"/>
    <w:rsid w:val="003A4694"/>
    <w:rsid w:val="003A7F3B"/>
    <w:rsid w:val="003B2510"/>
    <w:rsid w:val="003B4130"/>
    <w:rsid w:val="003C10A5"/>
    <w:rsid w:val="003C1734"/>
    <w:rsid w:val="003C476E"/>
    <w:rsid w:val="003D07FC"/>
    <w:rsid w:val="003D1523"/>
    <w:rsid w:val="003D2A78"/>
    <w:rsid w:val="003D40F4"/>
    <w:rsid w:val="003E1169"/>
    <w:rsid w:val="003E153F"/>
    <w:rsid w:val="003E2EF9"/>
    <w:rsid w:val="003E5327"/>
    <w:rsid w:val="00401035"/>
    <w:rsid w:val="0040250F"/>
    <w:rsid w:val="004048F0"/>
    <w:rsid w:val="00407425"/>
    <w:rsid w:val="00407FA7"/>
    <w:rsid w:val="004105C3"/>
    <w:rsid w:val="0041417F"/>
    <w:rsid w:val="00417497"/>
    <w:rsid w:val="004239E0"/>
    <w:rsid w:val="004261D5"/>
    <w:rsid w:val="004273A1"/>
    <w:rsid w:val="00431178"/>
    <w:rsid w:val="00431F6E"/>
    <w:rsid w:val="0043330C"/>
    <w:rsid w:val="00434A89"/>
    <w:rsid w:val="00437889"/>
    <w:rsid w:val="00440E23"/>
    <w:rsid w:val="00442E87"/>
    <w:rsid w:val="00445982"/>
    <w:rsid w:val="0044687F"/>
    <w:rsid w:val="00454B80"/>
    <w:rsid w:val="00454BEC"/>
    <w:rsid w:val="00454C79"/>
    <w:rsid w:val="00457735"/>
    <w:rsid w:val="004617E0"/>
    <w:rsid w:val="004752F8"/>
    <w:rsid w:val="00476286"/>
    <w:rsid w:val="004807CD"/>
    <w:rsid w:val="00490906"/>
    <w:rsid w:val="00490A42"/>
    <w:rsid w:val="004919FF"/>
    <w:rsid w:val="00494C4F"/>
    <w:rsid w:val="00495CC2"/>
    <w:rsid w:val="004A0A46"/>
    <w:rsid w:val="004A3C7F"/>
    <w:rsid w:val="004B01A4"/>
    <w:rsid w:val="004B11B4"/>
    <w:rsid w:val="004B5642"/>
    <w:rsid w:val="004C0418"/>
    <w:rsid w:val="004C3E91"/>
    <w:rsid w:val="004D1AD6"/>
    <w:rsid w:val="004D5E31"/>
    <w:rsid w:val="004D7330"/>
    <w:rsid w:val="004E06FC"/>
    <w:rsid w:val="004E0BEA"/>
    <w:rsid w:val="004E0E39"/>
    <w:rsid w:val="004E27D4"/>
    <w:rsid w:val="004E4F29"/>
    <w:rsid w:val="004E4F51"/>
    <w:rsid w:val="004F3C3F"/>
    <w:rsid w:val="004F7D88"/>
    <w:rsid w:val="00511EE3"/>
    <w:rsid w:val="00514A06"/>
    <w:rsid w:val="0052005C"/>
    <w:rsid w:val="00524C96"/>
    <w:rsid w:val="0052595C"/>
    <w:rsid w:val="00525EB0"/>
    <w:rsid w:val="00525FDA"/>
    <w:rsid w:val="0053772D"/>
    <w:rsid w:val="005450EE"/>
    <w:rsid w:val="00550F67"/>
    <w:rsid w:val="0055208A"/>
    <w:rsid w:val="00552F9D"/>
    <w:rsid w:val="00557447"/>
    <w:rsid w:val="00577589"/>
    <w:rsid w:val="0058052A"/>
    <w:rsid w:val="00581DB1"/>
    <w:rsid w:val="005820FB"/>
    <w:rsid w:val="00582F31"/>
    <w:rsid w:val="005850AD"/>
    <w:rsid w:val="0059560C"/>
    <w:rsid w:val="00597048"/>
    <w:rsid w:val="005A6F06"/>
    <w:rsid w:val="005A7EDC"/>
    <w:rsid w:val="005A7FFD"/>
    <w:rsid w:val="005B096D"/>
    <w:rsid w:val="005B58CD"/>
    <w:rsid w:val="005B5A5B"/>
    <w:rsid w:val="005B7AF0"/>
    <w:rsid w:val="005C1AA2"/>
    <w:rsid w:val="005C29C7"/>
    <w:rsid w:val="005C3066"/>
    <w:rsid w:val="005C38F0"/>
    <w:rsid w:val="005C49EA"/>
    <w:rsid w:val="005C5C94"/>
    <w:rsid w:val="005C789E"/>
    <w:rsid w:val="005D4054"/>
    <w:rsid w:val="005E13B5"/>
    <w:rsid w:val="005E2606"/>
    <w:rsid w:val="005F1FCE"/>
    <w:rsid w:val="005F2627"/>
    <w:rsid w:val="005F39E1"/>
    <w:rsid w:val="005F5B2F"/>
    <w:rsid w:val="005F68A9"/>
    <w:rsid w:val="00601CED"/>
    <w:rsid w:val="00602EF1"/>
    <w:rsid w:val="006031ED"/>
    <w:rsid w:val="006039B4"/>
    <w:rsid w:val="006054FD"/>
    <w:rsid w:val="00612B68"/>
    <w:rsid w:val="00613C56"/>
    <w:rsid w:val="00614526"/>
    <w:rsid w:val="00614B63"/>
    <w:rsid w:val="006154FC"/>
    <w:rsid w:val="00620EA4"/>
    <w:rsid w:val="006214D3"/>
    <w:rsid w:val="00625E23"/>
    <w:rsid w:val="006277CD"/>
    <w:rsid w:val="00630315"/>
    <w:rsid w:val="00632020"/>
    <w:rsid w:val="006331FA"/>
    <w:rsid w:val="00633B84"/>
    <w:rsid w:val="0063647D"/>
    <w:rsid w:val="00636A81"/>
    <w:rsid w:val="00650795"/>
    <w:rsid w:val="0065103C"/>
    <w:rsid w:val="0065278A"/>
    <w:rsid w:val="00654BCC"/>
    <w:rsid w:val="006563BA"/>
    <w:rsid w:val="0066195F"/>
    <w:rsid w:val="00663F7B"/>
    <w:rsid w:val="00664221"/>
    <w:rsid w:val="00676210"/>
    <w:rsid w:val="0068052A"/>
    <w:rsid w:val="006833E5"/>
    <w:rsid w:val="00683AD0"/>
    <w:rsid w:val="00683DA2"/>
    <w:rsid w:val="00685104"/>
    <w:rsid w:val="00687FA3"/>
    <w:rsid w:val="0069109A"/>
    <w:rsid w:val="006920D0"/>
    <w:rsid w:val="00695457"/>
    <w:rsid w:val="006956D8"/>
    <w:rsid w:val="006A14EE"/>
    <w:rsid w:val="006A2D51"/>
    <w:rsid w:val="006B1CF3"/>
    <w:rsid w:val="006B2DAB"/>
    <w:rsid w:val="006C269D"/>
    <w:rsid w:val="006C402E"/>
    <w:rsid w:val="006C4B91"/>
    <w:rsid w:val="006C54E3"/>
    <w:rsid w:val="006D4A54"/>
    <w:rsid w:val="006D6DD3"/>
    <w:rsid w:val="006D7D80"/>
    <w:rsid w:val="006E2535"/>
    <w:rsid w:val="006E2FA6"/>
    <w:rsid w:val="006E348E"/>
    <w:rsid w:val="006E5DDA"/>
    <w:rsid w:val="006E6194"/>
    <w:rsid w:val="006F13E7"/>
    <w:rsid w:val="006F1DEE"/>
    <w:rsid w:val="006F548C"/>
    <w:rsid w:val="00700948"/>
    <w:rsid w:val="00700DC4"/>
    <w:rsid w:val="007054B6"/>
    <w:rsid w:val="007068DE"/>
    <w:rsid w:val="007101BF"/>
    <w:rsid w:val="00710779"/>
    <w:rsid w:val="00712D9D"/>
    <w:rsid w:val="00713A1D"/>
    <w:rsid w:val="00713B86"/>
    <w:rsid w:val="00713F24"/>
    <w:rsid w:val="0071576D"/>
    <w:rsid w:val="007158CD"/>
    <w:rsid w:val="007159B8"/>
    <w:rsid w:val="00722542"/>
    <w:rsid w:val="007239C5"/>
    <w:rsid w:val="007242BD"/>
    <w:rsid w:val="00724FBB"/>
    <w:rsid w:val="00725334"/>
    <w:rsid w:val="0073045B"/>
    <w:rsid w:val="00736A82"/>
    <w:rsid w:val="00741995"/>
    <w:rsid w:val="00742DDB"/>
    <w:rsid w:val="00744624"/>
    <w:rsid w:val="00745A16"/>
    <w:rsid w:val="007476AC"/>
    <w:rsid w:val="0075421F"/>
    <w:rsid w:val="00755F8C"/>
    <w:rsid w:val="00757CB2"/>
    <w:rsid w:val="00761BF8"/>
    <w:rsid w:val="00762080"/>
    <w:rsid w:val="0076581F"/>
    <w:rsid w:val="007675F9"/>
    <w:rsid w:val="00774C7F"/>
    <w:rsid w:val="0077602C"/>
    <w:rsid w:val="00776C0E"/>
    <w:rsid w:val="00777A1C"/>
    <w:rsid w:val="0078036F"/>
    <w:rsid w:val="00781C4A"/>
    <w:rsid w:val="00782EB9"/>
    <w:rsid w:val="007949CD"/>
    <w:rsid w:val="00795BF7"/>
    <w:rsid w:val="00797BF7"/>
    <w:rsid w:val="007A7232"/>
    <w:rsid w:val="007A7F82"/>
    <w:rsid w:val="007B0D02"/>
    <w:rsid w:val="007B19CF"/>
    <w:rsid w:val="007B21B8"/>
    <w:rsid w:val="007B21E0"/>
    <w:rsid w:val="007B3C51"/>
    <w:rsid w:val="007C3E16"/>
    <w:rsid w:val="007C672D"/>
    <w:rsid w:val="007C6B30"/>
    <w:rsid w:val="007C6D8A"/>
    <w:rsid w:val="007D0E0A"/>
    <w:rsid w:val="007D3547"/>
    <w:rsid w:val="007E0E0B"/>
    <w:rsid w:val="007E1107"/>
    <w:rsid w:val="007E1233"/>
    <w:rsid w:val="007E2B91"/>
    <w:rsid w:val="007E2C35"/>
    <w:rsid w:val="007E3BF7"/>
    <w:rsid w:val="007E3FDC"/>
    <w:rsid w:val="007F2853"/>
    <w:rsid w:val="007F5141"/>
    <w:rsid w:val="007F6E5E"/>
    <w:rsid w:val="008021BF"/>
    <w:rsid w:val="008040E4"/>
    <w:rsid w:val="008106D1"/>
    <w:rsid w:val="00811634"/>
    <w:rsid w:val="00813260"/>
    <w:rsid w:val="00813D66"/>
    <w:rsid w:val="00816BC6"/>
    <w:rsid w:val="00817731"/>
    <w:rsid w:val="00817AF8"/>
    <w:rsid w:val="00821785"/>
    <w:rsid w:val="008222AA"/>
    <w:rsid w:val="00826DD1"/>
    <w:rsid w:val="00827623"/>
    <w:rsid w:val="0082770C"/>
    <w:rsid w:val="00831C0A"/>
    <w:rsid w:val="00833E72"/>
    <w:rsid w:val="00844A48"/>
    <w:rsid w:val="0084535F"/>
    <w:rsid w:val="00845E8A"/>
    <w:rsid w:val="00850C6B"/>
    <w:rsid w:val="0085280D"/>
    <w:rsid w:val="00852A50"/>
    <w:rsid w:val="00860D0D"/>
    <w:rsid w:val="00871F54"/>
    <w:rsid w:val="00872B87"/>
    <w:rsid w:val="00876E31"/>
    <w:rsid w:val="008806E6"/>
    <w:rsid w:val="00886BFB"/>
    <w:rsid w:val="008978C4"/>
    <w:rsid w:val="00897CCB"/>
    <w:rsid w:val="008A0E3D"/>
    <w:rsid w:val="008A1C82"/>
    <w:rsid w:val="008A366B"/>
    <w:rsid w:val="008A46B1"/>
    <w:rsid w:val="008A4A61"/>
    <w:rsid w:val="008A4D3B"/>
    <w:rsid w:val="008A506A"/>
    <w:rsid w:val="008B123A"/>
    <w:rsid w:val="008B1DB8"/>
    <w:rsid w:val="008B245F"/>
    <w:rsid w:val="008C0582"/>
    <w:rsid w:val="008C21A3"/>
    <w:rsid w:val="008C3749"/>
    <w:rsid w:val="008C667B"/>
    <w:rsid w:val="008C7C20"/>
    <w:rsid w:val="008D0BB6"/>
    <w:rsid w:val="008D0BB9"/>
    <w:rsid w:val="008D1346"/>
    <w:rsid w:val="008D558B"/>
    <w:rsid w:val="008D6A5C"/>
    <w:rsid w:val="008D7036"/>
    <w:rsid w:val="008D704F"/>
    <w:rsid w:val="008E7BF9"/>
    <w:rsid w:val="008F1B7A"/>
    <w:rsid w:val="008F1F9A"/>
    <w:rsid w:val="00900B53"/>
    <w:rsid w:val="00901013"/>
    <w:rsid w:val="0090215C"/>
    <w:rsid w:val="009027C0"/>
    <w:rsid w:val="00904753"/>
    <w:rsid w:val="00906499"/>
    <w:rsid w:val="009203D2"/>
    <w:rsid w:val="009242EB"/>
    <w:rsid w:val="00924E3D"/>
    <w:rsid w:val="00927970"/>
    <w:rsid w:val="00937234"/>
    <w:rsid w:val="00942926"/>
    <w:rsid w:val="00946B19"/>
    <w:rsid w:val="00951CA0"/>
    <w:rsid w:val="00953F09"/>
    <w:rsid w:val="00954349"/>
    <w:rsid w:val="009571D5"/>
    <w:rsid w:val="00957613"/>
    <w:rsid w:val="009613BF"/>
    <w:rsid w:val="009651B5"/>
    <w:rsid w:val="0096635A"/>
    <w:rsid w:val="00967AC6"/>
    <w:rsid w:val="00972368"/>
    <w:rsid w:val="00975D40"/>
    <w:rsid w:val="0097646B"/>
    <w:rsid w:val="009776A5"/>
    <w:rsid w:val="00977724"/>
    <w:rsid w:val="009801EB"/>
    <w:rsid w:val="0098465F"/>
    <w:rsid w:val="00985201"/>
    <w:rsid w:val="00987318"/>
    <w:rsid w:val="00987D86"/>
    <w:rsid w:val="00990012"/>
    <w:rsid w:val="009907F2"/>
    <w:rsid w:val="0099125B"/>
    <w:rsid w:val="00991900"/>
    <w:rsid w:val="00994551"/>
    <w:rsid w:val="00994624"/>
    <w:rsid w:val="00996851"/>
    <w:rsid w:val="00996F55"/>
    <w:rsid w:val="00997638"/>
    <w:rsid w:val="009A1DF9"/>
    <w:rsid w:val="009A2C41"/>
    <w:rsid w:val="009A4597"/>
    <w:rsid w:val="009A4C0C"/>
    <w:rsid w:val="009A5853"/>
    <w:rsid w:val="009B2BB0"/>
    <w:rsid w:val="009B3A3F"/>
    <w:rsid w:val="009B652E"/>
    <w:rsid w:val="009C4838"/>
    <w:rsid w:val="009C4AB0"/>
    <w:rsid w:val="009C6533"/>
    <w:rsid w:val="009D0481"/>
    <w:rsid w:val="009D3EC9"/>
    <w:rsid w:val="009D4321"/>
    <w:rsid w:val="009E377F"/>
    <w:rsid w:val="009E4C06"/>
    <w:rsid w:val="009E51DE"/>
    <w:rsid w:val="009F0ADC"/>
    <w:rsid w:val="009F6314"/>
    <w:rsid w:val="009F7707"/>
    <w:rsid w:val="00A0437E"/>
    <w:rsid w:val="00A05431"/>
    <w:rsid w:val="00A10669"/>
    <w:rsid w:val="00A10812"/>
    <w:rsid w:val="00A21349"/>
    <w:rsid w:val="00A21B6C"/>
    <w:rsid w:val="00A23336"/>
    <w:rsid w:val="00A23912"/>
    <w:rsid w:val="00A26AEA"/>
    <w:rsid w:val="00A317A4"/>
    <w:rsid w:val="00A32D65"/>
    <w:rsid w:val="00A34E33"/>
    <w:rsid w:val="00A4033E"/>
    <w:rsid w:val="00A430C1"/>
    <w:rsid w:val="00A43AA2"/>
    <w:rsid w:val="00A44B7D"/>
    <w:rsid w:val="00A5297E"/>
    <w:rsid w:val="00A54275"/>
    <w:rsid w:val="00A554C8"/>
    <w:rsid w:val="00A6268A"/>
    <w:rsid w:val="00A63F7F"/>
    <w:rsid w:val="00A672DE"/>
    <w:rsid w:val="00A677A8"/>
    <w:rsid w:val="00A67B68"/>
    <w:rsid w:val="00A71EA0"/>
    <w:rsid w:val="00A72429"/>
    <w:rsid w:val="00A77B76"/>
    <w:rsid w:val="00A77CD8"/>
    <w:rsid w:val="00A77EB0"/>
    <w:rsid w:val="00A80115"/>
    <w:rsid w:val="00A80C59"/>
    <w:rsid w:val="00A853A2"/>
    <w:rsid w:val="00A8548E"/>
    <w:rsid w:val="00A85AF5"/>
    <w:rsid w:val="00A90EE9"/>
    <w:rsid w:val="00A91FB3"/>
    <w:rsid w:val="00A92D2C"/>
    <w:rsid w:val="00A9428E"/>
    <w:rsid w:val="00AA0C8E"/>
    <w:rsid w:val="00AA2ADA"/>
    <w:rsid w:val="00AA665C"/>
    <w:rsid w:val="00AB014A"/>
    <w:rsid w:val="00AB02AF"/>
    <w:rsid w:val="00AB13EC"/>
    <w:rsid w:val="00AB2A12"/>
    <w:rsid w:val="00AB34BC"/>
    <w:rsid w:val="00AB4FE5"/>
    <w:rsid w:val="00AB637D"/>
    <w:rsid w:val="00AB6964"/>
    <w:rsid w:val="00AB6CB2"/>
    <w:rsid w:val="00AD60E8"/>
    <w:rsid w:val="00AD68F7"/>
    <w:rsid w:val="00AD6A9E"/>
    <w:rsid w:val="00AD6C8E"/>
    <w:rsid w:val="00AD76D5"/>
    <w:rsid w:val="00AD7A4A"/>
    <w:rsid w:val="00AE0F92"/>
    <w:rsid w:val="00AE10F7"/>
    <w:rsid w:val="00AF4D65"/>
    <w:rsid w:val="00B03AD3"/>
    <w:rsid w:val="00B04121"/>
    <w:rsid w:val="00B108E6"/>
    <w:rsid w:val="00B1163E"/>
    <w:rsid w:val="00B122A5"/>
    <w:rsid w:val="00B12C90"/>
    <w:rsid w:val="00B1657E"/>
    <w:rsid w:val="00B178C7"/>
    <w:rsid w:val="00B21FB7"/>
    <w:rsid w:val="00B23269"/>
    <w:rsid w:val="00B32AA0"/>
    <w:rsid w:val="00B3379F"/>
    <w:rsid w:val="00B34F10"/>
    <w:rsid w:val="00B3614A"/>
    <w:rsid w:val="00B363E8"/>
    <w:rsid w:val="00B410F3"/>
    <w:rsid w:val="00B424F1"/>
    <w:rsid w:val="00B43AC0"/>
    <w:rsid w:val="00B45299"/>
    <w:rsid w:val="00B45552"/>
    <w:rsid w:val="00B458FB"/>
    <w:rsid w:val="00B47DA0"/>
    <w:rsid w:val="00B5076F"/>
    <w:rsid w:val="00B54740"/>
    <w:rsid w:val="00B5501C"/>
    <w:rsid w:val="00B55A33"/>
    <w:rsid w:val="00B56274"/>
    <w:rsid w:val="00B5629A"/>
    <w:rsid w:val="00B60A9B"/>
    <w:rsid w:val="00B64603"/>
    <w:rsid w:val="00B65A85"/>
    <w:rsid w:val="00B70B2B"/>
    <w:rsid w:val="00B72048"/>
    <w:rsid w:val="00B767F9"/>
    <w:rsid w:val="00B81D15"/>
    <w:rsid w:val="00B83419"/>
    <w:rsid w:val="00B83D0F"/>
    <w:rsid w:val="00B90C13"/>
    <w:rsid w:val="00BA14E2"/>
    <w:rsid w:val="00BA2884"/>
    <w:rsid w:val="00BA3CA6"/>
    <w:rsid w:val="00BA3DCB"/>
    <w:rsid w:val="00BA7CC2"/>
    <w:rsid w:val="00BB4340"/>
    <w:rsid w:val="00BB5768"/>
    <w:rsid w:val="00BB60AD"/>
    <w:rsid w:val="00BC3787"/>
    <w:rsid w:val="00BC495E"/>
    <w:rsid w:val="00BC4B46"/>
    <w:rsid w:val="00BC73DE"/>
    <w:rsid w:val="00BC76EB"/>
    <w:rsid w:val="00BD1140"/>
    <w:rsid w:val="00BD1A5D"/>
    <w:rsid w:val="00BD23FA"/>
    <w:rsid w:val="00BD569F"/>
    <w:rsid w:val="00BD5E26"/>
    <w:rsid w:val="00BD6492"/>
    <w:rsid w:val="00BE07BA"/>
    <w:rsid w:val="00BE1291"/>
    <w:rsid w:val="00BE4D47"/>
    <w:rsid w:val="00BE6490"/>
    <w:rsid w:val="00BF22B4"/>
    <w:rsid w:val="00BF4E40"/>
    <w:rsid w:val="00C01202"/>
    <w:rsid w:val="00C02AD5"/>
    <w:rsid w:val="00C04B5F"/>
    <w:rsid w:val="00C05498"/>
    <w:rsid w:val="00C056B2"/>
    <w:rsid w:val="00C1008A"/>
    <w:rsid w:val="00C115E4"/>
    <w:rsid w:val="00C11C16"/>
    <w:rsid w:val="00C131DE"/>
    <w:rsid w:val="00C158D9"/>
    <w:rsid w:val="00C1642A"/>
    <w:rsid w:val="00C1753A"/>
    <w:rsid w:val="00C24A74"/>
    <w:rsid w:val="00C24D11"/>
    <w:rsid w:val="00C26B81"/>
    <w:rsid w:val="00C26D5F"/>
    <w:rsid w:val="00C373B0"/>
    <w:rsid w:val="00C3774B"/>
    <w:rsid w:val="00C42840"/>
    <w:rsid w:val="00C45113"/>
    <w:rsid w:val="00C466F5"/>
    <w:rsid w:val="00C52A6C"/>
    <w:rsid w:val="00C54F86"/>
    <w:rsid w:val="00C55640"/>
    <w:rsid w:val="00C55D7D"/>
    <w:rsid w:val="00C55E07"/>
    <w:rsid w:val="00C55FD7"/>
    <w:rsid w:val="00C6022C"/>
    <w:rsid w:val="00C60E6D"/>
    <w:rsid w:val="00C657FC"/>
    <w:rsid w:val="00C71F29"/>
    <w:rsid w:val="00C72C07"/>
    <w:rsid w:val="00C74450"/>
    <w:rsid w:val="00C76517"/>
    <w:rsid w:val="00C810C2"/>
    <w:rsid w:val="00C81510"/>
    <w:rsid w:val="00C81A72"/>
    <w:rsid w:val="00C81ED3"/>
    <w:rsid w:val="00C86F5C"/>
    <w:rsid w:val="00C91523"/>
    <w:rsid w:val="00C92654"/>
    <w:rsid w:val="00CA4E3C"/>
    <w:rsid w:val="00CB2362"/>
    <w:rsid w:val="00CB3BFA"/>
    <w:rsid w:val="00CC056A"/>
    <w:rsid w:val="00CC06D9"/>
    <w:rsid w:val="00CC4D71"/>
    <w:rsid w:val="00CC649F"/>
    <w:rsid w:val="00CD0778"/>
    <w:rsid w:val="00CD0883"/>
    <w:rsid w:val="00CD5B3B"/>
    <w:rsid w:val="00CD692D"/>
    <w:rsid w:val="00CE05D8"/>
    <w:rsid w:val="00CE3F73"/>
    <w:rsid w:val="00CE601D"/>
    <w:rsid w:val="00CE7736"/>
    <w:rsid w:val="00CF4577"/>
    <w:rsid w:val="00CF5BF1"/>
    <w:rsid w:val="00D01F1C"/>
    <w:rsid w:val="00D027E3"/>
    <w:rsid w:val="00D06CC5"/>
    <w:rsid w:val="00D104BE"/>
    <w:rsid w:val="00D11795"/>
    <w:rsid w:val="00D12703"/>
    <w:rsid w:val="00D146E1"/>
    <w:rsid w:val="00D15D54"/>
    <w:rsid w:val="00D174D6"/>
    <w:rsid w:val="00D230FF"/>
    <w:rsid w:val="00D255BB"/>
    <w:rsid w:val="00D2580F"/>
    <w:rsid w:val="00D373FD"/>
    <w:rsid w:val="00D4060D"/>
    <w:rsid w:val="00D407E0"/>
    <w:rsid w:val="00D443F3"/>
    <w:rsid w:val="00D4758E"/>
    <w:rsid w:val="00D5102E"/>
    <w:rsid w:val="00D54ACD"/>
    <w:rsid w:val="00D576D7"/>
    <w:rsid w:val="00D57ACD"/>
    <w:rsid w:val="00D6166B"/>
    <w:rsid w:val="00D61AEE"/>
    <w:rsid w:val="00D654E4"/>
    <w:rsid w:val="00D65A3A"/>
    <w:rsid w:val="00D67DBF"/>
    <w:rsid w:val="00D700A9"/>
    <w:rsid w:val="00D81476"/>
    <w:rsid w:val="00D8259A"/>
    <w:rsid w:val="00D825EA"/>
    <w:rsid w:val="00D8328B"/>
    <w:rsid w:val="00D844D1"/>
    <w:rsid w:val="00D930CC"/>
    <w:rsid w:val="00D93D16"/>
    <w:rsid w:val="00DA0FB7"/>
    <w:rsid w:val="00DA1768"/>
    <w:rsid w:val="00DA70F1"/>
    <w:rsid w:val="00DB6740"/>
    <w:rsid w:val="00DB72E1"/>
    <w:rsid w:val="00DB7478"/>
    <w:rsid w:val="00DC1C93"/>
    <w:rsid w:val="00DC7599"/>
    <w:rsid w:val="00DD0722"/>
    <w:rsid w:val="00DD2428"/>
    <w:rsid w:val="00DD2B45"/>
    <w:rsid w:val="00DD3A34"/>
    <w:rsid w:val="00DE0343"/>
    <w:rsid w:val="00DE35D7"/>
    <w:rsid w:val="00DE4845"/>
    <w:rsid w:val="00DE4F39"/>
    <w:rsid w:val="00DF2957"/>
    <w:rsid w:val="00DF2B4F"/>
    <w:rsid w:val="00DF38E3"/>
    <w:rsid w:val="00DF5469"/>
    <w:rsid w:val="00E00A56"/>
    <w:rsid w:val="00E053C5"/>
    <w:rsid w:val="00E0572B"/>
    <w:rsid w:val="00E06532"/>
    <w:rsid w:val="00E07F26"/>
    <w:rsid w:val="00E13002"/>
    <w:rsid w:val="00E1376D"/>
    <w:rsid w:val="00E16246"/>
    <w:rsid w:val="00E17BAF"/>
    <w:rsid w:val="00E17E3A"/>
    <w:rsid w:val="00E205A1"/>
    <w:rsid w:val="00E211DA"/>
    <w:rsid w:val="00E215C2"/>
    <w:rsid w:val="00E24559"/>
    <w:rsid w:val="00E256E2"/>
    <w:rsid w:val="00E278DA"/>
    <w:rsid w:val="00E34759"/>
    <w:rsid w:val="00E364DC"/>
    <w:rsid w:val="00E50774"/>
    <w:rsid w:val="00E55777"/>
    <w:rsid w:val="00E62999"/>
    <w:rsid w:val="00E62E74"/>
    <w:rsid w:val="00E67812"/>
    <w:rsid w:val="00E71ECC"/>
    <w:rsid w:val="00E74012"/>
    <w:rsid w:val="00E779CC"/>
    <w:rsid w:val="00E818A1"/>
    <w:rsid w:val="00E820B8"/>
    <w:rsid w:val="00E85B4D"/>
    <w:rsid w:val="00E90ACC"/>
    <w:rsid w:val="00E91221"/>
    <w:rsid w:val="00E92B5F"/>
    <w:rsid w:val="00E936B6"/>
    <w:rsid w:val="00EA3A4F"/>
    <w:rsid w:val="00EA43D0"/>
    <w:rsid w:val="00EA7D12"/>
    <w:rsid w:val="00EB0498"/>
    <w:rsid w:val="00EB300E"/>
    <w:rsid w:val="00EB521B"/>
    <w:rsid w:val="00ED0EEC"/>
    <w:rsid w:val="00ED47AC"/>
    <w:rsid w:val="00ED6701"/>
    <w:rsid w:val="00ED67BC"/>
    <w:rsid w:val="00ED7C31"/>
    <w:rsid w:val="00EE07AD"/>
    <w:rsid w:val="00EE1702"/>
    <w:rsid w:val="00EE43F5"/>
    <w:rsid w:val="00EE49BB"/>
    <w:rsid w:val="00EE7A13"/>
    <w:rsid w:val="00EF05B7"/>
    <w:rsid w:val="00EF3465"/>
    <w:rsid w:val="00EF4B4C"/>
    <w:rsid w:val="00F004CF"/>
    <w:rsid w:val="00F005B4"/>
    <w:rsid w:val="00F05BF8"/>
    <w:rsid w:val="00F05FD8"/>
    <w:rsid w:val="00F07020"/>
    <w:rsid w:val="00F1072E"/>
    <w:rsid w:val="00F10DC9"/>
    <w:rsid w:val="00F12591"/>
    <w:rsid w:val="00F15FF3"/>
    <w:rsid w:val="00F1743E"/>
    <w:rsid w:val="00F246C8"/>
    <w:rsid w:val="00F24F2F"/>
    <w:rsid w:val="00F25B4D"/>
    <w:rsid w:val="00F31018"/>
    <w:rsid w:val="00F314BA"/>
    <w:rsid w:val="00F33B9D"/>
    <w:rsid w:val="00F410C2"/>
    <w:rsid w:val="00F41A37"/>
    <w:rsid w:val="00F4439F"/>
    <w:rsid w:val="00F54E4F"/>
    <w:rsid w:val="00F55851"/>
    <w:rsid w:val="00F6534F"/>
    <w:rsid w:val="00F919C3"/>
    <w:rsid w:val="00F91BA5"/>
    <w:rsid w:val="00F94318"/>
    <w:rsid w:val="00FA27CA"/>
    <w:rsid w:val="00FA2DB7"/>
    <w:rsid w:val="00FA3EAB"/>
    <w:rsid w:val="00FA6645"/>
    <w:rsid w:val="00FA6970"/>
    <w:rsid w:val="00FA708C"/>
    <w:rsid w:val="00FB48AF"/>
    <w:rsid w:val="00FB64BA"/>
    <w:rsid w:val="00FB7411"/>
    <w:rsid w:val="00FB7A00"/>
    <w:rsid w:val="00FC036B"/>
    <w:rsid w:val="00FC078B"/>
    <w:rsid w:val="00FC18BE"/>
    <w:rsid w:val="00FC2722"/>
    <w:rsid w:val="00FC45F2"/>
    <w:rsid w:val="00FC5800"/>
    <w:rsid w:val="00FC6AC6"/>
    <w:rsid w:val="00FD26CA"/>
    <w:rsid w:val="00FD2D45"/>
    <w:rsid w:val="00FD5B32"/>
    <w:rsid w:val="00FE0D04"/>
    <w:rsid w:val="00FE1D6C"/>
    <w:rsid w:val="00FE3971"/>
    <w:rsid w:val="00FF3494"/>
    <w:rsid w:val="00FF42A6"/>
    <w:rsid w:val="00FF6F27"/>
    <w:rsid w:val="03C1A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>
      <o:colormru v:ext="edit" colors="#e31937"/>
    </o:shapedefaults>
    <o:shapelayout v:ext="edit">
      <o:idmap v:ext="edit" data="1"/>
    </o:shapelayout>
  </w:shapeDefaults>
  <w:decimalSymbol w:val="."/>
  <w:listSeparator w:val=","/>
  <w14:docId w14:val="6CD66D2B"/>
  <w15:chartTrackingRefBased/>
  <w15:docId w15:val="{DE139BFB-F026-45A1-893D-4A9450607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6268A"/>
    <w:pPr>
      <w:spacing w:line="270" w:lineRule="atLeast"/>
    </w:pPr>
    <w:rPr>
      <w:rFonts w:ascii="Arial" w:hAnsi="Arial"/>
      <w:color w:val="000000"/>
      <w:lang w:val="fr-FR" w:eastAsia="de-DE"/>
    </w:rPr>
  </w:style>
  <w:style w:type="paragraph" w:styleId="berschrift1">
    <w:name w:val="heading 1"/>
    <w:aliases w:val="Überschrift"/>
    <w:basedOn w:val="Standard"/>
    <w:next w:val="Standard"/>
    <w:link w:val="berschrift1Zchn"/>
    <w:qFormat/>
    <w:rsid w:val="00A26AEA"/>
    <w:pPr>
      <w:keepNext/>
      <w:spacing w:after="140" w:line="360" w:lineRule="atLeast"/>
      <w:ind w:left="-425"/>
      <w:jc w:val="both"/>
      <w:outlineLvl w:val="0"/>
    </w:pPr>
    <w:rPr>
      <w:rFonts w:cs="Arial"/>
      <w:b/>
      <w:bCs/>
      <w:caps/>
      <w:color w:val="8B8D8E"/>
      <w:spacing w:val="5"/>
      <w:sz w:val="28"/>
      <w:szCs w:val="28"/>
      <w:lang w:val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71A5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oterNormal">
    <w:name w:val="Footer_Normal"/>
    <w:basedOn w:val="Standard"/>
    <w:next w:val="Standard"/>
    <w:link w:val="FooterNormalChar"/>
    <w:rsid w:val="00816BC6"/>
    <w:pPr>
      <w:spacing w:line="170" w:lineRule="exact"/>
    </w:pPr>
    <w:rPr>
      <w:color w:val="8B8D8E"/>
      <w:sz w:val="12"/>
    </w:rPr>
  </w:style>
  <w:style w:type="character" w:customStyle="1" w:styleId="FooterNormalChar">
    <w:name w:val="Footer_Normal Char"/>
    <w:link w:val="FooterNormal"/>
    <w:rsid w:val="00A72429"/>
    <w:rPr>
      <w:rFonts w:ascii="Arial" w:hAnsi="Arial"/>
      <w:color w:val="8B8D8E"/>
      <w:sz w:val="12"/>
      <w:lang w:val="fr-FR" w:eastAsia="de-DE" w:bidi="ar-SA"/>
    </w:rPr>
  </w:style>
  <w:style w:type="paragraph" w:styleId="Kopfzeile">
    <w:name w:val="header"/>
    <w:basedOn w:val="Standard"/>
    <w:rsid w:val="000D3F69"/>
    <w:pPr>
      <w:tabs>
        <w:tab w:val="center" w:pos="4153"/>
        <w:tab w:val="right" w:pos="8306"/>
      </w:tabs>
    </w:pPr>
  </w:style>
  <w:style w:type="paragraph" w:styleId="Sprechblasentext">
    <w:name w:val="Balloon Text"/>
    <w:basedOn w:val="Standard"/>
    <w:semiHidden/>
    <w:rsid w:val="00307A85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nhideWhenUsed/>
    <w:rsid w:val="00C81ED3"/>
    <w:pPr>
      <w:tabs>
        <w:tab w:val="center" w:pos="4680"/>
        <w:tab w:val="right" w:pos="9360"/>
      </w:tabs>
    </w:pPr>
  </w:style>
  <w:style w:type="character" w:customStyle="1" w:styleId="FuzeileZchn">
    <w:name w:val="Fußzeile Zchn"/>
    <w:link w:val="Fuzeile"/>
    <w:rsid w:val="00C81ED3"/>
    <w:rPr>
      <w:rFonts w:ascii="Arial" w:hAnsi="Arial"/>
      <w:color w:val="000000"/>
      <w:lang w:val="fr-FR" w:eastAsia="de-DE"/>
    </w:rPr>
  </w:style>
  <w:style w:type="paragraph" w:customStyle="1" w:styleId="TITEL1">
    <w:name w:val="TITEL_1"/>
    <w:basedOn w:val="Standard"/>
    <w:link w:val="TITEL1Char"/>
    <w:rsid w:val="00BD5E26"/>
    <w:pPr>
      <w:spacing w:after="68" w:line="308" w:lineRule="exact"/>
      <w:jc w:val="both"/>
    </w:pPr>
    <w:rPr>
      <w:caps/>
      <w:color w:val="FFFFFF"/>
      <w:sz w:val="25"/>
      <w:szCs w:val="25"/>
      <w:lang w:val="de-DE"/>
    </w:rPr>
  </w:style>
  <w:style w:type="character" w:customStyle="1" w:styleId="TITEL1Char">
    <w:name w:val="TITEL_1 Char"/>
    <w:link w:val="TITEL1"/>
    <w:rsid w:val="00BD5E26"/>
    <w:rPr>
      <w:rFonts w:ascii="Arial" w:hAnsi="Arial"/>
      <w:caps/>
      <w:color w:val="FFFFFF"/>
      <w:sz w:val="25"/>
      <w:szCs w:val="25"/>
      <w:lang w:val="de-DE" w:eastAsia="de-DE"/>
    </w:rPr>
  </w:style>
  <w:style w:type="paragraph" w:customStyle="1" w:styleId="Titel2">
    <w:name w:val="Titel_2"/>
    <w:basedOn w:val="Standard"/>
    <w:rsid w:val="00BD5E26"/>
    <w:pPr>
      <w:spacing w:before="220" w:after="68" w:line="240" w:lineRule="exact"/>
      <w:jc w:val="both"/>
    </w:pPr>
    <w:rPr>
      <w:caps/>
      <w:color w:val="FFFFFF"/>
      <w:lang w:val="de-DE"/>
    </w:rPr>
  </w:style>
  <w:style w:type="character" w:customStyle="1" w:styleId="Titel2Datum">
    <w:name w:val="Titel_2_Datum"/>
    <w:rsid w:val="00BD5E26"/>
    <w:rPr>
      <w:b/>
    </w:rPr>
  </w:style>
  <w:style w:type="character" w:customStyle="1" w:styleId="berschrift1Zchn">
    <w:name w:val="Überschrift 1 Zchn"/>
    <w:aliases w:val="Überschrift Zchn"/>
    <w:link w:val="berschrift1"/>
    <w:rsid w:val="00A26AEA"/>
    <w:rPr>
      <w:rFonts w:ascii="Arial" w:hAnsi="Arial" w:cs="Arial"/>
      <w:b/>
      <w:bCs/>
      <w:caps/>
      <w:color w:val="8B8D8E"/>
      <w:spacing w:val="5"/>
      <w:sz w:val="28"/>
      <w:szCs w:val="28"/>
      <w:lang w:val="de-DE" w:eastAsia="de-DE"/>
    </w:rPr>
  </w:style>
  <w:style w:type="paragraph" w:customStyle="1" w:styleId="Adresse">
    <w:name w:val="Adresse"/>
    <w:basedOn w:val="Adressebold"/>
    <w:rsid w:val="00A26AEA"/>
    <w:pPr>
      <w:framePr w:wrap="around"/>
      <w:tabs>
        <w:tab w:val="left" w:pos="213"/>
      </w:tabs>
    </w:pPr>
    <w:rPr>
      <w:b w:val="0"/>
      <w:szCs w:val="16"/>
      <w:lang w:val="de-AT"/>
    </w:rPr>
  </w:style>
  <w:style w:type="paragraph" w:customStyle="1" w:styleId="Adressebold">
    <w:name w:val="Adresse_bold"/>
    <w:basedOn w:val="Standard"/>
    <w:next w:val="Adresse"/>
    <w:rsid w:val="00A26AEA"/>
    <w:pPr>
      <w:framePr w:hSpace="181" w:wrap="around" w:vAnchor="text" w:hAnchor="margin" w:y="216"/>
      <w:spacing w:before="2" w:line="240" w:lineRule="auto"/>
      <w:suppressOverlap/>
      <w:jc w:val="both"/>
    </w:pPr>
    <w:rPr>
      <w:b/>
      <w:bCs/>
      <w:color w:val="auto"/>
      <w:sz w:val="16"/>
      <w:lang w:val="de-DE"/>
    </w:rPr>
  </w:style>
  <w:style w:type="character" w:styleId="Hyperlink">
    <w:name w:val="Hyperlink"/>
    <w:uiPriority w:val="99"/>
    <w:unhideWhenUsed/>
    <w:rsid w:val="00A26AEA"/>
    <w:rPr>
      <w:color w:val="0000FF"/>
      <w:u w:val="single"/>
    </w:rPr>
  </w:style>
  <w:style w:type="paragraph" w:styleId="Verzeichnis1">
    <w:name w:val="toc 1"/>
    <w:basedOn w:val="Standard"/>
    <w:next w:val="Standard"/>
    <w:link w:val="Verzeichnis1Zchn"/>
    <w:autoRedefine/>
    <w:uiPriority w:val="39"/>
    <w:qFormat/>
    <w:rsid w:val="004D5E31"/>
    <w:pPr>
      <w:tabs>
        <w:tab w:val="right" w:leader="dot" w:pos="7362"/>
      </w:tabs>
      <w:spacing w:after="68" w:line="640" w:lineRule="exact"/>
      <w:jc w:val="both"/>
    </w:pPr>
    <w:rPr>
      <w:rFonts w:cs="Arial"/>
      <w:bCs/>
      <w:iCs/>
      <w:color w:val="666666"/>
      <w:sz w:val="24"/>
      <w:szCs w:val="24"/>
      <w:u w:color="000000"/>
      <w:lang w:val="de-DE"/>
    </w:rPr>
  </w:style>
  <w:style w:type="character" w:customStyle="1" w:styleId="Verzeichnis1Zchn">
    <w:name w:val="Verzeichnis 1 Zchn"/>
    <w:link w:val="Verzeichnis1"/>
    <w:uiPriority w:val="39"/>
    <w:rsid w:val="004D5E31"/>
    <w:rPr>
      <w:rFonts w:ascii="Arial" w:hAnsi="Arial" w:cs="Arial"/>
      <w:bCs/>
      <w:iCs/>
      <w:color w:val="666666"/>
      <w:sz w:val="24"/>
      <w:szCs w:val="24"/>
      <w:u w:color="000000"/>
      <w:lang w:val="de-DE" w:eastAsia="de-DE"/>
    </w:rPr>
  </w:style>
  <w:style w:type="paragraph" w:customStyle="1" w:styleId="Unterzeile">
    <w:name w:val="Unterzeile"/>
    <w:basedOn w:val="Standard"/>
    <w:next w:val="Standard"/>
    <w:rsid w:val="00EF3465"/>
    <w:pPr>
      <w:spacing w:after="68" w:line="320" w:lineRule="atLeast"/>
      <w:ind w:left="-425"/>
      <w:jc w:val="both"/>
    </w:pPr>
    <w:rPr>
      <w:color w:val="auto"/>
      <w:sz w:val="24"/>
      <w:szCs w:val="24"/>
      <w:lang w:val="de-DE"/>
    </w:rPr>
  </w:style>
  <w:style w:type="paragraph" w:styleId="NurText">
    <w:name w:val="Plain Text"/>
    <w:basedOn w:val="Standard"/>
    <w:link w:val="NurTextZchn"/>
    <w:uiPriority w:val="99"/>
    <w:unhideWhenUsed/>
    <w:rsid w:val="00EF3465"/>
    <w:pPr>
      <w:spacing w:line="240" w:lineRule="auto"/>
    </w:pPr>
    <w:rPr>
      <w:rFonts w:ascii="Consolas" w:eastAsia="Calibri" w:hAnsi="Consolas"/>
      <w:color w:val="auto"/>
      <w:sz w:val="21"/>
      <w:szCs w:val="21"/>
      <w:lang w:val="de-DE" w:eastAsia="en-US"/>
    </w:rPr>
  </w:style>
  <w:style w:type="character" w:customStyle="1" w:styleId="NurTextZchn">
    <w:name w:val="Nur Text Zchn"/>
    <w:link w:val="NurText"/>
    <w:uiPriority w:val="99"/>
    <w:rsid w:val="00EF3465"/>
    <w:rPr>
      <w:rFonts w:ascii="Consolas" w:eastAsia="Calibri" w:hAnsi="Consolas" w:cs="Times New Roman"/>
      <w:sz w:val="21"/>
      <w:szCs w:val="21"/>
      <w:lang w:val="de-DE"/>
    </w:rPr>
  </w:style>
  <w:style w:type="paragraph" w:customStyle="1" w:styleId="Factboxberschrift">
    <w:name w:val="Factbox_Überschrift"/>
    <w:basedOn w:val="Standard"/>
    <w:rsid w:val="00315EF6"/>
    <w:pPr>
      <w:spacing w:before="2" w:after="2" w:line="360" w:lineRule="exact"/>
    </w:pPr>
    <w:rPr>
      <w:b/>
      <w:caps/>
      <w:color w:val="E31937"/>
      <w:spacing w:val="5"/>
      <w:sz w:val="28"/>
      <w:szCs w:val="28"/>
      <w:lang w:val="de-DE"/>
    </w:rPr>
  </w:style>
  <w:style w:type="paragraph" w:customStyle="1" w:styleId="Factbox">
    <w:name w:val="Factbox"/>
    <w:basedOn w:val="Standard"/>
    <w:rsid w:val="00315EF6"/>
    <w:pPr>
      <w:spacing w:line="280" w:lineRule="atLeast"/>
      <w:jc w:val="both"/>
    </w:pPr>
    <w:rPr>
      <w:color w:val="auto"/>
      <w:lang w:val="de-DE"/>
    </w:rPr>
  </w:style>
  <w:style w:type="character" w:customStyle="1" w:styleId="berschrift2Zchn">
    <w:name w:val="Überschrift 2 Zchn"/>
    <w:link w:val="berschrift2"/>
    <w:uiPriority w:val="9"/>
    <w:semiHidden/>
    <w:rsid w:val="00271A5E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fr-FR" w:eastAsia="de-DE"/>
    </w:rPr>
  </w:style>
  <w:style w:type="paragraph" w:customStyle="1" w:styleId="Vorspann">
    <w:name w:val="Vorspann"/>
    <w:basedOn w:val="Standard"/>
    <w:next w:val="Standard"/>
    <w:rsid w:val="00271A5E"/>
    <w:pPr>
      <w:spacing w:after="68" w:line="280" w:lineRule="atLeast"/>
      <w:jc w:val="both"/>
    </w:pPr>
    <w:rPr>
      <w:b/>
      <w:color w:val="auto"/>
      <w:szCs w:val="24"/>
      <w:lang w:val="de-DE"/>
    </w:rPr>
  </w:style>
  <w:style w:type="paragraph" w:styleId="Listenabsatz">
    <w:name w:val="List Paragraph"/>
    <w:basedOn w:val="Standard"/>
    <w:qFormat/>
    <w:rsid w:val="00271A5E"/>
    <w:pPr>
      <w:spacing w:after="68" w:line="280" w:lineRule="atLeast"/>
      <w:ind w:left="720"/>
      <w:contextualSpacing/>
      <w:jc w:val="both"/>
    </w:pPr>
    <w:rPr>
      <w:color w:val="auto"/>
      <w:szCs w:val="24"/>
      <w:lang w:val="de-DE"/>
    </w:rPr>
  </w:style>
  <w:style w:type="table" w:customStyle="1" w:styleId="Tabellengitternetz">
    <w:name w:val="Tabellengitternetz"/>
    <w:basedOn w:val="NormaleTabelle"/>
    <w:uiPriority w:val="59"/>
    <w:rsid w:val="00D65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ckfragen">
    <w:name w:val="Rückfragen"/>
    <w:basedOn w:val="Standard"/>
    <w:rsid w:val="006277CD"/>
    <w:pPr>
      <w:spacing w:before="310" w:after="68" w:line="280" w:lineRule="atLeast"/>
      <w:jc w:val="both"/>
    </w:pPr>
    <w:rPr>
      <w:b/>
      <w:bCs/>
      <w:color w:val="auto"/>
      <w:lang w:val="de-DE"/>
    </w:rPr>
  </w:style>
  <w:style w:type="character" w:customStyle="1" w:styleId="Copyright">
    <w:name w:val="Copyright"/>
    <w:rsid w:val="006277CD"/>
    <w:rPr>
      <w:sz w:val="16"/>
    </w:rPr>
  </w:style>
  <w:style w:type="paragraph" w:customStyle="1" w:styleId="Copytext75kInhalt">
    <w:name w:val="Copytext_75k (Inhalt)"/>
    <w:basedOn w:val="Standard"/>
    <w:uiPriority w:val="99"/>
    <w:rsid w:val="006277CD"/>
    <w:pPr>
      <w:widowControl w:val="0"/>
      <w:autoSpaceDE w:val="0"/>
      <w:autoSpaceDN w:val="0"/>
      <w:adjustRightInd w:val="0"/>
      <w:spacing w:line="320" w:lineRule="atLeast"/>
      <w:textAlignment w:val="center"/>
    </w:pPr>
    <w:rPr>
      <w:rFonts w:ascii="MetaSerifPro-Book" w:eastAsia="MS Mincho" w:hAnsi="MetaSerifPro-Book" w:cs="MetaSerifPro-Book"/>
      <w:color w:val="626261"/>
      <w:spacing w:val="2"/>
      <w:sz w:val="18"/>
      <w:szCs w:val="18"/>
      <w:lang w:val="de-DE"/>
    </w:rPr>
  </w:style>
  <w:style w:type="paragraph" w:styleId="Kommentartext">
    <w:name w:val="annotation text"/>
    <w:basedOn w:val="Standard"/>
    <w:link w:val="KommentartextZchn"/>
    <w:uiPriority w:val="99"/>
    <w:rsid w:val="00F55851"/>
    <w:pPr>
      <w:spacing w:after="68" w:line="280" w:lineRule="atLeast"/>
      <w:jc w:val="both"/>
    </w:pPr>
    <w:rPr>
      <w:color w:val="auto"/>
      <w:lang w:val="de-DE"/>
    </w:rPr>
  </w:style>
  <w:style w:type="character" w:customStyle="1" w:styleId="KommentartextZchn">
    <w:name w:val="Kommentartext Zchn"/>
    <w:link w:val="Kommentartext"/>
    <w:uiPriority w:val="99"/>
    <w:rsid w:val="00F55851"/>
    <w:rPr>
      <w:rFonts w:ascii="Arial" w:hAnsi="Arial"/>
      <w:lang w:val="de-DE" w:eastAsia="de-DE"/>
    </w:rPr>
  </w:style>
  <w:style w:type="character" w:styleId="Fett">
    <w:name w:val="Strong"/>
    <w:uiPriority w:val="22"/>
    <w:qFormat/>
    <w:rsid w:val="00F55851"/>
    <w:rPr>
      <w:b/>
      <w:bCs/>
    </w:rPr>
  </w:style>
  <w:style w:type="character" w:styleId="Seitenzahl">
    <w:name w:val="page number"/>
    <w:rsid w:val="004E4F29"/>
  </w:style>
  <w:style w:type="character" w:customStyle="1" w:styleId="FOTOS">
    <w:name w:val="FOTOS"/>
    <w:rsid w:val="00A77CD8"/>
    <w:rPr>
      <w:b/>
      <w:bCs/>
      <w:color w:val="8B8D8E"/>
      <w:sz w:val="16"/>
    </w:rPr>
  </w:style>
  <w:style w:type="character" w:styleId="Kommentarzeichen">
    <w:name w:val="annotation reference"/>
    <w:semiHidden/>
    <w:unhideWhenUsed/>
    <w:rsid w:val="002F7858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F7858"/>
    <w:pPr>
      <w:spacing w:after="0" w:line="270" w:lineRule="atLeast"/>
      <w:jc w:val="left"/>
    </w:pPr>
    <w:rPr>
      <w:b/>
      <w:bCs/>
      <w:color w:val="000000"/>
      <w:lang w:val="fr-FR"/>
    </w:rPr>
  </w:style>
  <w:style w:type="character" w:customStyle="1" w:styleId="KommentarthemaZchn">
    <w:name w:val="Kommentarthema Zchn"/>
    <w:link w:val="Kommentarthema"/>
    <w:uiPriority w:val="99"/>
    <w:semiHidden/>
    <w:rsid w:val="002F7858"/>
    <w:rPr>
      <w:rFonts w:ascii="Arial" w:hAnsi="Arial"/>
      <w:b/>
      <w:bCs/>
      <w:color w:val="000000"/>
      <w:lang w:val="fr-FR" w:eastAsia="de-DE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2F7858"/>
    <w:pPr>
      <w:ind w:left="800"/>
    </w:pPr>
  </w:style>
  <w:style w:type="paragraph" w:styleId="StandardWeb">
    <w:name w:val="Normal (Web)"/>
    <w:basedOn w:val="Standard"/>
    <w:uiPriority w:val="99"/>
    <w:semiHidden/>
    <w:unhideWhenUsed/>
    <w:rsid w:val="005A7EDC"/>
    <w:pPr>
      <w:spacing w:before="100" w:beforeAutospacing="1" w:after="100" w:afterAutospacing="1" w:line="240" w:lineRule="atLeast"/>
    </w:pPr>
    <w:rPr>
      <w:rFonts w:ascii="Times New Roman" w:hAnsi="Times New Roman"/>
      <w:color w:val="333333"/>
      <w:sz w:val="18"/>
      <w:szCs w:val="18"/>
      <w:lang w:val="en-US" w:eastAsia="en-US"/>
    </w:rPr>
  </w:style>
  <w:style w:type="paragraph" w:styleId="Funotentext">
    <w:name w:val="footnote text"/>
    <w:basedOn w:val="Standard"/>
    <w:link w:val="FunotentextZchn"/>
    <w:uiPriority w:val="99"/>
    <w:semiHidden/>
    <w:rsid w:val="00437889"/>
    <w:pPr>
      <w:spacing w:line="360" w:lineRule="auto"/>
      <w:jc w:val="both"/>
    </w:pPr>
    <w:rPr>
      <w:rFonts w:ascii="Times New Roman" w:hAnsi="Times New Roman"/>
      <w:color w:val="auto"/>
      <w:lang w:val="de-D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37889"/>
    <w:rPr>
      <w:lang w:eastAsia="de-DE"/>
    </w:rPr>
  </w:style>
  <w:style w:type="character" w:styleId="Funotenzeichen">
    <w:name w:val="footnote reference"/>
    <w:basedOn w:val="Absatz-Standardschriftart"/>
    <w:uiPriority w:val="99"/>
    <w:semiHidden/>
    <w:rsid w:val="0043788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2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470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22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654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42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33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1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2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03669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00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728997">
                      <w:marLeft w:val="-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94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1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992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image" Target="media/image3.jpeg"/><Relationship Id="rId26" Type="http://schemas.openxmlformats.org/officeDocument/2006/relationships/image" Target="media/image8.JPG"/><Relationship Id="rId3" Type="http://schemas.openxmlformats.org/officeDocument/2006/relationships/customXml" Target="../customXml/item3.xml"/><Relationship Id="rId21" Type="http://schemas.openxmlformats.org/officeDocument/2006/relationships/hyperlink" Target="mailto:manuela.leitner@egger.com" TargetMode="Externa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6.png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://www.egger.com/nachhaltigkeit" TargetMode="External"/><Relationship Id="rId28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Relationship Id="rId22" Type="http://schemas.openxmlformats.org/officeDocument/2006/relationships/hyperlink" Target="http://www.egger.com/credit-relations" TargetMode="External"/><Relationship Id="rId27" Type="http://schemas.openxmlformats.org/officeDocument/2006/relationships/hyperlink" Target="https://celum.egger.com/webgate/pin.html?lang=en&amp;pin=81HH1RKXOJI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mailTo xmlns="http://schemas.microsoft.com/sharepoint/v3" xsi:nil="true"/>
    <EmailHeaders xmlns="http://schemas.microsoft.com/sharepoint/v4" xsi:nil="true"/>
    <IconOverlay xmlns="http://schemas.microsoft.com/sharepoint/v4" xsi:nil="true"/>
    <EmailSender xmlns="http://schemas.microsoft.com/sharepoint/v3" xsi:nil="true"/>
    <EmailFrom xmlns="http://schemas.microsoft.com/sharepoint/v3" xsi:nil="true"/>
    <n40cde7d0c874d77a2f806f4f9f91a32 xmlns="817264cd-9dea-431e-950b-c566c9515a64">
      <Terms xmlns="http://schemas.microsoft.com/office/infopath/2007/PartnerControls"/>
    </n40cde7d0c874d77a2f806f4f9f91a32>
    <c8e82e0b9a254770a1c71a989dcbe252 xmlns="45c6bf83-dcde-441f-8311-feb96d9b27b0">
      <Terms xmlns="http://schemas.microsoft.com/office/infopath/2007/PartnerControls"/>
    </c8e82e0b9a254770a1c71a989dcbe252>
    <Classification xmlns="45c6bf83-dcde-441f-8311-feb96d9b27b0">Internal</Classification>
    <TaxCatchAll xmlns="45c6bf83-dcde-441f-8311-feb96d9b27b0">
      <Value>26</Value>
      <Value>6</Value>
    </TaxCatchAll>
    <EmailSubject xmlns="http://schemas.microsoft.com/sharepoint/v3" xsi:nil="true"/>
    <PublishingExpirationDate xmlns="http://schemas.microsoft.com/sharepoint/v3" xsi:nil="true"/>
    <Metadata3 xmlns="45c6bf83-dcde-441f-8311-feb96d9b27b0" xsi:nil="true"/>
    <PublishingStartDate xmlns="http://schemas.microsoft.com/sharepoint/v3" xsi:nil="true"/>
    <Metadata5 xmlns="45c6bf83-dcde-441f-8311-feb96d9b27b0" xsi:nil="true"/>
    <Metadata4 xmlns="45c6bf83-dcde-441f-8311-feb96d9b27b0" xsi:nil="true"/>
    <Metadata2 xmlns="817264cd-9dea-431e-950b-c566c9515a64" xsi:nil="true"/>
    <EmailCc xmlns="http://schemas.microsoft.com/sharepoint/v3" xsi:nil="true"/>
    <_dlc_DocId xmlns="45c6bf83-dcde-441f-8311-feb96d9b27b0">EP1402170925-7-14494</_dlc_DocId>
    <_dlc_DocIdUrl xmlns="45c6bf83-dcde-441f-8311-feb96d9b27b0">
      <Url>https://sp.egger.com/teams/marketing_kommunikation/_layouts/15/DocIdRedir.aspx?ID=EP1402170925-7-14494</Url>
      <Description>EP1402170925-7-14494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166774240328418329126B54D194F3" ma:contentTypeVersion="60" ma:contentTypeDescription="Create a new document." ma:contentTypeScope="" ma:versionID="f3d6d342e5c5077288e88ebbb36fcf78">
  <xsd:schema xmlns:xsd="http://www.w3.org/2001/XMLSchema" xmlns:xs="http://www.w3.org/2001/XMLSchema" xmlns:p="http://schemas.microsoft.com/office/2006/metadata/properties" xmlns:ns1="http://schemas.microsoft.com/sharepoint/v3" xmlns:ns2="45c6bf83-dcde-441f-8311-feb96d9b27b0" xmlns:ns3="817264cd-9dea-431e-950b-c566c9515a64" xmlns:ns4="http://schemas.microsoft.com/sharepoint/v4" targetNamespace="http://schemas.microsoft.com/office/2006/metadata/properties" ma:root="true" ma:fieldsID="c3e4389bdb4dc4c287962f204c74598b" ns1:_="" ns2:_="" ns3:_="" ns4:_="">
    <xsd:import namespace="http://schemas.microsoft.com/sharepoint/v3"/>
    <xsd:import namespace="45c6bf83-dcde-441f-8311-feb96d9b27b0"/>
    <xsd:import namespace="817264cd-9dea-431e-950b-c566c9515a64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Classification"/>
                <xsd:element ref="ns2:Metadata4" minOccurs="0"/>
                <xsd:element ref="ns3:Metadata2" minOccurs="0"/>
                <xsd:element ref="ns2:Metadata3" minOccurs="0"/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1:EmailSender" minOccurs="0"/>
                <xsd:element ref="ns1:EmailTo" minOccurs="0"/>
                <xsd:element ref="ns1:EmailCc" minOccurs="0"/>
                <xsd:element ref="ns1:EmailFrom" minOccurs="0"/>
                <xsd:element ref="ns1:EmailSubject" minOccurs="0"/>
                <xsd:element ref="ns4:EmailHeaders" minOccurs="0"/>
                <xsd:element ref="ns2:TaxCatchAll" minOccurs="0"/>
                <xsd:element ref="ns3:n40cde7d0c874d77a2f806f4f9f91a32" minOccurs="0"/>
                <xsd:element ref="ns2:Metadata5" minOccurs="0"/>
                <xsd:element ref="ns2:c8e82e0b9a254770a1c71a989dcbe252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6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7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EmailSender" ma:index="12" nillable="true" ma:displayName="E-Mail Sender" ma:hidden="true" ma:internalName="EmailSender" ma:readOnly="false">
      <xsd:simpleType>
        <xsd:restriction base="dms:Note"/>
      </xsd:simpleType>
    </xsd:element>
    <xsd:element name="EmailTo" ma:index="13" nillable="true" ma:displayName="E-Mail To" ma:hidden="true" ma:internalName="EmailTo" ma:readOnly="false">
      <xsd:simpleType>
        <xsd:restriction base="dms:Note"/>
      </xsd:simpleType>
    </xsd:element>
    <xsd:element name="EmailCc" ma:index="14" nillable="true" ma:displayName="E-Mail Cc" ma:hidden="true" ma:internalName="EmailCc" ma:readOnly="false">
      <xsd:simpleType>
        <xsd:restriction base="dms:Note"/>
      </xsd:simpleType>
    </xsd:element>
    <xsd:element name="EmailFrom" ma:index="15" nillable="true" ma:displayName="E-Mail From" ma:hidden="true" ma:internalName="EmailFrom" ma:readOnly="false">
      <xsd:simpleType>
        <xsd:restriction base="dms:Text"/>
      </xsd:simpleType>
    </xsd:element>
    <xsd:element name="EmailSubject" ma:index="16" nillable="true" ma:displayName="E-Mail Subject" ma:hidden="true" ma:internalName="EmailSubject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c6bf83-dcde-441f-8311-feb96d9b27b0" elementFormDefault="qualified">
    <xsd:import namespace="http://schemas.microsoft.com/office/2006/documentManagement/types"/>
    <xsd:import namespace="http://schemas.microsoft.com/office/infopath/2007/PartnerControls"/>
    <xsd:element name="Classification" ma:index="1" ma:displayName="Classification" ma:default="Internal" ma:description="Egger Document Classification" ma:indexed="true" ma:internalName="Classification">
      <xsd:simpleType>
        <xsd:restriction base="dms:Choice">
          <xsd:enumeration value="Internal"/>
          <xsd:enumeration value="Confidential"/>
          <xsd:enumeration value="Secret"/>
          <xsd:enumeration value="Public"/>
        </xsd:restriction>
      </xsd:simpleType>
    </xsd:element>
    <xsd:element name="Metadata4" ma:index="3" nillable="true" ma:displayName="Metadata4" ma:default="" ma:description="Metadata4 Site Column" ma:internalName="Metadata4">
      <xsd:simpleType>
        <xsd:restriction base="dms:Choice">
          <xsd:enumeration value="Value1"/>
          <xsd:enumeration value="Value2"/>
          <xsd:enumeration value="Value3"/>
          <xsd:enumeration value="Value4"/>
        </xsd:restriction>
      </xsd:simpleType>
    </xsd:element>
    <xsd:element name="Metadata3" ma:index="5" nillable="true" ma:displayName="Metadata3" ma:default="" ma:description="Metadata3 Site Column" ma:internalName="Metadata3">
      <xsd:simpleType>
        <xsd:restriction base="dms:Choice">
          <xsd:enumeration value="Value1"/>
          <xsd:enumeration value="Value2"/>
          <xsd:enumeration value="Value3"/>
        </xsd:restriction>
      </xsd:simpleType>
    </xsd:element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9" nillable="true" ma:displayName="Taxonomy Catch All Column" ma:hidden="true" ma:list="{624dcacc-a2c5-448c-972a-9a35a503ec1c}" ma:internalName="TaxCatchAll" ma:showField="CatchAllData" ma:web="45c6bf83-dcde-441f-8311-feb96d9b27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tadata5" ma:index="25" nillable="true" ma:displayName="Metadata5" ma:default="" ma:description="Metadata5 Site Column" ma:internalName="Metadata5">
      <xsd:simpleType>
        <xsd:restriction base="dms:Choice">
          <xsd:enumeration value="Value1"/>
          <xsd:enumeration value="Value2"/>
          <xsd:enumeration value="Value3"/>
          <xsd:enumeration value="Value4"/>
        </xsd:restriction>
      </xsd:simpleType>
    </xsd:element>
    <xsd:element name="c8e82e0b9a254770a1c71a989dcbe252" ma:index="28" nillable="true" ma:taxonomy="true" ma:internalName="c8e82e0b9a254770a1c71a989dcbe252" ma:taxonomyFieldName="EGGCompanyNumber" ma:displayName="Company Number" ma:fieldId="{c8e82e0b-9a25-4770-a1c7-1a989dcbe252}" ma:taxonomyMulti="true" ma:sspId="90d6ef6e-2e8f-4a75-86bf-2a6ae9a6946d" ma:termSetId="fe297394-51f0-44be-9815-a6ece72e717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7264cd-9dea-431e-950b-c566c9515a64" elementFormDefault="qualified">
    <xsd:import namespace="http://schemas.microsoft.com/office/2006/documentManagement/types"/>
    <xsd:import namespace="http://schemas.microsoft.com/office/infopath/2007/PartnerControls"/>
    <xsd:element name="Metadata2" ma:index="4" nillable="true" ma:displayName="Metadata 1" ma:internalName="Metadata2">
      <xsd:simpleType>
        <xsd:restriction base="dms:Text">
          <xsd:maxLength value="255"/>
        </xsd:restriction>
      </xsd:simpleType>
    </xsd:element>
    <xsd:element name="n40cde7d0c874d77a2f806f4f9f91a32" ma:index="22" nillable="true" ma:taxonomy="true" ma:internalName="n40cde7d0c874d77a2f806f4f9f91a32" ma:taxonomyFieldName="Managed_x0020_Metadata" ma:displayName="Managed Metadata" ma:default="" ma:fieldId="{740cde7d-0c87-4d77-a2f8-06f4f9f91a32}" ma:taxonomyMulti="true" ma:sspId="90d6ef6e-2e8f-4a75-86bf-2a6ae9a6946d" ma:termSetId="0cff7d68-8688-44b5-8011-af6947c90527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EmailHeaders" ma:index="17" nillable="true" ma:displayName="E-Mail Headers" ma:hidden="true" ma:internalName="EmailHeaders" ma:readOnly="false">
      <xsd:simpleType>
        <xsd:restriction base="dms:Note"/>
      </xsd:simpleType>
    </xsd:element>
    <xsd:element name="IconOverlay" ma:index="2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2C66F3-17A0-4750-864A-7AEEFD47DC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739CA5-CB21-4481-A5F2-C59955E6BE8D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2A877633-A925-439D-86F8-3AB7D2A9FD26}">
  <ds:schemaRefs>
    <ds:schemaRef ds:uri="http://purl.org/dc/terms/"/>
    <ds:schemaRef ds:uri="817264cd-9dea-431e-950b-c566c9515a64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schemas.microsoft.com/sharepoint/v4"/>
    <ds:schemaRef ds:uri="45c6bf83-dcde-441f-8311-feb96d9b27b0"/>
    <ds:schemaRef ds:uri="http://schemas.microsoft.com/sharepoint/v3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F700FCA-75FE-43D6-B90A-45A8B81D11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5c6bf83-dcde-441f-8311-feb96d9b27b0"/>
    <ds:schemaRef ds:uri="817264cd-9dea-431e-950b-c566c9515a64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F07DAF2-B6A7-4B0C-AEC1-44018C480E0D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4259005C-66EF-4590-B6D5-0E2FE988B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1760</Words>
  <Characters>11819</Characters>
  <Application>Microsoft Office Word</Application>
  <DocSecurity>4</DocSecurity>
  <Lines>98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Fritz EGGER GmbH &amp; Co.</Company>
  <LinksUpToDate>false</LinksUpToDate>
  <CharactersWithSpaces>13552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Manuela Leitner</dc:creator>
  <cp:keywords/>
  <cp:lastModifiedBy>Wimmer Sarah</cp:lastModifiedBy>
  <cp:revision>2</cp:revision>
  <cp:lastPrinted>2019-07-10T13:45:00Z</cp:lastPrinted>
  <dcterms:created xsi:type="dcterms:W3CDTF">2019-07-25T02:35:00Z</dcterms:created>
  <dcterms:modified xsi:type="dcterms:W3CDTF">2019-07-25T02:35:00Z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0x010100C9166774240328418329126B54D194F3</vt:lpwstr>
  </property>
  <property fmtid="{D5CDD505-2E9C-101B-9397-08002B2CF9AE}" pid="3" name="_dlc_DocIdItemGuid">
    <vt:lpwstr>2060a7d9-31a0-407a-bf7e-fb1e32fcfaef</vt:lpwstr>
  </property>
  <property fmtid="{D5CDD505-2E9C-101B-9397-08002B2CF9AE}" pid="4" name="Classification">
    <vt:lpwstr>Internal</vt:lpwstr>
  </property>
  <property fmtid="{D5CDD505-2E9C-101B-9397-08002B2CF9AE}" pid="5" name="_dlc_DocId">
    <vt:lpwstr>EP1402170925-7-720</vt:lpwstr>
  </property>
  <property fmtid="{D5CDD505-2E9C-101B-9397-08002B2CF9AE}" pid="6" name="_dlc_DocIdUrl">
    <vt:lpwstr>https://sp.egger.com/teams/marketing_kommunikation/_layouts/15/DocIdRedir.aspx?ID=EP1402170925-7-720, EP1402170925-7-720</vt:lpwstr>
  </property>
  <property fmtid="{D5CDD505-2E9C-101B-9397-08002B2CF9AE}" pid="7" name="EmailTo">
    <vt:lpwstr/>
  </property>
  <property fmtid="{D5CDD505-2E9C-101B-9397-08002B2CF9AE}" pid="8" name="EmailHeaders">
    <vt:lpwstr/>
  </property>
  <property fmtid="{D5CDD505-2E9C-101B-9397-08002B2CF9AE}" pid="9" name="EmailSender">
    <vt:lpwstr/>
  </property>
  <property fmtid="{D5CDD505-2E9C-101B-9397-08002B2CF9AE}" pid="10" name="EmailFrom">
    <vt:lpwstr/>
  </property>
  <property fmtid="{D5CDD505-2E9C-101B-9397-08002B2CF9AE}" pid="11" name="n40cde7d0c874d77a2f806f4f9f91a32">
    <vt:lpwstr/>
  </property>
  <property fmtid="{D5CDD505-2E9C-101B-9397-08002B2CF9AE}" pid="12" name="p44efba1c8be4dfaaec801cc3adbfab7">
    <vt:lpwstr/>
  </property>
  <property fmtid="{D5CDD505-2E9C-101B-9397-08002B2CF9AE}" pid="13" name="TaxCatchAll">
    <vt:lpwstr/>
  </property>
  <property fmtid="{D5CDD505-2E9C-101B-9397-08002B2CF9AE}" pid="14" name="EmailSubject">
    <vt:lpwstr/>
  </property>
  <property fmtid="{D5CDD505-2E9C-101B-9397-08002B2CF9AE}" pid="15" name="kca90c8697e84a06a0e6f221209f990f">
    <vt:lpwstr/>
  </property>
  <property fmtid="{D5CDD505-2E9C-101B-9397-08002B2CF9AE}" pid="16" name="Metadata3">
    <vt:lpwstr/>
  </property>
  <property fmtid="{D5CDD505-2E9C-101B-9397-08002B2CF9AE}" pid="17" name="l5f30a5630e24f67b37347b24ddb8232">
    <vt:lpwstr/>
  </property>
  <property fmtid="{D5CDD505-2E9C-101B-9397-08002B2CF9AE}" pid="18" name="Metadata2">
    <vt:lpwstr/>
  </property>
  <property fmtid="{D5CDD505-2E9C-101B-9397-08002B2CF9AE}" pid="19" name="Metadata1">
    <vt:lpwstr/>
  </property>
  <property fmtid="{D5CDD505-2E9C-101B-9397-08002B2CF9AE}" pid="20" name="EmailCc">
    <vt:lpwstr/>
  </property>
  <property fmtid="{D5CDD505-2E9C-101B-9397-08002B2CF9AE}" pid="21" name="CompanyNumber">
    <vt:lpwstr/>
  </property>
  <property fmtid="{D5CDD505-2E9C-101B-9397-08002B2CF9AE}" pid="22" name="Language">
    <vt:lpwstr>1;#DE|1fda48ae-2149-4e7e-bf14-b4c8cfcdc2e0</vt:lpwstr>
  </property>
  <property fmtid="{D5CDD505-2E9C-101B-9397-08002B2CF9AE}" pid="23" name="Managed_x0020_Metadata">
    <vt:lpwstr/>
  </property>
  <property fmtid="{D5CDD505-2E9C-101B-9397-08002B2CF9AE}" pid="24" name="Location">
    <vt:lpwstr/>
  </property>
  <property fmtid="{D5CDD505-2E9C-101B-9397-08002B2CF9AE}" pid="25" name="Managed Metadata">
    <vt:lpwstr/>
  </property>
  <property fmtid="{D5CDD505-2E9C-101B-9397-08002B2CF9AE}" pid="26" name="IsMyDocuments">
    <vt:bool>true</vt:bool>
  </property>
  <property fmtid="{D5CDD505-2E9C-101B-9397-08002B2CF9AE}" pid="27" name="hca3b1c8b6804e72a4cb54b15e8c898b">
    <vt:lpwstr/>
  </property>
  <property fmtid="{D5CDD505-2E9C-101B-9397-08002B2CF9AE}" pid="28" name="Metadata0">
    <vt:lpwstr>6612014</vt:lpwstr>
  </property>
  <property fmtid="{D5CDD505-2E9C-101B-9397-08002B2CF9AE}" pid="29" name="EGGManagedMetadata">
    <vt:lpwstr>26;#Press release|277dabf7-8d11-468a-85d5-61a0ac2179ce</vt:lpwstr>
  </property>
  <property fmtid="{D5CDD505-2E9C-101B-9397-08002B2CF9AE}" pid="30" name="EGGLanguage">
    <vt:lpwstr>6;#DE|1fda48ae-2149-4e7e-bf14-b4c8cfcdc2e0</vt:lpwstr>
  </property>
  <property fmtid="{D5CDD505-2E9C-101B-9397-08002B2CF9AE}" pid="31" name="User Field 1">
    <vt:lpwstr>Finance, Financial result BY 2015_16</vt:lpwstr>
  </property>
  <property fmtid="{D5CDD505-2E9C-101B-9397-08002B2CF9AE}" pid="32" name="Created By">
    <vt:lpwstr>i:0#.w|egger\manleitn</vt:lpwstr>
  </property>
  <property fmtid="{D5CDD505-2E9C-101B-9397-08002B2CF9AE}" pid="33" name="d6c76829312342159cc17347a5e3c11e">
    <vt:lpwstr>DE|1fda48ae-2149-4e7e-bf14-b4c8cfcdc2e0</vt:lpwstr>
  </property>
  <property fmtid="{D5CDD505-2E9C-101B-9397-08002B2CF9AE}" pid="34" name="Modified By">
    <vt:lpwstr>i:0#.w|egger\kmumelte</vt:lpwstr>
  </property>
  <property fmtid="{D5CDD505-2E9C-101B-9397-08002B2CF9AE}" pid="35" name="FileLeafRef">
    <vt:lpwstr>PR_0716_Jahres-PK_Pressemappe_DE.docx</vt:lpwstr>
  </property>
  <property fmtid="{D5CDD505-2E9C-101B-9397-08002B2CF9AE}" pid="36" name="l81e88aa2b8f4d32b5a50e2661906f3b">
    <vt:lpwstr>Pressetexte|277dabf7-8d11-468a-85d5-61a0ac2179ce</vt:lpwstr>
  </property>
  <property fmtid="{D5CDD505-2E9C-101B-9397-08002B2CF9AE}" pid="37" name="EGGLocation">
    <vt:lpwstr/>
  </property>
  <property fmtid="{D5CDD505-2E9C-101B-9397-08002B2CF9AE}" pid="38" name="ib27c15231334c20b4f626bc056d615e">
    <vt:lpwstr/>
  </property>
  <property fmtid="{D5CDD505-2E9C-101B-9397-08002B2CF9AE}" pid="39" name="f3c11a858e3b48c7aa6493781d033882">
    <vt:lpwstr>DE|1fda48ae-2149-4e7e-bf14-b4c8cfcdc2e0</vt:lpwstr>
  </property>
  <property fmtid="{D5CDD505-2E9C-101B-9397-08002B2CF9AE}" pid="40" name="EGGCompanyNumber">
    <vt:lpwstr/>
  </property>
  <property fmtid="{D5CDD505-2E9C-101B-9397-08002B2CF9AE}" pid="41" name="a7600f9bab1f41e1a102f3c268944dff">
    <vt:lpwstr>Press release|277dabf7-8d11-468a-85d5-61a0ac2179ce</vt:lpwstr>
  </property>
  <property fmtid="{D5CDD505-2E9C-101B-9397-08002B2CF9AE}" pid="42" name="je990da91cd74bcd802f7fa87a0d24d0">
    <vt:lpwstr/>
  </property>
</Properties>
</file>