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7C7E9" w14:textId="77777777" w:rsidR="00D72704" w:rsidRDefault="00D72704" w:rsidP="00BA7C62">
      <w:pPr>
        <w:spacing w:after="120" w:line="320" w:lineRule="exact"/>
        <w:jc w:val="both"/>
        <w:rPr>
          <w:b/>
          <w:color w:val="E31B37"/>
          <w:sz w:val="32"/>
          <w:u w:color="000000"/>
        </w:rPr>
      </w:pPr>
      <w:bookmarkStart w:id="0" w:name="_Toc208392761"/>
      <w:r w:rsidRPr="00D72704">
        <w:rPr>
          <w:b/>
          <w:color w:val="E31B37"/>
          <w:sz w:val="32"/>
          <w:u w:color="000000"/>
        </w:rPr>
        <w:t>Studiu: 80% dintre companiile care generează deșeuri lemnoase consideră reciclarea importantă, dar infrastructura și logistica rămân principalele obstacole</w:t>
      </w:r>
    </w:p>
    <w:p w14:paraId="10010759" w14:textId="242015A3" w:rsidR="00F172E6" w:rsidRPr="00F172E6" w:rsidRDefault="00F172E6" w:rsidP="00466CA1">
      <w:pPr>
        <w:spacing w:after="120" w:line="300" w:lineRule="exact"/>
        <w:jc w:val="both"/>
        <w:rPr>
          <w:b/>
          <w:color w:val="666666"/>
          <w:sz w:val="24"/>
          <w:u w:color="000000"/>
        </w:rPr>
      </w:pPr>
      <w:r w:rsidRPr="00F172E6">
        <w:rPr>
          <w:b/>
          <w:color w:val="666666"/>
          <w:sz w:val="24"/>
          <w:u w:color="000000"/>
        </w:rPr>
        <w:t xml:space="preserve">EGGER </w:t>
      </w:r>
      <w:r>
        <w:rPr>
          <w:b/>
          <w:color w:val="666666"/>
          <w:sz w:val="24"/>
          <w:u w:color="000000"/>
        </w:rPr>
        <w:t xml:space="preserve">a </w:t>
      </w:r>
      <w:r w:rsidRPr="00F172E6">
        <w:rPr>
          <w:b/>
          <w:color w:val="666666"/>
          <w:sz w:val="24"/>
          <w:u w:color="000000"/>
        </w:rPr>
        <w:t>organiz</w:t>
      </w:r>
      <w:r>
        <w:rPr>
          <w:b/>
          <w:color w:val="666666"/>
          <w:sz w:val="24"/>
          <w:u w:color="000000"/>
        </w:rPr>
        <w:t>at</w:t>
      </w:r>
      <w:r w:rsidRPr="00F172E6">
        <w:rPr>
          <w:b/>
          <w:color w:val="666666"/>
          <w:sz w:val="24"/>
          <w:u w:color="000000"/>
        </w:rPr>
        <w:t xml:space="preserve"> o zi a porților deschise la Timberpak Arad</w:t>
      </w:r>
      <w:r>
        <w:rPr>
          <w:b/>
          <w:color w:val="666666"/>
          <w:sz w:val="24"/>
          <w:u w:color="000000"/>
        </w:rPr>
        <w:t xml:space="preserve">, </w:t>
      </w:r>
      <w:r w:rsidRPr="00F172E6">
        <w:rPr>
          <w:b/>
          <w:color w:val="666666"/>
          <w:sz w:val="24"/>
          <w:u w:color="000000"/>
        </w:rPr>
        <w:t>prez</w:t>
      </w:r>
      <w:r>
        <w:rPr>
          <w:b/>
          <w:color w:val="666666"/>
          <w:sz w:val="24"/>
          <w:u w:color="000000"/>
        </w:rPr>
        <w:t>e</w:t>
      </w:r>
      <w:r w:rsidRPr="00F172E6">
        <w:rPr>
          <w:b/>
          <w:color w:val="666666"/>
          <w:sz w:val="24"/>
          <w:u w:color="000000"/>
        </w:rPr>
        <w:t>n</w:t>
      </w:r>
      <w:r>
        <w:rPr>
          <w:b/>
          <w:color w:val="666666"/>
          <w:sz w:val="24"/>
          <w:u w:color="000000"/>
        </w:rPr>
        <w:t>tând s</w:t>
      </w:r>
      <w:r w:rsidRPr="00F172E6">
        <w:rPr>
          <w:b/>
          <w:color w:val="666666"/>
          <w:sz w:val="24"/>
          <w:u w:color="000000"/>
        </w:rPr>
        <w:t>oluțiile prin care deșeurile lemnoase pot reintra în economia circulară</w:t>
      </w:r>
      <w:r>
        <w:rPr>
          <w:b/>
          <w:color w:val="666666"/>
          <w:sz w:val="24"/>
          <w:u w:color="000000"/>
        </w:rPr>
        <w:t>.</w:t>
      </w:r>
    </w:p>
    <w:p w14:paraId="4A95ADF5" w14:textId="5D679521" w:rsidR="009C2A65" w:rsidRPr="0050475D" w:rsidRDefault="009C2A65" w:rsidP="00466CA1">
      <w:pPr>
        <w:spacing w:after="120" w:line="300" w:lineRule="exact"/>
        <w:jc w:val="both"/>
        <w:rPr>
          <w:color w:val="666666"/>
        </w:rPr>
      </w:pPr>
      <w:r w:rsidRPr="009C2A65">
        <w:rPr>
          <w:color w:val="666666"/>
        </w:rPr>
        <w:t>Majoritatea companiilor care generează deșeuri lemnoase consideră reciclarea importantă, însă accesul la infrastructură și costurile logistice continuă să limiteze valorificarea acestora. Acestea sunt principalele concluzii ale unui studiu realizat de Ecoteca și IZI Data, prezentat în cadrul Zilei Porților Deschise organizate de EGGER la centrul Timberpak Arad.</w:t>
      </w:r>
      <w:r w:rsidR="00057836">
        <w:rPr>
          <w:color w:val="666666"/>
        </w:rPr>
        <w:t xml:space="preserve"> </w:t>
      </w:r>
      <w:r w:rsidRPr="0050475D">
        <w:rPr>
          <w:color w:val="666666"/>
        </w:rPr>
        <w:t xml:space="preserve">Evenimentul a reunit reprezentanți ai </w:t>
      </w:r>
      <w:r w:rsidR="006F2853">
        <w:rPr>
          <w:color w:val="666666"/>
        </w:rPr>
        <w:t>EGGER</w:t>
      </w:r>
      <w:r w:rsidRPr="0050475D">
        <w:rPr>
          <w:color w:val="666666"/>
        </w:rPr>
        <w:t>, autorități locale, organizații de mediu și parteneri interesați de soluții concrete pentru reciclarea și valorificarea deșeurilor lemnoase.</w:t>
      </w:r>
    </w:p>
    <w:p w14:paraId="6B3F71A2" w14:textId="77777777" w:rsidR="009C2A65" w:rsidRPr="009C2A65" w:rsidRDefault="009C2A65" w:rsidP="00466CA1">
      <w:pPr>
        <w:spacing w:after="120" w:line="300" w:lineRule="exact"/>
        <w:jc w:val="both"/>
        <w:rPr>
          <w:color w:val="666666"/>
        </w:rPr>
      </w:pPr>
      <w:r w:rsidRPr="009C2A65">
        <w:rPr>
          <w:color w:val="666666"/>
        </w:rPr>
        <w:t>Potrivit studiului, 80% dintre companii consideră reciclarea importantă, însă aproape jumătate dintre respondenți declară că o parte din deșeurile lemnoase rezultate din activitatea proprie ajung în continuare la eliminare, nu la reciclare. Printre principalele obstacole identificate se numără costurile de transport și lipsa accesului la soluții specializate de colectare și reciclare.</w:t>
      </w:r>
    </w:p>
    <w:p w14:paraId="7BF747B0" w14:textId="77777777" w:rsidR="009C2A65" w:rsidRPr="009C2A65" w:rsidRDefault="009C2A65" w:rsidP="00466CA1">
      <w:pPr>
        <w:spacing w:after="120" w:line="300" w:lineRule="exact"/>
        <w:rPr>
          <w:b/>
          <w:color w:val="666666"/>
          <w:sz w:val="24"/>
          <w:u w:color="000000"/>
        </w:rPr>
      </w:pPr>
      <w:r w:rsidRPr="009C2A65">
        <w:rPr>
          <w:b/>
          <w:color w:val="666666"/>
          <w:sz w:val="24"/>
          <w:u w:color="000000"/>
        </w:rPr>
        <w:t>De la intenție la infrastructură</w:t>
      </w:r>
    </w:p>
    <w:p w14:paraId="5886243F" w14:textId="77777777" w:rsidR="009C2A65" w:rsidRDefault="009C2A65" w:rsidP="00466CA1">
      <w:pPr>
        <w:spacing w:after="120" w:line="300" w:lineRule="exact"/>
        <w:jc w:val="both"/>
        <w:rPr>
          <w:color w:val="666666"/>
        </w:rPr>
      </w:pPr>
      <w:r w:rsidRPr="009C2A65">
        <w:rPr>
          <w:color w:val="666666"/>
        </w:rPr>
        <w:t>Rezultatele cercetării arată că interesul companiilor pentru reciclare este ridicat. Mai mult de jumătate dintre respondenți și-au exprimat disponibilitatea de a colabora cu operatori specializați în colectarea și reciclarea lemnului. Cu toate acestea, doar o parte dintre ei beneficiază în prezent de servicii dedicate.</w:t>
      </w:r>
    </w:p>
    <w:p w14:paraId="2C04D2F4" w14:textId="77777777" w:rsidR="00E55723" w:rsidRPr="00FA189C" w:rsidRDefault="00E55723" w:rsidP="00466CA1">
      <w:pPr>
        <w:spacing w:after="120" w:line="300" w:lineRule="exact"/>
        <w:rPr>
          <w:b/>
          <w:color w:val="666666"/>
          <w:sz w:val="24"/>
          <w:u w:color="000000"/>
        </w:rPr>
      </w:pPr>
      <w:r w:rsidRPr="00FA189C">
        <w:rPr>
          <w:b/>
          <w:color w:val="666666"/>
          <w:sz w:val="24"/>
          <w:u w:color="000000"/>
        </w:rPr>
        <w:t>Ce arată studiul despre deșeurile lemnoase</w:t>
      </w:r>
    </w:p>
    <w:p w14:paraId="501DB681" w14:textId="77777777" w:rsidR="00E55723" w:rsidRPr="00FA189C" w:rsidRDefault="00E55723" w:rsidP="00466CA1">
      <w:pPr>
        <w:pStyle w:val="ListParagraph"/>
        <w:numPr>
          <w:ilvl w:val="0"/>
          <w:numId w:val="7"/>
        </w:numPr>
        <w:spacing w:after="120" w:line="300" w:lineRule="exact"/>
        <w:rPr>
          <w:color w:val="666666"/>
        </w:rPr>
      </w:pPr>
      <w:r w:rsidRPr="00FA189C">
        <w:rPr>
          <w:color w:val="666666"/>
        </w:rPr>
        <w:t>60% indică drept principală problemă costurile ridicate de transport și eliminare;</w:t>
      </w:r>
    </w:p>
    <w:p w14:paraId="1EEF40DE" w14:textId="77777777" w:rsidR="00E55723" w:rsidRPr="00FA189C" w:rsidRDefault="00E55723" w:rsidP="00466CA1">
      <w:pPr>
        <w:pStyle w:val="ListParagraph"/>
        <w:numPr>
          <w:ilvl w:val="0"/>
          <w:numId w:val="7"/>
        </w:numPr>
        <w:spacing w:after="120" w:line="300" w:lineRule="exact"/>
        <w:rPr>
          <w:color w:val="666666"/>
        </w:rPr>
      </w:pPr>
      <w:r w:rsidRPr="00FA189C">
        <w:rPr>
          <w:color w:val="666666"/>
        </w:rPr>
        <w:t>47% menționează că aruncă și nu reciclează deșeurile lemnoase;</w:t>
      </w:r>
    </w:p>
    <w:p w14:paraId="5B983B7F" w14:textId="77777777" w:rsidR="00E55723" w:rsidRPr="00FA189C" w:rsidRDefault="00E55723" w:rsidP="00466CA1">
      <w:pPr>
        <w:pStyle w:val="ListParagraph"/>
        <w:numPr>
          <w:ilvl w:val="0"/>
          <w:numId w:val="7"/>
        </w:numPr>
        <w:spacing w:after="120" w:line="300" w:lineRule="exact"/>
        <w:rPr>
          <w:color w:val="666666"/>
        </w:rPr>
      </w:pPr>
      <w:r w:rsidRPr="00FA189C">
        <w:rPr>
          <w:color w:val="666666"/>
        </w:rPr>
        <w:t>doar 35% indică reciclarea prin intermediul unei entități specializate;</w:t>
      </w:r>
    </w:p>
    <w:p w14:paraId="7A2F4F79" w14:textId="77777777" w:rsidR="00E55723" w:rsidRPr="00FA189C" w:rsidRDefault="00E55723" w:rsidP="00466CA1">
      <w:pPr>
        <w:pStyle w:val="ListParagraph"/>
        <w:numPr>
          <w:ilvl w:val="0"/>
          <w:numId w:val="7"/>
        </w:numPr>
        <w:spacing w:after="120" w:line="300" w:lineRule="exact"/>
        <w:rPr>
          <w:color w:val="666666"/>
        </w:rPr>
      </w:pPr>
      <w:r w:rsidRPr="00FA189C">
        <w:rPr>
          <w:color w:val="666666"/>
        </w:rPr>
        <w:t>80% consideră reciclarea sau valorificarea importantă;</w:t>
      </w:r>
    </w:p>
    <w:p w14:paraId="0408DB15" w14:textId="77777777" w:rsidR="00E55723" w:rsidRPr="00FA189C" w:rsidRDefault="00E55723" w:rsidP="00466CA1">
      <w:pPr>
        <w:pStyle w:val="ListParagraph"/>
        <w:numPr>
          <w:ilvl w:val="0"/>
          <w:numId w:val="7"/>
        </w:numPr>
        <w:spacing w:after="120" w:line="300" w:lineRule="exact"/>
        <w:rPr>
          <w:color w:val="666666"/>
        </w:rPr>
      </w:pPr>
      <w:r w:rsidRPr="00FA189C">
        <w:rPr>
          <w:color w:val="666666"/>
        </w:rPr>
        <w:t>53% sunt interesați să colaboreze cu o companie specializată în colectare;</w:t>
      </w:r>
    </w:p>
    <w:p w14:paraId="62C96D7F" w14:textId="77777777" w:rsidR="00E55723" w:rsidRPr="00FA189C" w:rsidRDefault="00E55723" w:rsidP="00466CA1">
      <w:pPr>
        <w:pStyle w:val="ListParagraph"/>
        <w:numPr>
          <w:ilvl w:val="0"/>
          <w:numId w:val="7"/>
        </w:numPr>
        <w:spacing w:after="120" w:line="300" w:lineRule="exact"/>
        <w:rPr>
          <w:color w:val="666666"/>
        </w:rPr>
      </w:pPr>
      <w:r w:rsidRPr="00FA189C">
        <w:rPr>
          <w:color w:val="666666"/>
        </w:rPr>
        <w:t>doar 16% spun că lucrează deja cu o astfel de companie;</w:t>
      </w:r>
    </w:p>
    <w:p w14:paraId="647A9C2B" w14:textId="171A30B3" w:rsidR="00E55723" w:rsidRPr="00FA189C" w:rsidRDefault="00E55723" w:rsidP="00466CA1">
      <w:pPr>
        <w:pStyle w:val="ListParagraph"/>
        <w:numPr>
          <w:ilvl w:val="0"/>
          <w:numId w:val="7"/>
        </w:numPr>
        <w:spacing w:after="120" w:line="300" w:lineRule="exact"/>
        <w:rPr>
          <w:color w:val="666666"/>
        </w:rPr>
      </w:pPr>
      <w:r w:rsidRPr="00FA189C">
        <w:rPr>
          <w:color w:val="666666"/>
        </w:rPr>
        <w:t>pentru 61% costurile mai mici ar fi principalul argument pentru valorificarea lemnului uzat</w:t>
      </w:r>
    </w:p>
    <w:p w14:paraId="2D2961B9" w14:textId="1689230B" w:rsidR="009C2A65" w:rsidRPr="009C2A65" w:rsidRDefault="009C2A65" w:rsidP="00466CA1">
      <w:pPr>
        <w:spacing w:after="120" w:line="300" w:lineRule="exact"/>
        <w:jc w:val="both"/>
        <w:rPr>
          <w:color w:val="666666"/>
        </w:rPr>
      </w:pPr>
      <w:r w:rsidRPr="009C2A65">
        <w:rPr>
          <w:color w:val="666666"/>
        </w:rPr>
        <w:t>„</w:t>
      </w:r>
      <w:r w:rsidRPr="004D1F13">
        <w:rPr>
          <w:i/>
          <w:iCs/>
          <w:color w:val="666666"/>
        </w:rPr>
        <w:t>Studiul confirmă un lucru pe care îl observăm de mai mulți ani: reciclarea nu mai este o problemă de conștientizare. Companiile înțeleg importanța valorificării deșeurilor și își doresc să facă acest lucru. Provocarea apare atunci când nu există infrastructura potrivită sau când costurile logistice fac procesul dificil. De aceea continuăm să investim în dezvoltarea rețelei Timberpak și în soluții care fac reciclarea mai accesibilă și mai eficientă</w:t>
      </w:r>
      <w:r w:rsidRPr="009C2A65">
        <w:rPr>
          <w:color w:val="666666"/>
        </w:rPr>
        <w:t>”, a declarat Alina Chifan, Director Comercial EGGER.</w:t>
      </w:r>
    </w:p>
    <w:p w14:paraId="1D67FB2C" w14:textId="77777777" w:rsidR="00466CA1" w:rsidRDefault="00466CA1" w:rsidP="00466CA1">
      <w:pPr>
        <w:spacing w:after="120" w:line="300" w:lineRule="exact"/>
        <w:rPr>
          <w:b/>
          <w:color w:val="666666"/>
          <w:sz w:val="24"/>
          <w:u w:color="000000"/>
        </w:rPr>
      </w:pPr>
    </w:p>
    <w:p w14:paraId="2796D212" w14:textId="4274FF03" w:rsidR="009C2A65" w:rsidRPr="009C2A65" w:rsidRDefault="009C2A65" w:rsidP="00466CA1">
      <w:pPr>
        <w:spacing w:after="120" w:line="300" w:lineRule="exact"/>
        <w:rPr>
          <w:b/>
          <w:color w:val="666666"/>
          <w:sz w:val="24"/>
          <w:u w:color="000000"/>
        </w:rPr>
      </w:pPr>
      <w:r w:rsidRPr="009C2A65">
        <w:rPr>
          <w:b/>
          <w:color w:val="666666"/>
          <w:sz w:val="24"/>
          <w:u w:color="000000"/>
        </w:rPr>
        <w:lastRenderedPageBreak/>
        <w:t>Timberpak Arad, parte din infrastructura națională de reciclare</w:t>
      </w:r>
    </w:p>
    <w:p w14:paraId="3F645B27" w14:textId="5AE623A0" w:rsidR="00203A7B" w:rsidRPr="009C2A65" w:rsidRDefault="009C2A65" w:rsidP="00466CA1">
      <w:pPr>
        <w:spacing w:after="120" w:line="300" w:lineRule="exact"/>
        <w:jc w:val="both"/>
        <w:rPr>
          <w:color w:val="666666"/>
        </w:rPr>
      </w:pPr>
      <w:r w:rsidRPr="009C2A65">
        <w:rPr>
          <w:color w:val="666666"/>
        </w:rPr>
        <w:t xml:space="preserve">Centrul Timberpak Arad face parte din rețeaua națională de colectare a </w:t>
      </w:r>
      <w:r w:rsidR="00273F75">
        <w:rPr>
          <w:color w:val="666666"/>
        </w:rPr>
        <w:t xml:space="preserve">deșeurilor din lemn </w:t>
      </w:r>
      <w:r w:rsidRPr="009C2A65">
        <w:rPr>
          <w:color w:val="666666"/>
        </w:rPr>
        <w:t>dezvoltată de EGGER</w:t>
      </w:r>
      <w:r w:rsidR="00F0101B">
        <w:rPr>
          <w:color w:val="666666"/>
        </w:rPr>
        <w:t xml:space="preserve">, care mai </w:t>
      </w:r>
      <w:r w:rsidR="00F0101B" w:rsidRPr="009C2A65">
        <w:rPr>
          <w:color w:val="666666"/>
        </w:rPr>
        <w:t xml:space="preserve">cuprinde </w:t>
      </w:r>
      <w:r w:rsidR="00F0101B">
        <w:rPr>
          <w:color w:val="666666"/>
        </w:rPr>
        <w:t>patru</w:t>
      </w:r>
      <w:r w:rsidR="00F0101B" w:rsidRPr="009C2A65">
        <w:rPr>
          <w:color w:val="666666"/>
        </w:rPr>
        <w:t xml:space="preserve"> centre regionale </w:t>
      </w:r>
      <w:r w:rsidR="00F0101B">
        <w:rPr>
          <w:color w:val="666666"/>
        </w:rPr>
        <w:t xml:space="preserve">- </w:t>
      </w:r>
      <w:r w:rsidR="00F0101B" w:rsidRPr="008F4349">
        <w:rPr>
          <w:color w:val="666666"/>
        </w:rPr>
        <w:t>Cernica, Chitila, Brașo</w:t>
      </w:r>
      <w:r w:rsidR="00F0101B">
        <w:rPr>
          <w:color w:val="666666"/>
        </w:rPr>
        <w:t>v,</w:t>
      </w:r>
      <w:r w:rsidR="00F0101B" w:rsidRPr="008F4349">
        <w:rPr>
          <w:color w:val="666666"/>
        </w:rPr>
        <w:t xml:space="preserve"> Cluj-Napoca</w:t>
      </w:r>
      <w:r w:rsidR="00F0101B">
        <w:rPr>
          <w:color w:val="666666"/>
        </w:rPr>
        <w:t>. Timberpak Arad d</w:t>
      </w:r>
      <w:r w:rsidRPr="009C2A65">
        <w:rPr>
          <w:color w:val="666666"/>
        </w:rPr>
        <w:t xml:space="preserve">eservește companiile și comunitățile din vestul țării. </w:t>
      </w:r>
      <w:r w:rsidR="00203A7B" w:rsidRPr="009C2A65">
        <w:rPr>
          <w:color w:val="666666"/>
        </w:rPr>
        <w:t xml:space="preserve">Vizitatorii au avut ocazia să </w:t>
      </w:r>
      <w:r w:rsidR="00203A7B">
        <w:rPr>
          <w:color w:val="666666"/>
        </w:rPr>
        <w:t>vadă</w:t>
      </w:r>
      <w:r w:rsidR="00203A7B" w:rsidRPr="009C2A65">
        <w:rPr>
          <w:color w:val="666666"/>
        </w:rPr>
        <w:t xml:space="preserve"> modul în care funcționează centrul </w:t>
      </w:r>
      <w:r w:rsidR="00203A7B">
        <w:rPr>
          <w:color w:val="666666"/>
        </w:rPr>
        <w:t xml:space="preserve">de colectare a deșeurilor din lemn </w:t>
      </w:r>
      <w:r w:rsidR="00203A7B" w:rsidRPr="009C2A65">
        <w:rPr>
          <w:color w:val="666666"/>
        </w:rPr>
        <w:t>și să urmărească traseul lemnului de la deșeu la materie primă pentru noi produse pe bază de lemn.</w:t>
      </w:r>
    </w:p>
    <w:p w14:paraId="7D8B72DB" w14:textId="5155AFBF" w:rsidR="007024E5" w:rsidRDefault="009C2A65" w:rsidP="00466CA1">
      <w:pPr>
        <w:spacing w:after="120" w:line="300" w:lineRule="exact"/>
        <w:jc w:val="both"/>
        <w:rPr>
          <w:color w:val="666666"/>
          <w:lang w:val="en-US"/>
        </w:rPr>
      </w:pPr>
      <w:r w:rsidRPr="009C2A65">
        <w:rPr>
          <w:color w:val="666666"/>
        </w:rPr>
        <w:t xml:space="preserve">Prin </w:t>
      </w:r>
      <w:r w:rsidR="00203A7B">
        <w:rPr>
          <w:color w:val="666666"/>
        </w:rPr>
        <w:t>rețeau</w:t>
      </w:r>
      <w:r w:rsidR="00AC01DF">
        <w:rPr>
          <w:color w:val="666666"/>
        </w:rPr>
        <w:t>a</w:t>
      </w:r>
      <w:r w:rsidR="00203A7B">
        <w:rPr>
          <w:color w:val="666666"/>
        </w:rPr>
        <w:t xml:space="preserve"> de Timberpak-uri</w:t>
      </w:r>
      <w:r w:rsidRPr="009C2A65">
        <w:rPr>
          <w:color w:val="666666"/>
        </w:rPr>
        <w:t xml:space="preserve"> deșeurile lemnoase provenite din paleți, ambalaje, mobilier uzat, resturi de producție sau alte surse sunt colectate, sortate și pregătite pentru reintegrarea în procesul de producție</w:t>
      </w:r>
      <w:r w:rsidR="00977E9D">
        <w:rPr>
          <w:color w:val="666666"/>
        </w:rPr>
        <w:t xml:space="preserve"> al plăcilor de PAL la fabrica din Rădăuți.</w:t>
      </w:r>
      <w:r w:rsidR="007024E5" w:rsidRPr="007024E5">
        <w:rPr>
          <w:color w:val="666666"/>
          <w:lang w:val="en-US"/>
        </w:rPr>
        <w:t xml:space="preserve"> </w:t>
      </w:r>
      <w:r w:rsidR="007024E5">
        <w:rPr>
          <w:color w:val="666666"/>
          <w:lang w:val="en-US"/>
        </w:rPr>
        <w:t>L</w:t>
      </w:r>
      <w:r w:rsidR="007024E5" w:rsidRPr="00D72647">
        <w:rPr>
          <w:color w:val="666666"/>
          <w:lang w:val="en-US"/>
        </w:rPr>
        <w:t>emnul reciclat reprezintă o componentă importantă a materiilor prime utilizate în producția EGGER, contribuind la reducerea consumului de resurse noi și la utilizarea cât mai eficientă a lemnului.</w:t>
      </w:r>
      <w:r w:rsidR="007024E5">
        <w:rPr>
          <w:color w:val="666666"/>
          <w:lang w:val="en-US"/>
        </w:rPr>
        <w:t xml:space="preserve"> </w:t>
      </w:r>
      <w:r w:rsidR="006F1159" w:rsidRPr="002E714E">
        <w:rPr>
          <w:color w:val="666666"/>
        </w:rPr>
        <w:t xml:space="preserve">În prezent, </w:t>
      </w:r>
      <w:r w:rsidR="006F1159">
        <w:rPr>
          <w:color w:val="666666"/>
        </w:rPr>
        <w:t>25</w:t>
      </w:r>
      <w:r w:rsidR="006F1159" w:rsidRPr="002E714E">
        <w:rPr>
          <w:color w:val="666666"/>
        </w:rPr>
        <w:t xml:space="preserve">% din lemnul utilizat </w:t>
      </w:r>
      <w:r w:rsidR="006F1159">
        <w:rPr>
          <w:color w:val="666666"/>
        </w:rPr>
        <w:t>în plac</w:t>
      </w:r>
      <w:r w:rsidR="00A274DF">
        <w:rPr>
          <w:color w:val="666666"/>
        </w:rPr>
        <w:t>a</w:t>
      </w:r>
      <w:r w:rsidR="006F1159">
        <w:rPr>
          <w:color w:val="666666"/>
        </w:rPr>
        <w:t xml:space="preserve"> de PAL provine din deșeuri de lemn.</w:t>
      </w:r>
    </w:p>
    <w:p w14:paraId="5199214F" w14:textId="77777777" w:rsidR="009C2A65" w:rsidRPr="009C2A65" w:rsidRDefault="009C2A65" w:rsidP="00466CA1">
      <w:pPr>
        <w:pStyle w:val="Unterzeile"/>
        <w:spacing w:after="120" w:line="300" w:lineRule="exact"/>
        <w:ind w:firstLine="425"/>
        <w:rPr>
          <w:b/>
          <w:bCs/>
          <w:color w:val="666666"/>
          <w:u w:color="000000"/>
          <w:lang w:val="en-US"/>
        </w:rPr>
      </w:pPr>
      <w:r w:rsidRPr="009C2A65">
        <w:rPr>
          <w:b/>
          <w:bCs/>
          <w:color w:val="666666"/>
          <w:u w:color="000000"/>
          <w:lang w:val="en-US"/>
        </w:rPr>
        <w:t>Un milion de tone de lemn reciclat</w:t>
      </w:r>
    </w:p>
    <w:p w14:paraId="624A676A" w14:textId="77777777" w:rsidR="007015E6" w:rsidRPr="009C2A65" w:rsidRDefault="007015E6" w:rsidP="00466CA1">
      <w:pPr>
        <w:spacing w:after="120" w:line="300" w:lineRule="exact"/>
        <w:jc w:val="both"/>
        <w:rPr>
          <w:color w:val="666666"/>
        </w:rPr>
      </w:pPr>
      <w:r w:rsidRPr="009C2A65">
        <w:rPr>
          <w:color w:val="666666"/>
        </w:rPr>
        <w:t xml:space="preserve">Investițiile EGGER în infrastructura de reciclare din România depășesc 20 de milioane de euro. La finalul anului 2025, </w:t>
      </w:r>
      <w:r w:rsidRPr="00001E7C">
        <w:rPr>
          <w:b/>
          <w:bCs/>
          <w:color w:val="666666"/>
        </w:rPr>
        <w:t>rețeaua Timberpak a depășit pragul de 1 milion de tone de deșeuri din lemn</w:t>
      </w:r>
      <w:r w:rsidRPr="009C2A65">
        <w:rPr>
          <w:color w:val="666666"/>
        </w:rPr>
        <w:t xml:space="preserve"> colectat</w:t>
      </w:r>
      <w:r>
        <w:rPr>
          <w:color w:val="666666"/>
        </w:rPr>
        <w:t>e</w:t>
      </w:r>
      <w:r w:rsidRPr="009C2A65">
        <w:rPr>
          <w:color w:val="666666"/>
        </w:rPr>
        <w:t xml:space="preserve"> și valorificate.</w:t>
      </w:r>
    </w:p>
    <w:p w14:paraId="5BEA0F5D" w14:textId="77777777" w:rsidR="00106198" w:rsidRPr="006C7AA6" w:rsidRDefault="00106198" w:rsidP="00466CA1">
      <w:pPr>
        <w:spacing w:after="120" w:line="300" w:lineRule="exact"/>
        <w:jc w:val="both"/>
        <w:rPr>
          <w:color w:val="666666"/>
          <w:lang w:val="en-US"/>
        </w:rPr>
      </w:pPr>
      <w:r w:rsidRPr="006C7AA6">
        <w:rPr>
          <w:color w:val="666666"/>
          <w:lang w:val="en-US"/>
        </w:rPr>
        <w:t>Economia circulară este parte integrantă a modelului de afaceri EGGER. Materialele lemnoase colectate primesc o nouă utilizare în producție, iar cele care nu mai pot fi reciclate din motive de calitate sunt valorificate energetic în centrala pe biomasă a companiei.</w:t>
      </w:r>
    </w:p>
    <w:p w14:paraId="002D0F30" w14:textId="77777777" w:rsidR="009C2A65" w:rsidRPr="009C2A65" w:rsidRDefault="009C2A65" w:rsidP="00466CA1">
      <w:pPr>
        <w:spacing w:after="120" w:line="300" w:lineRule="exact"/>
        <w:rPr>
          <w:b/>
          <w:color w:val="666666"/>
          <w:sz w:val="24"/>
          <w:u w:color="000000"/>
        </w:rPr>
      </w:pPr>
      <w:r w:rsidRPr="009C2A65">
        <w:rPr>
          <w:b/>
          <w:color w:val="666666"/>
          <w:sz w:val="24"/>
          <w:u w:color="000000"/>
        </w:rPr>
        <w:t>Despre Timberpak</w:t>
      </w:r>
    </w:p>
    <w:p w14:paraId="5BAC6267" w14:textId="6F3A0F57" w:rsidR="009C2A65" w:rsidRPr="009C2A65" w:rsidRDefault="009C2A65" w:rsidP="00466CA1">
      <w:pPr>
        <w:spacing w:after="120" w:line="300" w:lineRule="exact"/>
        <w:jc w:val="both"/>
        <w:rPr>
          <w:color w:val="666666"/>
        </w:rPr>
      </w:pPr>
      <w:r w:rsidRPr="009C2A65">
        <w:rPr>
          <w:color w:val="666666"/>
        </w:rPr>
        <w:t xml:space="preserve">Timberpak este rețeaua de colectare și reciclare a lemnului dezvoltată de EGGER în România. În prezent, aceasta </w:t>
      </w:r>
      <w:r w:rsidR="008F4349">
        <w:rPr>
          <w:color w:val="666666"/>
        </w:rPr>
        <w:t xml:space="preserve">- </w:t>
      </w:r>
      <w:r w:rsidRPr="009C2A65">
        <w:rPr>
          <w:color w:val="666666"/>
        </w:rPr>
        <w:t>și contribuie la integrarea lemnului reciclat în producția de plăci pe bază de lemn, susținând obiectivele de economie circulară și utilizare eficientă a resurselor ale companiei.</w:t>
      </w:r>
    </w:p>
    <w:p w14:paraId="51E0ADF5" w14:textId="77777777" w:rsidR="0010637D" w:rsidRPr="00983EE1" w:rsidRDefault="0010637D" w:rsidP="00466CA1">
      <w:pPr>
        <w:spacing w:after="120" w:line="300" w:lineRule="exact"/>
        <w:jc w:val="both"/>
        <w:rPr>
          <w:b/>
          <w:bCs/>
          <w:color w:val="666666"/>
        </w:rPr>
      </w:pPr>
      <w:r w:rsidRPr="00983EE1">
        <w:rPr>
          <w:b/>
          <w:bCs/>
          <w:color w:val="666666"/>
        </w:rPr>
        <w:t>EGGER în România</w:t>
      </w:r>
    </w:p>
    <w:p w14:paraId="3C15A4BD" w14:textId="77777777" w:rsidR="00CC71AD" w:rsidRPr="00CC71AD" w:rsidRDefault="00CC71AD" w:rsidP="00466CA1">
      <w:pPr>
        <w:spacing w:after="120" w:line="300" w:lineRule="exact"/>
        <w:jc w:val="both"/>
        <w:rPr>
          <w:color w:val="666666"/>
        </w:rPr>
      </w:pPr>
      <w:r w:rsidRPr="00CC71AD">
        <w:rPr>
          <w:color w:val="666666"/>
        </w:rPr>
        <w:t>Grupul EGGER este prezent în România din 2008, prin fabrica din Rădăuți, județul Suceava, unde lucrează peste 920 de angajați. În Rădăuți sunt produse plăci de PAL brut și decorativ pentru industria mobilei, precum și plăci OSB pentru industria construcțiilor din lemn și sectorul retail.</w:t>
      </w:r>
    </w:p>
    <w:p w14:paraId="337E6AE5" w14:textId="0B5077A9" w:rsidR="0010637D" w:rsidRDefault="00CC71AD" w:rsidP="00466CA1">
      <w:pPr>
        <w:spacing w:after="120" w:line="300" w:lineRule="exact"/>
        <w:jc w:val="both"/>
        <w:rPr>
          <w:color w:val="666666"/>
        </w:rPr>
      </w:pPr>
      <w:r w:rsidRPr="00CC71AD">
        <w:rPr>
          <w:color w:val="666666"/>
        </w:rPr>
        <w:t>EGGER a investit peste 600 de milioane de Euro în dezvoltarea unității strategice de producție din Rădăuți într-o locație de producție complet integrată și dotată cu tehnologie de ultimă generație.</w:t>
      </w:r>
    </w:p>
    <w:p w14:paraId="258A6FA9" w14:textId="3B7868C3" w:rsidR="0010637D" w:rsidRPr="00FE33AC" w:rsidRDefault="0010637D" w:rsidP="00466CA1">
      <w:pPr>
        <w:pStyle w:val="Adressebold"/>
        <w:framePr w:hSpace="0" w:wrap="auto" w:vAnchor="margin" w:hAnchor="text" w:yAlign="inline"/>
        <w:spacing w:before="0" w:after="120" w:line="300" w:lineRule="exact"/>
        <w:ind w:right="-1701"/>
        <w:suppressOverlap w:val="0"/>
        <w:rPr>
          <w:color w:val="666666"/>
          <w:sz w:val="18"/>
          <w:szCs w:val="18"/>
        </w:rPr>
      </w:pPr>
      <w:r w:rsidRPr="00273709">
        <w:rPr>
          <w:bCs w:val="0"/>
          <w:color w:val="666666"/>
          <w:sz w:val="18"/>
          <w:szCs w:val="21"/>
        </w:rPr>
        <w:t>Lighthouse PR</w:t>
      </w:r>
      <w:r w:rsidR="00273709">
        <w:rPr>
          <w:bCs w:val="0"/>
          <w:color w:val="666666"/>
          <w:sz w:val="18"/>
          <w:szCs w:val="21"/>
        </w:rPr>
        <w:t xml:space="preserve"> / </w:t>
      </w:r>
      <w:r w:rsidRPr="00FE33AC">
        <w:rPr>
          <w:color w:val="666666"/>
          <w:sz w:val="18"/>
          <w:szCs w:val="18"/>
        </w:rPr>
        <w:t>Ana Maria Gardiner</w:t>
      </w:r>
    </w:p>
    <w:p w14:paraId="1D863AAA" w14:textId="18797F75" w:rsidR="0010637D" w:rsidRDefault="0010637D" w:rsidP="00466CA1">
      <w:pPr>
        <w:pStyle w:val="Adresse"/>
        <w:framePr w:hSpace="0" w:wrap="auto" w:vAnchor="margin" w:hAnchor="text" w:yAlign="inline"/>
        <w:spacing w:before="0" w:after="120" w:line="300" w:lineRule="exact"/>
        <w:ind w:right="-1701"/>
        <w:suppressOverlap w:val="0"/>
        <w:rPr>
          <w:sz w:val="18"/>
          <w:szCs w:val="18"/>
        </w:rPr>
      </w:pPr>
      <w:r w:rsidRPr="00FE33AC">
        <w:rPr>
          <w:color w:val="666666"/>
          <w:sz w:val="18"/>
          <w:szCs w:val="18"/>
        </w:rPr>
        <w:t>0731 384 549</w:t>
      </w:r>
      <w:r w:rsidR="00466CA1">
        <w:rPr>
          <w:color w:val="666666"/>
          <w:sz w:val="18"/>
          <w:szCs w:val="18"/>
        </w:rPr>
        <w:t xml:space="preserve"> - </w:t>
      </w:r>
      <w:hyperlink r:id="rId10" w:history="1">
        <w:r w:rsidRPr="00FE33AC">
          <w:rPr>
            <w:rStyle w:val="Hyperlink"/>
            <w:sz w:val="18"/>
            <w:szCs w:val="18"/>
          </w:rPr>
          <w:t>anamaria.gardiner@lighthousepr.ro</w:t>
        </w:r>
      </w:hyperlink>
      <w:r w:rsidRPr="00FE33AC">
        <w:rPr>
          <w:sz w:val="18"/>
          <w:szCs w:val="18"/>
        </w:rPr>
        <w:t xml:space="preserve"> </w:t>
      </w:r>
    </w:p>
    <w:p w14:paraId="2E4CE81D" w14:textId="36FF8806" w:rsidR="004614AE" w:rsidRPr="0074392F" w:rsidRDefault="004614AE" w:rsidP="004614AE">
      <w:pPr>
        <w:spacing w:after="240" w:line="380" w:lineRule="exact"/>
        <w:rPr>
          <w:i/>
          <w:color w:val="666666"/>
        </w:rPr>
      </w:pPr>
      <w:r>
        <w:rPr>
          <w:b/>
          <w:color w:val="E31B37"/>
          <w:sz w:val="32"/>
        </w:rPr>
        <w:lastRenderedPageBreak/>
        <w:t>Legendă foto</w:t>
      </w:r>
    </w:p>
    <w:tbl>
      <w:tblPr>
        <w:tblStyle w:val="Tabellengitternetz"/>
        <w:tblpPr w:vertAnchor="text" w:horzAnchor="margin" w:tblpY="1"/>
        <w:tblW w:w="9072" w:type="dxa"/>
        <w:tblLook w:val="04A0" w:firstRow="1" w:lastRow="0" w:firstColumn="1" w:lastColumn="0" w:noHBand="0" w:noVBand="1"/>
      </w:tblPr>
      <w:tblGrid>
        <w:gridCol w:w="5316"/>
        <w:gridCol w:w="3756"/>
      </w:tblGrid>
      <w:tr w:rsidR="004614AE" w:rsidRPr="0074392F" w14:paraId="3E746E90" w14:textId="77777777" w:rsidTr="00961C59">
        <w:tc>
          <w:tcPr>
            <w:tcW w:w="5316" w:type="dxa"/>
          </w:tcPr>
          <w:p w14:paraId="57715D60" w14:textId="5709D11A" w:rsidR="004614AE" w:rsidRDefault="00DD1BC1" w:rsidP="00D31CC2">
            <w:pPr>
              <w:spacing w:before="216"/>
              <w:rPr>
                <w:noProof/>
              </w:rPr>
            </w:pPr>
            <w:r>
              <w:rPr>
                <w:noProof/>
              </w:rPr>
              <w:drawing>
                <wp:inline distT="0" distB="0" distL="0" distR="0" wp14:anchorId="7CA81767" wp14:editId="20C74757">
                  <wp:extent cx="2880000" cy="2158246"/>
                  <wp:effectExtent l="0" t="0" r="0" b="0"/>
                  <wp:docPr id="17197426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2880000" cy="2158246"/>
                          </a:xfrm>
                          <a:prstGeom prst="rect">
                            <a:avLst/>
                          </a:prstGeom>
                          <a:noFill/>
                          <a:ln>
                            <a:noFill/>
                          </a:ln>
                        </pic:spPr>
                      </pic:pic>
                    </a:graphicData>
                  </a:graphic>
                </wp:inline>
              </w:drawing>
            </w:r>
          </w:p>
        </w:tc>
        <w:tc>
          <w:tcPr>
            <w:tcW w:w="3756" w:type="dxa"/>
          </w:tcPr>
          <w:p w14:paraId="33181899" w14:textId="06BA4DC0" w:rsidR="004614AE" w:rsidRDefault="00DD1BC1" w:rsidP="00D31CC2">
            <w:pPr>
              <w:spacing w:before="216" w:line="280" w:lineRule="atLeast"/>
              <w:rPr>
                <w:color w:val="666666"/>
              </w:rPr>
            </w:pPr>
            <w:r>
              <w:rPr>
                <w:color w:val="666666"/>
              </w:rPr>
              <w:t>Harta centrelor Timberpak din România</w:t>
            </w:r>
          </w:p>
        </w:tc>
      </w:tr>
      <w:tr w:rsidR="004614AE" w:rsidRPr="00A77CD8" w14:paraId="41F19B16" w14:textId="77777777" w:rsidTr="00961C59">
        <w:tc>
          <w:tcPr>
            <w:tcW w:w="5316" w:type="dxa"/>
          </w:tcPr>
          <w:p w14:paraId="13C26102" w14:textId="5FBFD840" w:rsidR="004614AE" w:rsidRPr="00052D5E" w:rsidRDefault="00BC09AF" w:rsidP="00D31CC2">
            <w:pPr>
              <w:spacing w:before="216"/>
              <w:rPr>
                <w:noProof/>
              </w:rPr>
            </w:pPr>
            <w:r>
              <w:rPr>
                <w:noProof/>
              </w:rPr>
              <w:drawing>
                <wp:anchor distT="0" distB="0" distL="114300" distR="114300" simplePos="0" relativeHeight="251660288" behindDoc="0" locked="0" layoutInCell="1" allowOverlap="1" wp14:anchorId="6A0DF6D6" wp14:editId="29E0AC29">
                  <wp:simplePos x="0" y="0"/>
                  <wp:positionH relativeFrom="column">
                    <wp:posOffset>3175</wp:posOffset>
                  </wp:positionH>
                  <wp:positionV relativeFrom="paragraph">
                    <wp:posOffset>139065</wp:posOffset>
                  </wp:positionV>
                  <wp:extent cx="2880000" cy="1919155"/>
                  <wp:effectExtent l="0" t="0" r="0" b="5080"/>
                  <wp:wrapSquare wrapText="bothSides"/>
                  <wp:docPr id="737668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0000" cy="19191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756" w:type="dxa"/>
          </w:tcPr>
          <w:p w14:paraId="7D78435D" w14:textId="07404E09" w:rsidR="00570151" w:rsidRPr="002E714E" w:rsidRDefault="00570151" w:rsidP="00570151">
            <w:pPr>
              <w:spacing w:after="360" w:line="280" w:lineRule="exact"/>
              <w:jc w:val="both"/>
              <w:rPr>
                <w:color w:val="666666"/>
              </w:rPr>
            </w:pPr>
            <w:r>
              <w:rPr>
                <w:color w:val="666666"/>
              </w:rPr>
              <w:t>Deșeurile din lemn</w:t>
            </w:r>
            <w:r w:rsidRPr="002E714E">
              <w:rPr>
                <w:color w:val="666666"/>
              </w:rPr>
              <w:t xml:space="preserve"> sunt sortate și pregătite pentru transport către fabrica EGGER din Rădăuți, unde </w:t>
            </w:r>
            <w:r w:rsidR="00CB131C">
              <w:rPr>
                <w:color w:val="666666"/>
              </w:rPr>
              <w:t xml:space="preserve">sunt </w:t>
            </w:r>
            <w:r w:rsidRPr="002E714E">
              <w:rPr>
                <w:color w:val="666666"/>
              </w:rPr>
              <w:t>reintrodus</w:t>
            </w:r>
            <w:r w:rsidR="00CB131C">
              <w:rPr>
                <w:color w:val="666666"/>
              </w:rPr>
              <w:t>e</w:t>
            </w:r>
            <w:r w:rsidRPr="002E714E">
              <w:rPr>
                <w:color w:val="666666"/>
              </w:rPr>
              <w:t xml:space="preserve"> în producția de plăci de PAL.</w:t>
            </w:r>
          </w:p>
          <w:p w14:paraId="23104346" w14:textId="42B6E4E7" w:rsidR="004614AE" w:rsidRPr="00A77CD8" w:rsidRDefault="004614AE" w:rsidP="00D31CC2">
            <w:pPr>
              <w:spacing w:before="216" w:line="280" w:lineRule="atLeast"/>
              <w:rPr>
                <w:color w:val="404040"/>
              </w:rPr>
            </w:pPr>
          </w:p>
        </w:tc>
      </w:tr>
      <w:tr w:rsidR="00F95484" w:rsidRPr="00A77CD8" w14:paraId="2E612F26" w14:textId="77777777" w:rsidTr="00961C59">
        <w:tc>
          <w:tcPr>
            <w:tcW w:w="5316" w:type="dxa"/>
          </w:tcPr>
          <w:p w14:paraId="593B5C67" w14:textId="363603A9" w:rsidR="00F95484" w:rsidRDefault="00C45E8A" w:rsidP="00D31CC2">
            <w:pPr>
              <w:spacing w:before="216"/>
              <w:rPr>
                <w:noProof/>
              </w:rPr>
            </w:pPr>
            <w:r>
              <w:rPr>
                <w:noProof/>
              </w:rPr>
              <w:drawing>
                <wp:anchor distT="0" distB="0" distL="114300" distR="114300" simplePos="0" relativeHeight="251661312" behindDoc="0" locked="0" layoutInCell="1" allowOverlap="1" wp14:anchorId="474D26A7" wp14:editId="3A517EB5">
                  <wp:simplePos x="0" y="0"/>
                  <wp:positionH relativeFrom="column">
                    <wp:posOffset>78</wp:posOffset>
                  </wp:positionH>
                  <wp:positionV relativeFrom="paragraph">
                    <wp:posOffset>136561</wp:posOffset>
                  </wp:positionV>
                  <wp:extent cx="2880000" cy="1919683"/>
                  <wp:effectExtent l="0" t="0" r="0" b="4445"/>
                  <wp:wrapSquare wrapText="bothSides"/>
                  <wp:docPr id="10759736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0000" cy="1919683"/>
                          </a:xfrm>
                          <a:prstGeom prst="rect">
                            <a:avLst/>
                          </a:prstGeom>
                          <a:noFill/>
                          <a:ln>
                            <a:noFill/>
                          </a:ln>
                        </pic:spPr>
                      </pic:pic>
                    </a:graphicData>
                  </a:graphic>
                </wp:anchor>
              </w:drawing>
            </w:r>
          </w:p>
        </w:tc>
        <w:tc>
          <w:tcPr>
            <w:tcW w:w="3756" w:type="dxa"/>
          </w:tcPr>
          <w:p w14:paraId="5554B99A" w14:textId="420942D8" w:rsidR="00F95484" w:rsidRDefault="00961C59" w:rsidP="00570151">
            <w:pPr>
              <w:spacing w:after="360" w:line="280" w:lineRule="exact"/>
              <w:jc w:val="both"/>
              <w:rPr>
                <w:color w:val="666666"/>
              </w:rPr>
            </w:pPr>
            <w:r w:rsidRPr="00961C59">
              <w:rPr>
                <w:color w:val="666666"/>
              </w:rPr>
              <w:t>Zi</w:t>
            </w:r>
            <w:r w:rsidR="00C45E8A">
              <w:rPr>
                <w:color w:val="666666"/>
              </w:rPr>
              <w:t>ua</w:t>
            </w:r>
            <w:r w:rsidRPr="00961C59">
              <w:rPr>
                <w:color w:val="666666"/>
              </w:rPr>
              <w:t xml:space="preserve"> Porților Deschise organizate de EGGER la centrul Timberpak Arad </w:t>
            </w:r>
            <w:r>
              <w:rPr>
                <w:color w:val="666666"/>
              </w:rPr>
              <w:t xml:space="preserve">în prezența </w:t>
            </w:r>
            <w:r w:rsidRPr="00961C59">
              <w:rPr>
                <w:color w:val="666666"/>
              </w:rPr>
              <w:t>autorități</w:t>
            </w:r>
            <w:r w:rsidR="003B79ED">
              <w:rPr>
                <w:color w:val="666666"/>
              </w:rPr>
              <w:t>lor</w:t>
            </w:r>
            <w:r w:rsidRPr="00961C59">
              <w:rPr>
                <w:color w:val="666666"/>
              </w:rPr>
              <w:t xml:space="preserve"> locale, </w:t>
            </w:r>
            <w:r w:rsidR="00C45E8A">
              <w:rPr>
                <w:color w:val="666666"/>
              </w:rPr>
              <w:t>specialiștilor ESG</w:t>
            </w:r>
            <w:r w:rsidRPr="00961C59">
              <w:rPr>
                <w:color w:val="666666"/>
              </w:rPr>
              <w:t xml:space="preserve"> și parteneri</w:t>
            </w:r>
            <w:r w:rsidR="00E21FEA">
              <w:rPr>
                <w:color w:val="666666"/>
              </w:rPr>
              <w:t>lor</w:t>
            </w:r>
            <w:r w:rsidRPr="00961C59">
              <w:rPr>
                <w:color w:val="666666"/>
              </w:rPr>
              <w:t xml:space="preserve"> interesați de soluții concrete pentru reciclarea și valorificarea deșeurilor lemnoase</w:t>
            </w:r>
            <w:r>
              <w:rPr>
                <w:color w:val="666666"/>
              </w:rPr>
              <w:t>.</w:t>
            </w:r>
          </w:p>
        </w:tc>
      </w:tr>
    </w:tbl>
    <w:p w14:paraId="06109E99" w14:textId="079B581D" w:rsidR="00755DD1" w:rsidRPr="00FE33AC" w:rsidRDefault="004614AE" w:rsidP="00BA7C62">
      <w:pPr>
        <w:rPr>
          <w:color w:val="666666"/>
          <w:sz w:val="18"/>
          <w:szCs w:val="18"/>
        </w:rPr>
      </w:pPr>
      <w:r>
        <w:rPr>
          <w:rStyle w:val="FOTOS"/>
          <w:color w:val="595959"/>
        </w:rPr>
        <w:t>IMAGINI:</w:t>
      </w:r>
      <w:r>
        <w:rPr>
          <w:rStyle w:val="Copyright"/>
          <w:color w:val="595959"/>
        </w:rPr>
        <w:t xml:space="preserve"> EGGER Holzwerkstoffe, reproducere gratuită cu specificarea dreptului de autor</w:t>
      </w:r>
    </w:p>
    <w:bookmarkEnd w:id="0"/>
    <w:p w14:paraId="159C0AE2" w14:textId="645CA988" w:rsidR="00243C7B" w:rsidRPr="00256137" w:rsidRDefault="00243C7B" w:rsidP="0010637D">
      <w:pPr>
        <w:pStyle w:val="Unterzeile"/>
        <w:spacing w:after="360" w:line="276" w:lineRule="auto"/>
        <w:ind w:left="0"/>
        <w:rPr>
          <w:bCs/>
          <w:color w:val="666666"/>
          <w:u w:color="000000"/>
        </w:rPr>
      </w:pPr>
    </w:p>
    <w:sectPr w:rsidR="00243C7B" w:rsidRPr="00256137" w:rsidSect="00737486">
      <w:headerReference w:type="default" r:id="rId14"/>
      <w:footerReference w:type="default" r:id="rId15"/>
      <w:headerReference w:type="first" r:id="rId16"/>
      <w:footerReference w:type="first" r:id="rId17"/>
      <w:pgSz w:w="11906" w:h="16838" w:code="9"/>
      <w:pgMar w:top="4139" w:right="2126" w:bottom="851" w:left="136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BC61B" w14:textId="77777777" w:rsidR="0055790E" w:rsidRPr="002724CD" w:rsidRDefault="0055790E">
      <w:pPr>
        <w:spacing w:line="240" w:lineRule="auto"/>
        <w:rPr>
          <w:lang w:val="de-DE"/>
        </w:rPr>
      </w:pPr>
      <w:r w:rsidRPr="002724CD">
        <w:rPr>
          <w:lang w:val="de-DE"/>
        </w:rPr>
        <w:separator/>
      </w:r>
    </w:p>
  </w:endnote>
  <w:endnote w:type="continuationSeparator" w:id="0">
    <w:p w14:paraId="35DBFEBE" w14:textId="77777777" w:rsidR="0055790E" w:rsidRPr="002724CD" w:rsidRDefault="0055790E">
      <w:pPr>
        <w:spacing w:line="240" w:lineRule="auto"/>
        <w:rPr>
          <w:lang w:val="de-DE"/>
        </w:rPr>
      </w:pPr>
      <w:r w:rsidRPr="002724CD">
        <w:rPr>
          <w:lang w:val="de-D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etaSerifPro-Book">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8769A" w14:textId="77777777" w:rsidR="00FB3C59" w:rsidRPr="002B2E62" w:rsidRDefault="00A83459" w:rsidP="00BB60AD">
    <w:pPr>
      <w:tabs>
        <w:tab w:val="left" w:pos="6624"/>
      </w:tabs>
      <w:spacing w:after="672" w:line="240" w:lineRule="auto"/>
      <w:rPr>
        <w:sz w:val="2"/>
        <w:szCs w:val="2"/>
      </w:rPr>
    </w:pPr>
    <w:r>
      <w:rPr>
        <w:noProof/>
        <w:sz w:val="2"/>
        <w:szCs w:val="2"/>
        <w:lang w:val="de-DE" w:eastAsia="de-DE" w:bidi="ar-SA"/>
      </w:rPr>
      <mc:AlternateContent>
        <mc:Choice Requires="wps">
          <w:drawing>
            <wp:anchor distT="0" distB="0" distL="114300" distR="114300" simplePos="0" relativeHeight="251658752" behindDoc="0" locked="0" layoutInCell="1" allowOverlap="1" wp14:anchorId="38F6DAF1" wp14:editId="38F6DAF2">
              <wp:simplePos x="0" y="0"/>
              <wp:positionH relativeFrom="page">
                <wp:posOffset>6430645</wp:posOffset>
              </wp:positionH>
              <wp:positionV relativeFrom="page">
                <wp:posOffset>10067925</wp:posOffset>
              </wp:positionV>
              <wp:extent cx="417830" cy="220345"/>
              <wp:effectExtent l="127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30"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924D9" w14:textId="1A59CCF8" w:rsidR="00FB3C59" w:rsidRPr="00BB60AD" w:rsidRDefault="00FB3C59" w:rsidP="00A672DE">
                          <w:pPr>
                            <w:pStyle w:val="Footer"/>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&lt; 10 "0" "" </w:instrText>
                          </w:r>
                          <w:r w:rsidRPr="00BB60AD">
                            <w:rPr>
                              <w:rFonts w:cs="Arial"/>
                              <w:color w:val="E31937"/>
                              <w:sz w:val="14"/>
                              <w:szCs w:val="14"/>
                            </w:rPr>
                            <w:fldChar w:fldCharType="separate"/>
                          </w:r>
                          <w:r w:rsidR="00466CA1" w:rsidRPr="00BB60AD">
                            <w:rPr>
                              <w:rFonts w:cs="Arial"/>
                              <w:noProof/>
                              <w:color w:val="E31937"/>
                              <w:sz w:val="14"/>
                              <w:szCs w:val="14"/>
                            </w:rPr>
                            <w:t>10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6624B3">
                            <w:rPr>
                              <w:rFonts w:cs="Arial"/>
                              <w:noProof/>
                              <w:color w:val="E31937"/>
                              <w:sz w:val="14"/>
                              <w:szCs w:val="14"/>
                            </w:rPr>
                            <w:t>1</w:t>
                          </w:r>
                          <w:r w:rsidRPr="00BB60AD">
                            <w:rPr>
                              <w:rFonts w:cs="Arial"/>
                              <w:color w:val="E31937"/>
                              <w:sz w:val="14"/>
                              <w:szCs w:val="14"/>
                            </w:rPr>
                            <w:fldChar w:fldCharType="end"/>
                          </w:r>
                        </w:p>
                        <w:p w14:paraId="7DF75B24" w14:textId="77777777" w:rsidR="00FB3C59" w:rsidRDefault="00FB3C59" w:rsidP="00A672DE"/>
                        <w:p w14:paraId="15706AC4" w14:textId="77777777" w:rsidR="00FB3C59" w:rsidRDefault="00FB3C59" w:rsidP="00A672DE"/>
                        <w:p w14:paraId="14BCB041" w14:textId="77777777" w:rsidR="00FB3C59" w:rsidRDefault="00FB3C59" w:rsidP="00A672DE"/>
                        <w:p w14:paraId="25C2794B" w14:textId="77777777" w:rsidR="00FB3C59" w:rsidRDefault="00FB3C59" w:rsidP="00A672DE"/>
                        <w:p w14:paraId="30B3F742" w14:textId="77777777" w:rsidR="00FB3C59" w:rsidRDefault="00FB3C59" w:rsidP="00A672D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F6DAF1" id="_x0000_t202" coordsize="21600,21600" o:spt="202" path="m,l,21600r21600,l21600,xe">
              <v:stroke joinstyle="miter"/>
              <v:path gradientshapeok="t" o:connecttype="rect"/>
            </v:shapetype>
            <v:shape id="Text Box 21" o:spid="_x0000_s1027" type="#_x0000_t202" style="position:absolute;margin-left:506.35pt;margin-top:792.75pt;width:32.9pt;height:17.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" filled="f" stroked="f">
              <v:textbox inset="0,0,0,0">
                <w:txbxContent>
                  <w:p w14:paraId="12A924D9" w14:textId="1A59CCF8" w:rsidR="00FB3C59" w:rsidRPr="00BB60AD" w:rsidRDefault="00FB3C59" w:rsidP="00A672DE">
                    <w:pPr>
                      <w:pStyle w:val="Footer"/>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&lt; 10 "0" "" </w:instrText>
                    </w:r>
                    <w:r w:rsidRPr="00BB60AD">
                      <w:rPr>
                        <w:rFonts w:cs="Arial"/>
                        <w:color w:val="E31937"/>
                        <w:sz w:val="14"/>
                        <w:szCs w:val="14"/>
                      </w:rPr>
                      <w:fldChar w:fldCharType="separate"/>
                    </w:r>
                    <w:r w:rsidR="00466CA1" w:rsidRPr="00BB60AD">
                      <w:rPr>
                        <w:rFonts w:cs="Arial"/>
                        <w:noProof/>
                        <w:color w:val="E31937"/>
                        <w:sz w:val="14"/>
                        <w:szCs w:val="14"/>
                      </w:rPr>
                      <w:t>10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6624B3">
                      <w:rPr>
                        <w:rFonts w:cs="Arial"/>
                        <w:noProof/>
                        <w:color w:val="E31937"/>
                        <w:sz w:val="14"/>
                        <w:szCs w:val="14"/>
                      </w:rPr>
                      <w:t>1</w:t>
                    </w:r>
                    <w:r w:rsidRPr="00BB60AD">
                      <w:rPr>
                        <w:rFonts w:cs="Arial"/>
                        <w:color w:val="E31937"/>
                        <w:sz w:val="14"/>
                        <w:szCs w:val="14"/>
                      </w:rPr>
                      <w:fldChar w:fldCharType="end"/>
                    </w:r>
                  </w:p>
                  <w:p w14:paraId="7DF75B24" w14:textId="77777777" w:rsidR="00FB3C59" w:rsidRDefault="00FB3C59" w:rsidP="00A672DE"/>
                  <w:p w14:paraId="15706AC4" w14:textId="77777777" w:rsidR="00FB3C59" w:rsidRDefault="00FB3C59" w:rsidP="00A672DE"/>
                  <w:p w14:paraId="14BCB041" w14:textId="77777777" w:rsidR="00FB3C59" w:rsidRDefault="00FB3C59" w:rsidP="00A672DE"/>
                  <w:p w14:paraId="25C2794B" w14:textId="77777777" w:rsidR="00FB3C59" w:rsidRDefault="00FB3C59" w:rsidP="00A672DE"/>
                  <w:p w14:paraId="30B3F742" w14:textId="77777777" w:rsidR="00FB3C59" w:rsidRDefault="00FB3C59" w:rsidP="00A672DE"/>
                </w:txbxContent>
              </v:textbox>
              <w10:wrap anchorx="page" anchory="page"/>
            </v:shape>
          </w:pict>
        </mc:Fallback>
      </mc:AlternateConten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2D8C" w14:textId="77777777" w:rsidR="00FB3C59" w:rsidRPr="002724CD" w:rsidRDefault="00FB3C59" w:rsidP="00EF3465">
    <w:pPr>
      <w:spacing w:after="672"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8EEE5" w14:textId="77777777" w:rsidR="0055790E" w:rsidRPr="002724CD" w:rsidRDefault="0055790E" w:rsidP="00EF3465">
      <w:pPr>
        <w:spacing w:after="672" w:line="240" w:lineRule="auto"/>
        <w:rPr>
          <w:lang w:val="de-DE"/>
        </w:rPr>
      </w:pPr>
      <w:r w:rsidRPr="002724CD">
        <w:rPr>
          <w:lang w:val="de-DE"/>
        </w:rPr>
        <w:separator/>
      </w:r>
    </w:p>
  </w:footnote>
  <w:footnote w:type="continuationSeparator" w:id="0">
    <w:p w14:paraId="78763E36" w14:textId="77777777" w:rsidR="0055790E" w:rsidRPr="002724CD" w:rsidRDefault="0055790E">
      <w:pPr>
        <w:spacing w:line="240" w:lineRule="auto"/>
        <w:rPr>
          <w:lang w:val="de-DE"/>
        </w:rPr>
      </w:pPr>
      <w:r w:rsidRPr="002724CD">
        <w:rPr>
          <w:lang w:val="de-DE"/>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4607" w14:textId="77777777" w:rsidR="00FB3C59" w:rsidRPr="002724CD" w:rsidRDefault="00243C7B" w:rsidP="00BC1B1A">
    <w:pPr>
      <w:spacing w:after="672"/>
      <w:ind w:left="-426"/>
    </w:pPr>
    <w:r>
      <w:rPr>
        <w:noProof/>
        <w:color w:val="E31937"/>
        <w:lang w:val="de-DE" w:eastAsia="de-DE" w:bidi="ar-SA"/>
      </w:rPr>
      <w:drawing>
        <wp:anchor distT="0" distB="0" distL="114300" distR="114300" simplePos="0" relativeHeight="251659776" behindDoc="0" locked="0" layoutInCell="1" allowOverlap="1" wp14:anchorId="38F6DAEB" wp14:editId="38F6DAEC">
          <wp:simplePos x="0" y="0"/>
          <wp:positionH relativeFrom="page">
            <wp:align>left</wp:align>
          </wp:positionH>
          <wp:positionV relativeFrom="page">
            <wp:align>top</wp:align>
          </wp:positionV>
          <wp:extent cx="7546975" cy="862330"/>
          <wp:effectExtent l="0" t="0" r="0" b="0"/>
          <wp:wrapNone/>
          <wp:docPr id="10" name="Grafik 10" descr="C:\Users\KMUMELTE\AppData\Local\Temp\EGGTData\header_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 descr="C:\Users\KMUMELTE\AppData\Local\Temp\EGGTData\header_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975" cy="862330"/>
                  </a:xfrm>
                  <a:prstGeom prst="rect">
                    <a:avLst/>
                  </a:prstGeom>
                  <a:noFill/>
                  <a:ln>
                    <a:noFill/>
                  </a:ln>
                </pic:spPr>
              </pic:pic>
            </a:graphicData>
          </a:graphic>
          <wp14:sizeRelH relativeFrom="page">
            <wp14:pctWidth>0</wp14:pctWidth>
          </wp14:sizeRelH>
          <wp14:sizeRelV relativeFrom="page">
            <wp14:pctHeight>0</wp14:pctHeight>
          </wp14:sizeRelV>
        </wp:anchor>
      </w:drawing>
    </w:r>
    <w:r w:rsidR="00A83459">
      <w:rPr>
        <w:noProof/>
        <w:color w:val="E31937"/>
        <w:lang w:val="de-DE" w:eastAsia="de-DE" w:bidi="ar-SA"/>
      </w:rPr>
      <mc:AlternateContent>
        <mc:Choice Requires="wps">
          <w:drawing>
            <wp:anchor distT="0" distB="0" distL="114300" distR="114300" simplePos="0" relativeHeight="251657728" behindDoc="0" locked="0" layoutInCell="1" allowOverlap="1" wp14:anchorId="38F6DAED" wp14:editId="38F6DAEE">
              <wp:simplePos x="0" y="0"/>
              <wp:positionH relativeFrom="page">
                <wp:posOffset>648335</wp:posOffset>
              </wp:positionH>
              <wp:positionV relativeFrom="page">
                <wp:posOffset>1440180</wp:posOffset>
              </wp:positionV>
              <wp:extent cx="3627120" cy="796290"/>
              <wp:effectExtent l="635" t="1905" r="1270" b="1905"/>
              <wp:wrapNone/>
              <wp:docPr id="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7120" cy="796290"/>
                      </a:xfrm>
                      <a:prstGeom prst="rect">
                        <a:avLst/>
                      </a:prstGeom>
                      <a:solidFill>
                        <a:srgbClr val="E3193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98D405" w14:textId="0EFC9308" w:rsidR="00FB3C59" w:rsidRPr="00BB60AD" w:rsidRDefault="004F4ACF" w:rsidP="00F83548">
                          <w:pPr>
                            <w:pStyle w:val="TITEL1"/>
                            <w:spacing w:line="380" w:lineRule="exact"/>
                            <w:jc w:val="left"/>
                            <w:rPr>
                              <w:rStyle w:val="TITEL1Char"/>
                              <w:sz w:val="32"/>
                              <w:szCs w:val="32"/>
                            </w:rPr>
                          </w:pPr>
                          <w:r>
                            <w:rPr>
                              <w:rStyle w:val="TITEL1Char"/>
                              <w:sz w:val="32"/>
                            </w:rPr>
                            <w:t xml:space="preserve">Comunicat </w:t>
                          </w:r>
                          <w:r w:rsidR="00FB3C59">
                            <w:rPr>
                              <w:rStyle w:val="TITEL1Char"/>
                              <w:sz w:val="32"/>
                            </w:rPr>
                            <w:t>de presă EGGER</w:t>
                          </w:r>
                        </w:p>
                        <w:p w14:paraId="150A8442" w14:textId="5BC8C23F" w:rsidR="00FB3C59" w:rsidRPr="00CB2362" w:rsidRDefault="00FB3C59" w:rsidP="00F83548">
                          <w:pPr>
                            <w:pStyle w:val="TITEL1"/>
                            <w:spacing w:after="0" w:line="380" w:lineRule="exact"/>
                            <w:jc w:val="left"/>
                          </w:pPr>
                          <w:r>
                            <w:rPr>
                              <w:rStyle w:val="TITEL1Char"/>
                              <w:b/>
                              <w:sz w:val="32"/>
                            </w:rPr>
                            <w:t>S</w:t>
                          </w:r>
                          <w:r w:rsidR="004F4ACF">
                            <w:rPr>
                              <w:rStyle w:val="TITEL1Char"/>
                              <w:b/>
                              <w:sz w:val="32"/>
                            </w:rPr>
                            <w:t>eptembrie 2026</w:t>
                          </w:r>
                        </w:p>
                      </w:txbxContent>
                    </wps:txbx>
                    <wps:bodyPr rot="0" vert="horz" wrap="square" lIns="135000" tIns="135000" rIns="135000" bIns="13500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8F6DAED" id="Rectangle 20" o:spid="_x0000_s1026" style="position:absolute;left:0;text-align:left;margin-left:51.05pt;margin-top:113.4pt;width:285.6pt;height:62.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" fillcolor="#e31937" stroked="f">
              <v:textbox style="mso-fit-shape-to-text:t" inset="3.75mm,3.75mm,3.75mm,3.75mm">
                <w:txbxContent>
                  <w:p w14:paraId="2F98D405" w14:textId="0EFC9308" w:rsidR="00FB3C59" w:rsidRPr="00BB60AD" w:rsidRDefault="004F4ACF" w:rsidP="00F83548">
                    <w:pPr>
                      <w:pStyle w:val="TITEL1"/>
                      <w:spacing w:line="380" w:lineRule="exact"/>
                      <w:jc w:val="left"/>
                      <w:rPr>
                        <w:rStyle w:val="TITEL1Char"/>
                        <w:sz w:val="32"/>
                        <w:szCs w:val="32"/>
                      </w:rPr>
                    </w:pPr>
                    <w:r>
                      <w:rPr>
                        <w:rStyle w:val="TITEL1Char"/>
                        <w:sz w:val="32"/>
                      </w:rPr>
                      <w:t xml:space="preserve">Comunicat </w:t>
                    </w:r>
                    <w:r w:rsidR="00FB3C59">
                      <w:rPr>
                        <w:rStyle w:val="TITEL1Char"/>
                        <w:sz w:val="32"/>
                      </w:rPr>
                      <w:t>de presă EGGER</w:t>
                    </w:r>
                  </w:p>
                  <w:p w14:paraId="150A8442" w14:textId="5BC8C23F" w:rsidR="00FB3C59" w:rsidRPr="00CB2362" w:rsidRDefault="00FB3C59" w:rsidP="00F83548">
                    <w:pPr>
                      <w:pStyle w:val="TITEL1"/>
                      <w:spacing w:after="0" w:line="380" w:lineRule="exact"/>
                      <w:jc w:val="left"/>
                    </w:pPr>
                    <w:r>
                      <w:rPr>
                        <w:rStyle w:val="TITEL1Char"/>
                        <w:b/>
                        <w:sz w:val="32"/>
                      </w:rPr>
                      <w:t>S</w:t>
                    </w:r>
                    <w:r w:rsidR="004F4ACF">
                      <w:rPr>
                        <w:rStyle w:val="TITEL1Char"/>
                        <w:b/>
                        <w:sz w:val="32"/>
                      </w:rPr>
                      <w:t>eptembrie 2026</w:t>
                    </w:r>
                  </w:p>
                </w:txbxContent>
              </v:textbox>
              <w10:wrap anchorx="page" anchory="page"/>
            </v:rect>
          </w:pict>
        </mc:Fallback>
      </mc:AlternateContent>
    </w:r>
    <w:r w:rsidR="00A83459">
      <w:rPr>
        <w:noProof/>
        <w:lang w:val="de-DE" w:eastAsia="de-DE" w:bidi="ar-SA"/>
      </w:rPr>
      <mc:AlternateContent>
        <mc:Choice Requires="wps">
          <w:drawing>
            <wp:anchor distT="0" distB="0" distL="114300" distR="114300" simplePos="0" relativeHeight="251655680" behindDoc="0" locked="0" layoutInCell="1" allowOverlap="1" wp14:anchorId="38F6DAEF" wp14:editId="38F6DAF0">
              <wp:simplePos x="0" y="0"/>
              <wp:positionH relativeFrom="page">
                <wp:posOffset>377190</wp:posOffset>
              </wp:positionH>
              <wp:positionV relativeFrom="page">
                <wp:posOffset>3935095</wp:posOffset>
              </wp:positionV>
              <wp:extent cx="0" cy="0"/>
              <wp:effectExtent l="5715" t="10795" r="13335" b="825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119432" id="Line 13"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7pt,309.85pt" to="29.7pt,30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">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07BE7" w14:textId="77777777" w:rsidR="00FB3C59" w:rsidRPr="002724CD" w:rsidRDefault="00A83459" w:rsidP="00EF3465">
    <w:pPr>
      <w:pStyle w:val="Header"/>
      <w:spacing w:after="672"/>
    </w:pPr>
    <w:r>
      <w:rPr>
        <w:noProof/>
        <w:lang w:val="de-DE" w:eastAsia="de-DE" w:bidi="ar-SA"/>
      </w:rPr>
      <w:drawing>
        <wp:anchor distT="0" distB="0" distL="114300" distR="114300" simplePos="0" relativeHeight="251656704" behindDoc="0" locked="0" layoutInCell="1" allowOverlap="1" wp14:anchorId="38F6DAF3" wp14:editId="38F6DAF4">
          <wp:simplePos x="0" y="0"/>
          <wp:positionH relativeFrom="page">
            <wp:align>left</wp:align>
          </wp:positionH>
          <wp:positionV relativeFrom="page">
            <wp:align>top</wp:align>
          </wp:positionV>
          <wp:extent cx="7546975" cy="862330"/>
          <wp:effectExtent l="0" t="0" r="0" b="0"/>
          <wp:wrapNone/>
          <wp:docPr id="11" name="Logo2" descr="header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 descr="header_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975" cy="8623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65287"/>
    <w:multiLevelType w:val="hybridMultilevel"/>
    <w:tmpl w:val="7A463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2B2C1D"/>
    <w:multiLevelType w:val="multilevel"/>
    <w:tmpl w:val="2E62CB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
      <w:lvlJc w:val="left"/>
      <w:pPr>
        <w:tabs>
          <w:tab w:val="num" w:pos="1865"/>
        </w:tabs>
        <w:ind w:left="1865" w:hanging="360"/>
      </w:pPr>
      <w:rPr>
        <w:rFonts w:ascii="Wingdings" w:hAnsi="Wingdings"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2" w15:restartNumberingAfterBreak="0">
    <w:nsid w:val="36370D98"/>
    <w:multiLevelType w:val="multilevel"/>
    <w:tmpl w:val="728A9E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3" w15:restartNumberingAfterBreak="0">
    <w:nsid w:val="36B50D35"/>
    <w:multiLevelType w:val="hybridMultilevel"/>
    <w:tmpl w:val="D3888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1E09E4"/>
    <w:multiLevelType w:val="multilevel"/>
    <w:tmpl w:val="48429694"/>
    <w:lvl w:ilvl="0">
      <w:start w:val="1"/>
      <w:numFmt w:val="bullet"/>
      <w:lvlText w:val="→"/>
      <w:lvlJc w:val="left"/>
      <w:pPr>
        <w:tabs>
          <w:tab w:val="num" w:pos="355"/>
        </w:tabs>
        <w:ind w:left="355" w:hanging="213"/>
      </w:pPr>
      <w:rPr>
        <w:rFonts w:ascii="Arial" w:hAnsi="Arial"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5" w15:restartNumberingAfterBreak="0">
    <w:nsid w:val="3B020D05"/>
    <w:multiLevelType w:val="multilevel"/>
    <w:tmpl w:val="4D2CEB7E"/>
    <w:lvl w:ilvl="0">
      <w:start w:val="1"/>
      <w:numFmt w:val="bullet"/>
      <w:lvlText w:val=""/>
      <w:lvlJc w:val="left"/>
      <w:pPr>
        <w:tabs>
          <w:tab w:val="num" w:pos="355"/>
        </w:tabs>
        <w:ind w:left="355" w:hanging="213"/>
      </w:pPr>
      <w:rPr>
        <w:rFonts w:ascii="Wingdings" w:hAnsi="Wingdings"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6" w15:restartNumberingAfterBreak="0">
    <w:nsid w:val="4763552D"/>
    <w:multiLevelType w:val="multilevel"/>
    <w:tmpl w:val="E550DCAC"/>
    <w:lvl w:ilvl="0">
      <w:start w:val="1"/>
      <w:numFmt w:val="bullet"/>
      <w:lvlText w:val="→"/>
      <w:lvlJc w:val="left"/>
      <w:pPr>
        <w:tabs>
          <w:tab w:val="num" w:pos="213"/>
        </w:tabs>
        <w:ind w:left="213" w:hanging="213"/>
      </w:pPr>
      <w:rPr>
        <w:rFonts w:ascii="Arial" w:hAnsi="Arial" w:hint="default"/>
        <w:color w:val="E31B37"/>
        <w:sz w:val="18"/>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num w:numId="1" w16cid:durableId="866217964">
    <w:abstractNumId w:val="2"/>
  </w:num>
  <w:num w:numId="2" w16cid:durableId="1900625077">
    <w:abstractNumId w:val="6"/>
  </w:num>
  <w:num w:numId="3" w16cid:durableId="271405157">
    <w:abstractNumId w:val="4"/>
  </w:num>
  <w:num w:numId="4" w16cid:durableId="15621664">
    <w:abstractNumId w:val="1"/>
  </w:num>
  <w:num w:numId="5" w16cid:durableId="839731081">
    <w:abstractNumId w:val="5"/>
  </w:num>
  <w:num w:numId="6" w16cid:durableId="662242078">
    <w:abstractNumId w:val="3"/>
  </w:num>
  <w:num w:numId="7" w16cid:durableId="1981644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5"/>
  <w:hyphenationZone w:val="425"/>
  <w:drawingGridHorizontalSpacing w:val="100"/>
  <w:displayHorizontalDrawingGridEvery w:val="2"/>
  <w:noPunctuationKerning/>
  <w:characterSpacingControl w:val="doNotCompress"/>
  <w:hdrShapeDefaults>
    <o:shapedefaults v:ext="edit" spidmax="2050">
      <o:colormru v:ext="edit" colors="#e3193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ACF"/>
    <w:rsid w:val="00001E7C"/>
    <w:rsid w:val="00006633"/>
    <w:rsid w:val="00010A13"/>
    <w:rsid w:val="00027B3C"/>
    <w:rsid w:val="00034D46"/>
    <w:rsid w:val="000376F4"/>
    <w:rsid w:val="000507FB"/>
    <w:rsid w:val="00053858"/>
    <w:rsid w:val="00057836"/>
    <w:rsid w:val="000643E9"/>
    <w:rsid w:val="00064D4D"/>
    <w:rsid w:val="00067147"/>
    <w:rsid w:val="00067246"/>
    <w:rsid w:val="00067B59"/>
    <w:rsid w:val="00070374"/>
    <w:rsid w:val="0007565A"/>
    <w:rsid w:val="000911EF"/>
    <w:rsid w:val="000A09EB"/>
    <w:rsid w:val="000A2C0F"/>
    <w:rsid w:val="000B45A4"/>
    <w:rsid w:val="000C77D7"/>
    <w:rsid w:val="000D3F69"/>
    <w:rsid w:val="000E56A4"/>
    <w:rsid w:val="000F6261"/>
    <w:rsid w:val="000F7DE5"/>
    <w:rsid w:val="00103104"/>
    <w:rsid w:val="00106198"/>
    <w:rsid w:val="0010637D"/>
    <w:rsid w:val="00116984"/>
    <w:rsid w:val="00120D0F"/>
    <w:rsid w:val="00157D94"/>
    <w:rsid w:val="001637C4"/>
    <w:rsid w:val="0017657B"/>
    <w:rsid w:val="00177661"/>
    <w:rsid w:val="00190232"/>
    <w:rsid w:val="00193647"/>
    <w:rsid w:val="001950C4"/>
    <w:rsid w:val="001A2D8D"/>
    <w:rsid w:val="001B0116"/>
    <w:rsid w:val="001C120C"/>
    <w:rsid w:val="001E1CB1"/>
    <w:rsid w:val="001E2992"/>
    <w:rsid w:val="001F6F7C"/>
    <w:rsid w:val="00200820"/>
    <w:rsid w:val="00200D2E"/>
    <w:rsid w:val="00203A7B"/>
    <w:rsid w:val="0021752E"/>
    <w:rsid w:val="002256E6"/>
    <w:rsid w:val="00230C20"/>
    <w:rsid w:val="00236A52"/>
    <w:rsid w:val="00243C7B"/>
    <w:rsid w:val="002520F8"/>
    <w:rsid w:val="00256137"/>
    <w:rsid w:val="002561D4"/>
    <w:rsid w:val="00260495"/>
    <w:rsid w:val="00271A5E"/>
    <w:rsid w:val="002724CD"/>
    <w:rsid w:val="00273709"/>
    <w:rsid w:val="00273F75"/>
    <w:rsid w:val="00290EBF"/>
    <w:rsid w:val="00296E19"/>
    <w:rsid w:val="002A5BEF"/>
    <w:rsid w:val="002B10B9"/>
    <w:rsid w:val="002B10D3"/>
    <w:rsid w:val="002B2E62"/>
    <w:rsid w:val="002C395E"/>
    <w:rsid w:val="002C50E2"/>
    <w:rsid w:val="002D044C"/>
    <w:rsid w:val="002D5EC2"/>
    <w:rsid w:val="002D7E9F"/>
    <w:rsid w:val="002E714E"/>
    <w:rsid w:val="002E73F5"/>
    <w:rsid w:val="0030309D"/>
    <w:rsid w:val="00307A85"/>
    <w:rsid w:val="00315EF6"/>
    <w:rsid w:val="00323714"/>
    <w:rsid w:val="00325DD3"/>
    <w:rsid w:val="00331717"/>
    <w:rsid w:val="00333B45"/>
    <w:rsid w:val="00340CF1"/>
    <w:rsid w:val="0034393C"/>
    <w:rsid w:val="00345B45"/>
    <w:rsid w:val="00362398"/>
    <w:rsid w:val="0037627A"/>
    <w:rsid w:val="00377DDC"/>
    <w:rsid w:val="00383116"/>
    <w:rsid w:val="003847DF"/>
    <w:rsid w:val="003877F8"/>
    <w:rsid w:val="003907E4"/>
    <w:rsid w:val="003A6162"/>
    <w:rsid w:val="003B4130"/>
    <w:rsid w:val="003B79ED"/>
    <w:rsid w:val="003C1734"/>
    <w:rsid w:val="003C45CA"/>
    <w:rsid w:val="003C476E"/>
    <w:rsid w:val="003C4D13"/>
    <w:rsid w:val="003D1523"/>
    <w:rsid w:val="003D1958"/>
    <w:rsid w:val="003D3017"/>
    <w:rsid w:val="003D736C"/>
    <w:rsid w:val="0040033B"/>
    <w:rsid w:val="004048F0"/>
    <w:rsid w:val="00406709"/>
    <w:rsid w:val="00407425"/>
    <w:rsid w:val="004261D5"/>
    <w:rsid w:val="00434205"/>
    <w:rsid w:val="00440E23"/>
    <w:rsid w:val="00454BEC"/>
    <w:rsid w:val="00457735"/>
    <w:rsid w:val="004614AE"/>
    <w:rsid w:val="00466CA1"/>
    <w:rsid w:val="004752F8"/>
    <w:rsid w:val="00476384"/>
    <w:rsid w:val="00477512"/>
    <w:rsid w:val="004807CD"/>
    <w:rsid w:val="00490A42"/>
    <w:rsid w:val="004919FF"/>
    <w:rsid w:val="004A0A46"/>
    <w:rsid w:val="004A3C7F"/>
    <w:rsid w:val="004C2FD3"/>
    <w:rsid w:val="004D1AD6"/>
    <w:rsid w:val="004D1F13"/>
    <w:rsid w:val="004D5E31"/>
    <w:rsid w:val="004E06FC"/>
    <w:rsid w:val="004E4F29"/>
    <w:rsid w:val="004E4F51"/>
    <w:rsid w:val="004F476E"/>
    <w:rsid w:val="004F4795"/>
    <w:rsid w:val="004F4ACF"/>
    <w:rsid w:val="0050475D"/>
    <w:rsid w:val="00507A2F"/>
    <w:rsid w:val="00525EB0"/>
    <w:rsid w:val="00525FDA"/>
    <w:rsid w:val="00552F9D"/>
    <w:rsid w:val="0055652B"/>
    <w:rsid w:val="0055790E"/>
    <w:rsid w:val="00570151"/>
    <w:rsid w:val="00572F99"/>
    <w:rsid w:val="00582F3E"/>
    <w:rsid w:val="00584D1D"/>
    <w:rsid w:val="00597048"/>
    <w:rsid w:val="005A6F06"/>
    <w:rsid w:val="005B7AF0"/>
    <w:rsid w:val="005C29C7"/>
    <w:rsid w:val="005C5C94"/>
    <w:rsid w:val="005D4054"/>
    <w:rsid w:val="005D4BEF"/>
    <w:rsid w:val="005E2606"/>
    <w:rsid w:val="00602EF1"/>
    <w:rsid w:val="006039B4"/>
    <w:rsid w:val="00613C56"/>
    <w:rsid w:val="00614526"/>
    <w:rsid w:val="006277CD"/>
    <w:rsid w:val="00627A4F"/>
    <w:rsid w:val="00633B84"/>
    <w:rsid w:val="00637564"/>
    <w:rsid w:val="0065278A"/>
    <w:rsid w:val="00654BCC"/>
    <w:rsid w:val="006624B3"/>
    <w:rsid w:val="00667262"/>
    <w:rsid w:val="006673F8"/>
    <w:rsid w:val="006833E5"/>
    <w:rsid w:val="00685104"/>
    <w:rsid w:val="00695457"/>
    <w:rsid w:val="006A47FD"/>
    <w:rsid w:val="006B1CF3"/>
    <w:rsid w:val="006B2DAB"/>
    <w:rsid w:val="006C269D"/>
    <w:rsid w:val="006C4B91"/>
    <w:rsid w:val="006C7AA6"/>
    <w:rsid w:val="006D7D80"/>
    <w:rsid w:val="006E2535"/>
    <w:rsid w:val="006E6194"/>
    <w:rsid w:val="006E7D10"/>
    <w:rsid w:val="006F1159"/>
    <w:rsid w:val="006F13E7"/>
    <w:rsid w:val="006F2853"/>
    <w:rsid w:val="006F548C"/>
    <w:rsid w:val="00700488"/>
    <w:rsid w:val="00700DC4"/>
    <w:rsid w:val="00701399"/>
    <w:rsid w:val="007015E6"/>
    <w:rsid w:val="007024E5"/>
    <w:rsid w:val="007068DE"/>
    <w:rsid w:val="007101BF"/>
    <w:rsid w:val="00722542"/>
    <w:rsid w:val="007239C5"/>
    <w:rsid w:val="007242BD"/>
    <w:rsid w:val="00735073"/>
    <w:rsid w:val="00737486"/>
    <w:rsid w:val="00741995"/>
    <w:rsid w:val="00742DDB"/>
    <w:rsid w:val="0074392F"/>
    <w:rsid w:val="00755DD1"/>
    <w:rsid w:val="007675F9"/>
    <w:rsid w:val="00774C7F"/>
    <w:rsid w:val="00781C4A"/>
    <w:rsid w:val="00782EB9"/>
    <w:rsid w:val="007949CD"/>
    <w:rsid w:val="00795BF7"/>
    <w:rsid w:val="00797D84"/>
    <w:rsid w:val="007A231A"/>
    <w:rsid w:val="007A7F82"/>
    <w:rsid w:val="007B0019"/>
    <w:rsid w:val="007B21B8"/>
    <w:rsid w:val="007B21E0"/>
    <w:rsid w:val="007B6C41"/>
    <w:rsid w:val="007C2FC4"/>
    <w:rsid w:val="007C6D8A"/>
    <w:rsid w:val="007D33B4"/>
    <w:rsid w:val="007D3547"/>
    <w:rsid w:val="007D51F7"/>
    <w:rsid w:val="007E0AFF"/>
    <w:rsid w:val="007E2B91"/>
    <w:rsid w:val="007F2853"/>
    <w:rsid w:val="00800B27"/>
    <w:rsid w:val="008040E4"/>
    <w:rsid w:val="00816BC6"/>
    <w:rsid w:val="00817731"/>
    <w:rsid w:val="0082770C"/>
    <w:rsid w:val="00831C0A"/>
    <w:rsid w:val="00833E72"/>
    <w:rsid w:val="00841C09"/>
    <w:rsid w:val="00850C6B"/>
    <w:rsid w:val="00852A50"/>
    <w:rsid w:val="00861980"/>
    <w:rsid w:val="00870164"/>
    <w:rsid w:val="00872B87"/>
    <w:rsid w:val="008733EF"/>
    <w:rsid w:val="00876E31"/>
    <w:rsid w:val="00886BFB"/>
    <w:rsid w:val="00887464"/>
    <w:rsid w:val="00897CCB"/>
    <w:rsid w:val="008A366B"/>
    <w:rsid w:val="008A46B1"/>
    <w:rsid w:val="008A4D3B"/>
    <w:rsid w:val="008B123A"/>
    <w:rsid w:val="008B6A7A"/>
    <w:rsid w:val="008C0582"/>
    <w:rsid w:val="008C667B"/>
    <w:rsid w:val="008C7C20"/>
    <w:rsid w:val="008D558B"/>
    <w:rsid w:val="008D704F"/>
    <w:rsid w:val="008E1902"/>
    <w:rsid w:val="008F1F9A"/>
    <w:rsid w:val="008F4349"/>
    <w:rsid w:val="008F73C6"/>
    <w:rsid w:val="00900B53"/>
    <w:rsid w:val="00946B19"/>
    <w:rsid w:val="00946B78"/>
    <w:rsid w:val="00946CE6"/>
    <w:rsid w:val="009507CA"/>
    <w:rsid w:val="00954349"/>
    <w:rsid w:val="009613BF"/>
    <w:rsid w:val="00961C59"/>
    <w:rsid w:val="009651B5"/>
    <w:rsid w:val="0096635A"/>
    <w:rsid w:val="00967AC6"/>
    <w:rsid w:val="0097646B"/>
    <w:rsid w:val="00977E9D"/>
    <w:rsid w:val="009801EB"/>
    <w:rsid w:val="00983EE1"/>
    <w:rsid w:val="0098465F"/>
    <w:rsid w:val="00987318"/>
    <w:rsid w:val="00987D86"/>
    <w:rsid w:val="00996F55"/>
    <w:rsid w:val="00997638"/>
    <w:rsid w:val="009A4597"/>
    <w:rsid w:val="009B1B81"/>
    <w:rsid w:val="009B2BB0"/>
    <w:rsid w:val="009B3A3F"/>
    <w:rsid w:val="009C2A65"/>
    <w:rsid w:val="009C6533"/>
    <w:rsid w:val="009C789C"/>
    <w:rsid w:val="009D1E27"/>
    <w:rsid w:val="009E377F"/>
    <w:rsid w:val="009E51DE"/>
    <w:rsid w:val="00A02587"/>
    <w:rsid w:val="00A10669"/>
    <w:rsid w:val="00A21B6C"/>
    <w:rsid w:val="00A23336"/>
    <w:rsid w:val="00A26AEA"/>
    <w:rsid w:val="00A274DF"/>
    <w:rsid w:val="00A4033E"/>
    <w:rsid w:val="00A43AA2"/>
    <w:rsid w:val="00A44B7D"/>
    <w:rsid w:val="00A554C8"/>
    <w:rsid w:val="00A6268A"/>
    <w:rsid w:val="00A63F7F"/>
    <w:rsid w:val="00A656D6"/>
    <w:rsid w:val="00A672DE"/>
    <w:rsid w:val="00A677A8"/>
    <w:rsid w:val="00A67B68"/>
    <w:rsid w:val="00A72429"/>
    <w:rsid w:val="00A77B76"/>
    <w:rsid w:val="00A77CD8"/>
    <w:rsid w:val="00A77EB0"/>
    <w:rsid w:val="00A83459"/>
    <w:rsid w:val="00A8548E"/>
    <w:rsid w:val="00A92D2C"/>
    <w:rsid w:val="00AA2ADA"/>
    <w:rsid w:val="00AA412B"/>
    <w:rsid w:val="00AA64A0"/>
    <w:rsid w:val="00AB014A"/>
    <w:rsid w:val="00AB4FE5"/>
    <w:rsid w:val="00AB6964"/>
    <w:rsid w:val="00AB6CB2"/>
    <w:rsid w:val="00AC01DF"/>
    <w:rsid w:val="00AC1D1C"/>
    <w:rsid w:val="00AD68F7"/>
    <w:rsid w:val="00AD6C8E"/>
    <w:rsid w:val="00AE10F7"/>
    <w:rsid w:val="00AE4962"/>
    <w:rsid w:val="00AE6001"/>
    <w:rsid w:val="00AF7539"/>
    <w:rsid w:val="00B03AD3"/>
    <w:rsid w:val="00B122A5"/>
    <w:rsid w:val="00B178C7"/>
    <w:rsid w:val="00B32155"/>
    <w:rsid w:val="00B34F10"/>
    <w:rsid w:val="00B3614A"/>
    <w:rsid w:val="00B410F3"/>
    <w:rsid w:val="00B424F1"/>
    <w:rsid w:val="00B45552"/>
    <w:rsid w:val="00B53A43"/>
    <w:rsid w:val="00B54923"/>
    <w:rsid w:val="00B55318"/>
    <w:rsid w:val="00B55A33"/>
    <w:rsid w:val="00B57B08"/>
    <w:rsid w:val="00B72048"/>
    <w:rsid w:val="00B82401"/>
    <w:rsid w:val="00B82E41"/>
    <w:rsid w:val="00BA14E2"/>
    <w:rsid w:val="00BA3CA6"/>
    <w:rsid w:val="00BA3DCB"/>
    <w:rsid w:val="00BA7C62"/>
    <w:rsid w:val="00BB008A"/>
    <w:rsid w:val="00BB60AD"/>
    <w:rsid w:val="00BC09AF"/>
    <w:rsid w:val="00BC0A9E"/>
    <w:rsid w:val="00BC1B1A"/>
    <w:rsid w:val="00BC495E"/>
    <w:rsid w:val="00BC6FC0"/>
    <w:rsid w:val="00BC73DE"/>
    <w:rsid w:val="00BC76EB"/>
    <w:rsid w:val="00BD551E"/>
    <w:rsid w:val="00BD569F"/>
    <w:rsid w:val="00BD5E26"/>
    <w:rsid w:val="00BE1291"/>
    <w:rsid w:val="00BE4D47"/>
    <w:rsid w:val="00BE6490"/>
    <w:rsid w:val="00BF27D3"/>
    <w:rsid w:val="00BF32A1"/>
    <w:rsid w:val="00C02AD5"/>
    <w:rsid w:val="00C10718"/>
    <w:rsid w:val="00C1753A"/>
    <w:rsid w:val="00C230C6"/>
    <w:rsid w:val="00C24D11"/>
    <w:rsid w:val="00C30EEA"/>
    <w:rsid w:val="00C375BA"/>
    <w:rsid w:val="00C3774B"/>
    <w:rsid w:val="00C45E8A"/>
    <w:rsid w:val="00C466F5"/>
    <w:rsid w:val="00C52A6C"/>
    <w:rsid w:val="00C55FD7"/>
    <w:rsid w:val="00C6022C"/>
    <w:rsid w:val="00C60E6D"/>
    <w:rsid w:val="00C74450"/>
    <w:rsid w:val="00C81ED3"/>
    <w:rsid w:val="00C86F5C"/>
    <w:rsid w:val="00C90DC3"/>
    <w:rsid w:val="00CB131C"/>
    <w:rsid w:val="00CB2362"/>
    <w:rsid w:val="00CB75AA"/>
    <w:rsid w:val="00CC056A"/>
    <w:rsid w:val="00CC4D71"/>
    <w:rsid w:val="00CC71AD"/>
    <w:rsid w:val="00CD0778"/>
    <w:rsid w:val="00CE05D8"/>
    <w:rsid w:val="00CE3849"/>
    <w:rsid w:val="00CF5BF1"/>
    <w:rsid w:val="00D027E3"/>
    <w:rsid w:val="00D04240"/>
    <w:rsid w:val="00D06CC5"/>
    <w:rsid w:val="00D1028B"/>
    <w:rsid w:val="00D11795"/>
    <w:rsid w:val="00D1359F"/>
    <w:rsid w:val="00D15D54"/>
    <w:rsid w:val="00D20F2F"/>
    <w:rsid w:val="00D373FD"/>
    <w:rsid w:val="00D407E0"/>
    <w:rsid w:val="00D6166B"/>
    <w:rsid w:val="00D617E7"/>
    <w:rsid w:val="00D654E4"/>
    <w:rsid w:val="00D65A3A"/>
    <w:rsid w:val="00D700A9"/>
    <w:rsid w:val="00D72542"/>
    <w:rsid w:val="00D72647"/>
    <w:rsid w:val="00D72704"/>
    <w:rsid w:val="00D930CC"/>
    <w:rsid w:val="00D97B09"/>
    <w:rsid w:val="00DB72E1"/>
    <w:rsid w:val="00DB7478"/>
    <w:rsid w:val="00DC1C93"/>
    <w:rsid w:val="00DC6104"/>
    <w:rsid w:val="00DD0722"/>
    <w:rsid w:val="00DD1BC1"/>
    <w:rsid w:val="00DD2B45"/>
    <w:rsid w:val="00DD3A34"/>
    <w:rsid w:val="00DE0343"/>
    <w:rsid w:val="00DE35D7"/>
    <w:rsid w:val="00DE4845"/>
    <w:rsid w:val="00DE4F39"/>
    <w:rsid w:val="00DF38E3"/>
    <w:rsid w:val="00E00D6D"/>
    <w:rsid w:val="00E053C5"/>
    <w:rsid w:val="00E06532"/>
    <w:rsid w:val="00E12E0D"/>
    <w:rsid w:val="00E17E3A"/>
    <w:rsid w:val="00E21FEA"/>
    <w:rsid w:val="00E26201"/>
    <w:rsid w:val="00E34759"/>
    <w:rsid w:val="00E50774"/>
    <w:rsid w:val="00E55723"/>
    <w:rsid w:val="00E7116B"/>
    <w:rsid w:val="00E73F4B"/>
    <w:rsid w:val="00E74012"/>
    <w:rsid w:val="00E818A1"/>
    <w:rsid w:val="00E820B8"/>
    <w:rsid w:val="00E859FF"/>
    <w:rsid w:val="00EA7D12"/>
    <w:rsid w:val="00EB0498"/>
    <w:rsid w:val="00EB5FDF"/>
    <w:rsid w:val="00ED0EEC"/>
    <w:rsid w:val="00ED47AC"/>
    <w:rsid w:val="00ED63DD"/>
    <w:rsid w:val="00EE49BB"/>
    <w:rsid w:val="00EF3465"/>
    <w:rsid w:val="00F0101B"/>
    <w:rsid w:val="00F02BC8"/>
    <w:rsid w:val="00F05BF8"/>
    <w:rsid w:val="00F07020"/>
    <w:rsid w:val="00F12591"/>
    <w:rsid w:val="00F172E6"/>
    <w:rsid w:val="00F25B4D"/>
    <w:rsid w:val="00F31099"/>
    <w:rsid w:val="00F41A37"/>
    <w:rsid w:val="00F508A9"/>
    <w:rsid w:val="00F54E4F"/>
    <w:rsid w:val="00F55851"/>
    <w:rsid w:val="00F72AF1"/>
    <w:rsid w:val="00F83548"/>
    <w:rsid w:val="00F9234B"/>
    <w:rsid w:val="00F95484"/>
    <w:rsid w:val="00FA189C"/>
    <w:rsid w:val="00FA2DB7"/>
    <w:rsid w:val="00FB3C59"/>
    <w:rsid w:val="00FB7411"/>
    <w:rsid w:val="00FC2722"/>
    <w:rsid w:val="00FC6AC6"/>
    <w:rsid w:val="00FD26CA"/>
    <w:rsid w:val="00FD5B32"/>
    <w:rsid w:val="00FE0093"/>
    <w:rsid w:val="00FE3971"/>
    <w:rsid w:val="00FE78C4"/>
    <w:rsid w:val="00FF2B0C"/>
    <w:rsid w:val="00FF42A6"/>
    <w:rsid w:val="00FF470B"/>
    <w:rsid w:val="00FF7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31937"/>
    </o:shapedefaults>
    <o:shapelayout v:ext="edit">
      <o:idmap v:ext="edit" data="2"/>
    </o:shapelayout>
  </w:shapeDefaults>
  <w:decimalSymbol w:val="."/>
  <w:listSeparator w:val=","/>
  <w14:docId w14:val="3F453D15"/>
  <w15:chartTrackingRefBased/>
  <w15:docId w15:val="{CC064F12-862C-48FF-8C35-3F6B079BC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ro-RO"/>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151"/>
    <w:pPr>
      <w:spacing w:line="270" w:lineRule="atLeast"/>
    </w:pPr>
    <w:rPr>
      <w:rFonts w:ascii="Arial" w:hAnsi="Arial"/>
      <w:color w:val="000000"/>
    </w:rPr>
  </w:style>
  <w:style w:type="paragraph" w:styleId="Heading1">
    <w:name w:val="heading 1"/>
    <w:aliases w:val="Überschrift"/>
    <w:basedOn w:val="Normal"/>
    <w:next w:val="Normal"/>
    <w:link w:val="Heading1Char"/>
    <w:qFormat/>
    <w:rsid w:val="00A26AEA"/>
    <w:pPr>
      <w:keepNext/>
      <w:spacing w:after="140" w:line="360" w:lineRule="atLeast"/>
      <w:ind w:left="-425"/>
      <w:jc w:val="both"/>
      <w:outlineLvl w:val="0"/>
    </w:pPr>
    <w:rPr>
      <w:rFonts w:cs="Arial"/>
      <w:b/>
      <w:bCs/>
      <w:caps/>
      <w:color w:val="8B8D8E"/>
      <w:spacing w:val="5"/>
      <w:sz w:val="28"/>
      <w:szCs w:val="28"/>
    </w:rPr>
  </w:style>
  <w:style w:type="paragraph" w:styleId="Heading2">
    <w:name w:val="heading 2"/>
    <w:basedOn w:val="Normal"/>
    <w:next w:val="Normal"/>
    <w:link w:val="Heading2Char"/>
    <w:uiPriority w:val="9"/>
    <w:semiHidden/>
    <w:unhideWhenUsed/>
    <w:qFormat/>
    <w:rsid w:val="00271A5E"/>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Normal">
    <w:name w:val="Footer_Normal"/>
    <w:basedOn w:val="Normal"/>
    <w:next w:val="Normal"/>
    <w:link w:val="FooterNormalChar"/>
    <w:rsid w:val="00816BC6"/>
    <w:pPr>
      <w:spacing w:line="170" w:lineRule="exact"/>
    </w:pPr>
    <w:rPr>
      <w:color w:val="8B8D8E"/>
      <w:sz w:val="12"/>
    </w:rPr>
  </w:style>
  <w:style w:type="character" w:customStyle="1" w:styleId="FooterNormalChar">
    <w:name w:val="Footer_Normal Char"/>
    <w:link w:val="FooterNormal"/>
    <w:rsid w:val="00A72429"/>
    <w:rPr>
      <w:rFonts w:ascii="Arial" w:hAnsi="Arial"/>
      <w:color w:val="8B8D8E"/>
      <w:sz w:val="12"/>
      <w:lang w:val="ro-RO" w:eastAsia="ro-RO" w:bidi="ro-RO"/>
    </w:rPr>
  </w:style>
  <w:style w:type="paragraph" w:styleId="Header">
    <w:name w:val="header"/>
    <w:basedOn w:val="Normal"/>
    <w:rsid w:val="000D3F69"/>
    <w:pPr>
      <w:tabs>
        <w:tab w:val="center" w:pos="4153"/>
        <w:tab w:val="right" w:pos="8306"/>
      </w:tabs>
    </w:pPr>
  </w:style>
  <w:style w:type="paragraph" w:styleId="BalloonText">
    <w:name w:val="Balloon Text"/>
    <w:basedOn w:val="Normal"/>
    <w:semiHidden/>
    <w:rsid w:val="00307A85"/>
    <w:rPr>
      <w:rFonts w:ascii="Tahoma" w:hAnsi="Tahoma" w:cs="Tahoma"/>
      <w:sz w:val="16"/>
      <w:szCs w:val="16"/>
    </w:rPr>
  </w:style>
  <w:style w:type="paragraph" w:styleId="Footer">
    <w:name w:val="footer"/>
    <w:basedOn w:val="Normal"/>
    <w:link w:val="FooterChar"/>
    <w:unhideWhenUsed/>
    <w:rsid w:val="00C81ED3"/>
    <w:pPr>
      <w:tabs>
        <w:tab w:val="center" w:pos="4680"/>
        <w:tab w:val="right" w:pos="9360"/>
      </w:tabs>
    </w:pPr>
  </w:style>
  <w:style w:type="character" w:customStyle="1" w:styleId="FooterChar">
    <w:name w:val="Footer Char"/>
    <w:link w:val="Footer"/>
    <w:rsid w:val="00C81ED3"/>
    <w:rPr>
      <w:rFonts w:ascii="Arial" w:hAnsi="Arial"/>
      <w:color w:val="000000"/>
      <w:lang w:val="ro-RO" w:eastAsia="ro-RO"/>
    </w:rPr>
  </w:style>
  <w:style w:type="paragraph" w:customStyle="1" w:styleId="TITEL1">
    <w:name w:val="TITEL_1"/>
    <w:basedOn w:val="Normal"/>
    <w:link w:val="TITEL1Char"/>
    <w:rsid w:val="00BD5E26"/>
    <w:pPr>
      <w:spacing w:after="68" w:line="308" w:lineRule="exact"/>
      <w:jc w:val="both"/>
    </w:pPr>
    <w:rPr>
      <w:caps/>
      <w:color w:val="FFFFFF"/>
      <w:sz w:val="25"/>
      <w:szCs w:val="25"/>
    </w:rPr>
  </w:style>
  <w:style w:type="character" w:customStyle="1" w:styleId="TITEL1Char">
    <w:name w:val="TITEL_1 Char"/>
    <w:link w:val="TITEL1"/>
    <w:rsid w:val="00BD5E26"/>
    <w:rPr>
      <w:rFonts w:ascii="Arial" w:hAnsi="Arial"/>
      <w:caps/>
      <w:color w:val="FFFFFF"/>
      <w:sz w:val="25"/>
      <w:szCs w:val="25"/>
      <w:lang w:val="ro-RO" w:eastAsia="ro-RO"/>
    </w:rPr>
  </w:style>
  <w:style w:type="paragraph" w:customStyle="1" w:styleId="Titel2">
    <w:name w:val="Titel_2"/>
    <w:basedOn w:val="Normal"/>
    <w:rsid w:val="00BD5E26"/>
    <w:pPr>
      <w:spacing w:before="220" w:after="68" w:line="240" w:lineRule="exact"/>
      <w:jc w:val="both"/>
    </w:pPr>
    <w:rPr>
      <w:caps/>
      <w:color w:val="FFFFFF"/>
    </w:rPr>
  </w:style>
  <w:style w:type="character" w:customStyle="1" w:styleId="Titel2Datum">
    <w:name w:val="Titel_2_Datum"/>
    <w:rsid w:val="00BD5E26"/>
    <w:rPr>
      <w:b/>
    </w:rPr>
  </w:style>
  <w:style w:type="character" w:customStyle="1" w:styleId="Heading1Char">
    <w:name w:val="Heading 1 Char"/>
    <w:aliases w:val="Überschrift Char"/>
    <w:link w:val="Heading1"/>
    <w:rsid w:val="00A26AEA"/>
    <w:rPr>
      <w:rFonts w:ascii="Arial" w:hAnsi="Arial" w:cs="Arial"/>
      <w:b/>
      <w:bCs/>
      <w:caps/>
      <w:color w:val="8B8D8E"/>
      <w:spacing w:val="5"/>
      <w:sz w:val="28"/>
      <w:szCs w:val="28"/>
      <w:lang w:val="ro-RO" w:eastAsia="ro-RO"/>
    </w:rPr>
  </w:style>
  <w:style w:type="paragraph" w:customStyle="1" w:styleId="Adresse">
    <w:name w:val="Adresse"/>
    <w:basedOn w:val="Adressebold"/>
    <w:rsid w:val="00A26AEA"/>
    <w:pPr>
      <w:framePr w:wrap="around"/>
      <w:tabs>
        <w:tab w:val="left" w:pos="213"/>
      </w:tabs>
    </w:pPr>
    <w:rPr>
      <w:b w:val="0"/>
      <w:szCs w:val="16"/>
    </w:rPr>
  </w:style>
  <w:style w:type="paragraph" w:customStyle="1" w:styleId="Adressebold">
    <w:name w:val="Adresse_bold"/>
    <w:basedOn w:val="Normal"/>
    <w:next w:val="Adresse"/>
    <w:rsid w:val="00A26AEA"/>
    <w:pPr>
      <w:framePr w:hSpace="181" w:wrap="around" w:vAnchor="text" w:hAnchor="margin" w:y="216"/>
      <w:spacing w:before="2" w:line="240" w:lineRule="auto"/>
      <w:suppressOverlap/>
      <w:jc w:val="both"/>
    </w:pPr>
    <w:rPr>
      <w:b/>
      <w:bCs/>
      <w:color w:val="auto"/>
      <w:sz w:val="16"/>
    </w:rPr>
  </w:style>
  <w:style w:type="character" w:styleId="Hyperlink">
    <w:name w:val="Hyperlink"/>
    <w:uiPriority w:val="99"/>
    <w:unhideWhenUsed/>
    <w:rsid w:val="00A26AEA"/>
    <w:rPr>
      <w:color w:val="0000FF"/>
      <w:u w:val="single"/>
    </w:rPr>
  </w:style>
  <w:style w:type="paragraph" w:styleId="TOC1">
    <w:name w:val="toc 1"/>
    <w:basedOn w:val="Normal"/>
    <w:next w:val="Normal"/>
    <w:link w:val="TOC1Char"/>
    <w:autoRedefine/>
    <w:uiPriority w:val="39"/>
    <w:qFormat/>
    <w:rsid w:val="004D5E31"/>
    <w:pPr>
      <w:tabs>
        <w:tab w:val="right" w:leader="dot" w:pos="7362"/>
      </w:tabs>
      <w:spacing w:after="68" w:line="640" w:lineRule="exact"/>
      <w:jc w:val="both"/>
    </w:pPr>
    <w:rPr>
      <w:rFonts w:cs="Arial"/>
      <w:bCs/>
      <w:iCs/>
      <w:color w:val="666666"/>
      <w:sz w:val="24"/>
      <w:szCs w:val="24"/>
      <w:u w:color="000000"/>
    </w:rPr>
  </w:style>
  <w:style w:type="character" w:customStyle="1" w:styleId="TOC1Char">
    <w:name w:val="TOC 1 Char"/>
    <w:link w:val="TOC1"/>
    <w:uiPriority w:val="39"/>
    <w:rsid w:val="004D5E31"/>
    <w:rPr>
      <w:rFonts w:ascii="Arial" w:hAnsi="Arial" w:cs="Arial"/>
      <w:bCs/>
      <w:iCs/>
      <w:color w:val="666666"/>
      <w:sz w:val="24"/>
      <w:szCs w:val="24"/>
      <w:u w:color="000000"/>
      <w:lang w:val="ro-RO" w:eastAsia="ro-RO"/>
    </w:rPr>
  </w:style>
  <w:style w:type="paragraph" w:customStyle="1" w:styleId="Unterzeile">
    <w:name w:val="Unterzeile"/>
    <w:basedOn w:val="Normal"/>
    <w:next w:val="Normal"/>
    <w:rsid w:val="00EF3465"/>
    <w:pPr>
      <w:spacing w:after="68" w:line="320" w:lineRule="atLeast"/>
      <w:ind w:left="-425"/>
      <w:jc w:val="both"/>
    </w:pPr>
    <w:rPr>
      <w:color w:val="auto"/>
      <w:sz w:val="24"/>
      <w:szCs w:val="24"/>
    </w:rPr>
  </w:style>
  <w:style w:type="paragraph" w:styleId="PlainText">
    <w:name w:val="Plain Text"/>
    <w:basedOn w:val="Normal"/>
    <w:link w:val="PlainTextChar"/>
    <w:uiPriority w:val="99"/>
    <w:unhideWhenUsed/>
    <w:rsid w:val="00EF3465"/>
    <w:pPr>
      <w:spacing w:line="240" w:lineRule="auto"/>
    </w:pPr>
    <w:rPr>
      <w:rFonts w:ascii="Consolas" w:eastAsia="Calibri" w:hAnsi="Consolas"/>
      <w:color w:val="auto"/>
      <w:sz w:val="21"/>
      <w:szCs w:val="21"/>
    </w:rPr>
  </w:style>
  <w:style w:type="character" w:customStyle="1" w:styleId="PlainTextChar">
    <w:name w:val="Plain Text Char"/>
    <w:link w:val="PlainText"/>
    <w:uiPriority w:val="99"/>
    <w:rsid w:val="00EF3465"/>
    <w:rPr>
      <w:rFonts w:ascii="Consolas" w:eastAsia="Calibri" w:hAnsi="Consolas" w:cs="Times New Roman"/>
      <w:sz w:val="21"/>
      <w:szCs w:val="21"/>
      <w:lang w:val="ro-RO"/>
    </w:rPr>
  </w:style>
  <w:style w:type="paragraph" w:customStyle="1" w:styleId="Factboxberschrift">
    <w:name w:val="Factbox_Überschrift"/>
    <w:basedOn w:val="Normal"/>
    <w:rsid w:val="00315EF6"/>
    <w:pPr>
      <w:spacing w:before="2" w:after="2" w:line="360" w:lineRule="exact"/>
    </w:pPr>
    <w:rPr>
      <w:b/>
      <w:caps/>
      <w:color w:val="E31937"/>
      <w:spacing w:val="5"/>
      <w:sz w:val="28"/>
      <w:szCs w:val="28"/>
    </w:rPr>
  </w:style>
  <w:style w:type="paragraph" w:customStyle="1" w:styleId="Factbox">
    <w:name w:val="Factbox"/>
    <w:basedOn w:val="Normal"/>
    <w:rsid w:val="00315EF6"/>
    <w:pPr>
      <w:spacing w:line="280" w:lineRule="atLeast"/>
      <w:jc w:val="both"/>
    </w:pPr>
    <w:rPr>
      <w:color w:val="auto"/>
    </w:rPr>
  </w:style>
  <w:style w:type="character" w:customStyle="1" w:styleId="Heading2Char">
    <w:name w:val="Heading 2 Char"/>
    <w:link w:val="Heading2"/>
    <w:uiPriority w:val="9"/>
    <w:semiHidden/>
    <w:rsid w:val="00271A5E"/>
    <w:rPr>
      <w:rFonts w:ascii="Cambria" w:eastAsia="Times New Roman" w:hAnsi="Cambria" w:cs="Times New Roman"/>
      <w:b/>
      <w:bCs/>
      <w:i/>
      <w:iCs/>
      <w:color w:val="000000"/>
      <w:sz w:val="28"/>
      <w:szCs w:val="28"/>
      <w:lang w:val="ro-RO" w:eastAsia="ro-RO"/>
    </w:rPr>
  </w:style>
  <w:style w:type="paragraph" w:customStyle="1" w:styleId="Vorspann">
    <w:name w:val="Vorspann"/>
    <w:basedOn w:val="Normal"/>
    <w:next w:val="Normal"/>
    <w:rsid w:val="00271A5E"/>
    <w:pPr>
      <w:spacing w:after="68" w:line="280" w:lineRule="atLeast"/>
      <w:jc w:val="both"/>
    </w:pPr>
    <w:rPr>
      <w:b/>
      <w:color w:val="auto"/>
      <w:szCs w:val="24"/>
    </w:rPr>
  </w:style>
  <w:style w:type="paragraph" w:styleId="ListParagraph">
    <w:name w:val="List Paragraph"/>
    <w:basedOn w:val="Normal"/>
    <w:qFormat/>
    <w:rsid w:val="00271A5E"/>
    <w:pPr>
      <w:spacing w:after="68" w:line="280" w:lineRule="atLeast"/>
      <w:ind w:left="720"/>
      <w:contextualSpacing/>
      <w:jc w:val="both"/>
    </w:pPr>
    <w:rPr>
      <w:color w:val="auto"/>
      <w:szCs w:val="24"/>
    </w:rPr>
  </w:style>
  <w:style w:type="table" w:customStyle="1" w:styleId="Tabellengitternetz">
    <w:name w:val="Tabellengitternetz"/>
    <w:basedOn w:val="TableNormal"/>
    <w:uiPriority w:val="59"/>
    <w:rsid w:val="00D65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ckfragen">
    <w:name w:val="Rückfragen"/>
    <w:basedOn w:val="Normal"/>
    <w:rsid w:val="006277CD"/>
    <w:pPr>
      <w:spacing w:before="310" w:after="68" w:line="280" w:lineRule="atLeast"/>
      <w:jc w:val="both"/>
    </w:pPr>
    <w:rPr>
      <w:b/>
      <w:bCs/>
      <w:color w:val="auto"/>
    </w:rPr>
  </w:style>
  <w:style w:type="character" w:customStyle="1" w:styleId="Copyright">
    <w:name w:val="Copyright"/>
    <w:rsid w:val="006277CD"/>
    <w:rPr>
      <w:sz w:val="16"/>
    </w:rPr>
  </w:style>
  <w:style w:type="paragraph" w:customStyle="1" w:styleId="Copytext75kInhalt">
    <w:name w:val="Copytext_75k (Inhalt)"/>
    <w:basedOn w:val="Normal"/>
    <w:uiPriority w:val="99"/>
    <w:rsid w:val="006277CD"/>
    <w:pPr>
      <w:widowControl w:val="0"/>
      <w:autoSpaceDE w:val="0"/>
      <w:autoSpaceDN w:val="0"/>
      <w:adjustRightInd w:val="0"/>
      <w:spacing w:line="320" w:lineRule="atLeast"/>
      <w:textAlignment w:val="center"/>
    </w:pPr>
    <w:rPr>
      <w:rFonts w:ascii="MetaSerifPro-Book" w:eastAsia="MS Mincho" w:hAnsi="MetaSerifPro-Book" w:cs="MetaSerifPro-Book"/>
      <w:color w:val="626261"/>
      <w:spacing w:val="2"/>
      <w:sz w:val="18"/>
      <w:szCs w:val="18"/>
    </w:rPr>
  </w:style>
  <w:style w:type="paragraph" w:styleId="CommentText">
    <w:name w:val="annotation text"/>
    <w:basedOn w:val="Normal"/>
    <w:link w:val="CommentTextChar"/>
    <w:uiPriority w:val="99"/>
    <w:rsid w:val="00F55851"/>
    <w:pPr>
      <w:spacing w:after="68" w:line="280" w:lineRule="atLeast"/>
      <w:jc w:val="both"/>
    </w:pPr>
    <w:rPr>
      <w:color w:val="auto"/>
    </w:rPr>
  </w:style>
  <w:style w:type="character" w:customStyle="1" w:styleId="CommentTextChar">
    <w:name w:val="Comment Text Char"/>
    <w:link w:val="CommentText"/>
    <w:uiPriority w:val="99"/>
    <w:rsid w:val="00F55851"/>
    <w:rPr>
      <w:rFonts w:ascii="Arial" w:hAnsi="Arial"/>
      <w:lang w:val="ro-RO" w:eastAsia="ro-RO"/>
    </w:rPr>
  </w:style>
  <w:style w:type="character" w:styleId="Strong">
    <w:name w:val="Strong"/>
    <w:uiPriority w:val="22"/>
    <w:qFormat/>
    <w:rsid w:val="00F55851"/>
    <w:rPr>
      <w:b/>
      <w:bCs/>
    </w:rPr>
  </w:style>
  <w:style w:type="character" w:styleId="PageNumber">
    <w:name w:val="page number"/>
    <w:rsid w:val="004E4F29"/>
  </w:style>
  <w:style w:type="character" w:customStyle="1" w:styleId="FOTOS">
    <w:name w:val="FOTOS"/>
    <w:rsid w:val="00A77CD8"/>
    <w:rPr>
      <w:b/>
      <w:bCs/>
      <w:color w:val="8B8D8E"/>
      <w:sz w:val="16"/>
    </w:rPr>
  </w:style>
  <w:style w:type="paragraph" w:styleId="Revision">
    <w:name w:val="Revision"/>
    <w:hidden/>
    <w:uiPriority w:val="99"/>
    <w:semiHidden/>
    <w:rsid w:val="00477512"/>
    <w:rPr>
      <w:rFonts w:ascii="Arial" w:hAnsi="Arial"/>
      <w:color w:val="000000"/>
    </w:rPr>
  </w:style>
  <w:style w:type="character" w:styleId="CommentReference">
    <w:name w:val="annotation reference"/>
    <w:basedOn w:val="DefaultParagraphFont"/>
    <w:uiPriority w:val="99"/>
    <w:semiHidden/>
    <w:unhideWhenUsed/>
    <w:rsid w:val="00345B45"/>
    <w:rPr>
      <w:sz w:val="16"/>
      <w:szCs w:val="16"/>
    </w:rPr>
  </w:style>
  <w:style w:type="paragraph" w:styleId="CommentSubject">
    <w:name w:val="annotation subject"/>
    <w:basedOn w:val="CommentText"/>
    <w:next w:val="CommentText"/>
    <w:link w:val="CommentSubjectChar"/>
    <w:uiPriority w:val="99"/>
    <w:semiHidden/>
    <w:unhideWhenUsed/>
    <w:rsid w:val="00345B45"/>
    <w:pPr>
      <w:spacing w:after="0" w:line="240" w:lineRule="auto"/>
      <w:jc w:val="left"/>
    </w:pPr>
    <w:rPr>
      <w:b/>
      <w:bCs/>
      <w:color w:val="000000"/>
    </w:rPr>
  </w:style>
  <w:style w:type="character" w:customStyle="1" w:styleId="CommentSubjectChar">
    <w:name w:val="Comment Subject Char"/>
    <w:basedOn w:val="CommentTextChar"/>
    <w:link w:val="CommentSubject"/>
    <w:uiPriority w:val="99"/>
    <w:semiHidden/>
    <w:rsid w:val="00345B45"/>
    <w:rPr>
      <w:rFonts w:ascii="Arial" w:hAnsi="Arial"/>
      <w:b/>
      <w:bCs/>
      <w:color w:val="000000"/>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anamaria.gardiner@lighthousepr.ro"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https://azureegger.sharepoint.com/sites/EGGERBrandCenter/Office%20Templates/PR_Template_RO.dotx" TargetMode="External"/></Relationships>
</file>

<file path=word/theme/theme1.xml><?xml version="1.0" encoding="utf-8"?>
<a:theme xmlns:a="http://schemas.openxmlformats.org/drawingml/2006/main" name="Office Theme">
  <a:themeElements>
    <a:clrScheme name="EGGER">
      <a:dk1>
        <a:srgbClr val="000000"/>
      </a:dk1>
      <a:lt1>
        <a:srgbClr val="FFFFFF"/>
      </a:lt1>
      <a:dk2>
        <a:srgbClr val="8B8D8E"/>
      </a:dk2>
      <a:lt2>
        <a:srgbClr val="ADAFAF"/>
      </a:lt2>
      <a:accent1>
        <a:srgbClr val="E31937"/>
      </a:accent1>
      <a:accent2>
        <a:srgbClr val="BCBCBC"/>
      </a:accent2>
      <a:accent3>
        <a:srgbClr val="404040"/>
      </a:accent3>
      <a:accent4>
        <a:srgbClr val="D17B43"/>
      </a:accent4>
      <a:accent5>
        <a:srgbClr val="E8D7B3"/>
      </a:accent5>
      <a:accent6>
        <a:srgbClr val="82273A"/>
      </a:accent6>
      <a:hlink>
        <a:srgbClr val="404040"/>
      </a:hlink>
      <a:folHlink>
        <a:srgbClr val="BCBCBC"/>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c2c2d6b-9efd-4a15-a27b-e0243300dcc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DEF005151F964EBA6E51C89E4CCD7A" ma:contentTypeVersion="12" ma:contentTypeDescription="Create a new document." ma:contentTypeScope="" ma:versionID="ef7b449f12383da0315452471e58fa9a">
  <xsd:schema xmlns:xsd="http://www.w3.org/2001/XMLSchema" xmlns:xs="http://www.w3.org/2001/XMLSchema" xmlns:p="http://schemas.microsoft.com/office/2006/metadata/properties" xmlns:ns2="ac2c2d6b-9efd-4a15-a27b-e0243300dcce" targetNamespace="http://schemas.microsoft.com/office/2006/metadata/properties" ma:root="true" ma:fieldsID="6055ae6305c2783e141656dc2c4548e0" ns2:_="">
    <xsd:import namespace="ac2c2d6b-9efd-4a15-a27b-e0243300dc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c2d6b-9efd-4a15-a27b-e0243300dc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0cc5117-0818-42a7-b5f7-8713f4e99b6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456320-C73B-4AF0-994E-A3BEE415EAB4}">
  <ds:schemaRefs>
    <ds:schemaRef ds:uri="http://schemas.microsoft.com/office/2006/metadata/properties"/>
    <ds:schemaRef ds:uri="http://schemas.microsoft.com/office/infopath/2007/PartnerControls"/>
    <ds:schemaRef ds:uri="ac2c2d6b-9efd-4a15-a27b-e0243300dcce"/>
  </ds:schemaRefs>
</ds:datastoreItem>
</file>

<file path=customXml/itemProps2.xml><?xml version="1.0" encoding="utf-8"?>
<ds:datastoreItem xmlns:ds="http://schemas.openxmlformats.org/officeDocument/2006/customXml" ds:itemID="{689A011B-5C48-474B-99DB-022119B30544}">
  <ds:schemaRefs>
    <ds:schemaRef ds:uri="http://schemas.microsoft.com/sharepoint/v3/contenttype/forms"/>
  </ds:schemaRefs>
</ds:datastoreItem>
</file>

<file path=customXml/itemProps3.xml><?xml version="1.0" encoding="utf-8"?>
<ds:datastoreItem xmlns:ds="http://schemas.openxmlformats.org/officeDocument/2006/customXml" ds:itemID="{34B364C4-8286-4BCC-8D43-447D8E594F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2c2d6b-9efd-4a15-a27b-e0243300dc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9f231fa-0954-42bf-87d4-fa4f5d047bcc}" enabled="1" method="Standard" siteId="{2b673a0a-c0fa-4f5e-82ac-859d713ce86e}" removed="0"/>
</clbl:labelList>
</file>

<file path=docProps/app.xml><?xml version="1.0" encoding="utf-8"?>
<Properties xmlns="http://schemas.openxmlformats.org/officeDocument/2006/extended-properties" xmlns:vt="http://schemas.openxmlformats.org/officeDocument/2006/docPropsVTypes">
  <Template>PR_Template_RO</Template>
  <TotalTime>9</TotalTime>
  <Pages>3</Pages>
  <Words>813</Words>
  <Characters>4895</Characters>
  <Application>Microsoft Office Word</Application>
  <DocSecurity>0</DocSecurity>
  <Lines>87</Lines>
  <Paragraphs>38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5670</CharactersWithSpaces>
  <SharedDoc>false</SharedDoc>
  <HLinks>
    <vt:vector size="6" baseType="variant">
      <vt:variant>
        <vt:i4>7274518</vt:i4>
      </vt:variant>
      <vt:variant>
        <vt:i4>0</vt:i4>
      </vt:variant>
      <vt:variant>
        <vt:i4>0</vt:i4>
      </vt:variant>
      <vt:variant>
        <vt:i4>5</vt:i4>
      </vt:variant>
      <vt:variant>
        <vt:lpwstr>mailto:vorname.nachname@egger.com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Bianca Nicoleta</dc:creator>
  <cp:keywords/>
  <cp:lastModifiedBy>David Bianca Nicoleta</cp:lastModifiedBy>
  <cp:revision>12</cp:revision>
  <dcterms:created xsi:type="dcterms:W3CDTF">2026-09-14T12:53:00Z</dcterms:created>
  <dcterms:modified xsi:type="dcterms:W3CDTF">2026-09-17T16:16:00Z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0x010100F2DEF005151F964EBA6E51C89E4CCD7A</vt:lpwstr>
  </property>
  <property fmtid="{D5CDD505-2E9C-101B-9397-08002B2CF9AE}" pid="3" name="Order">
    <vt:r8>1800</vt:r8>
  </property>
  <property fmtid="{D5CDD505-2E9C-101B-9397-08002B2CF9AE}" pid="4" name="_ExtendedDescription">
    <vt:lpwstr/>
  </property>
  <property fmtid="{D5CDD505-2E9C-101B-9397-08002B2CF9AE}" pid="5" name="MediaServiceImageTags">
    <vt:lpwstr/>
  </property>
  <property fmtid="{D5CDD505-2E9C-101B-9397-08002B2CF9AE}" pid="6" name="docLang">
    <vt:lpwstr>ro</vt:lpwstr>
  </property>
</Properties>
</file>