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C471" w14:textId="77777777" w:rsidR="00CC7075" w:rsidRDefault="00CC7075" w:rsidP="00CC7075">
      <w:pPr>
        <w:spacing w:after="240" w:line="380" w:lineRule="exact"/>
        <w:rPr>
          <w:b/>
          <w:color w:val="E31B37"/>
          <w:sz w:val="32"/>
          <w:szCs w:val="32"/>
          <w:u w:color="000000"/>
        </w:rPr>
      </w:pPr>
      <w:bookmarkStart w:id="0" w:name="_Toc208392761"/>
      <w:r>
        <w:rPr>
          <w:b/>
          <w:color w:val="E31B37"/>
          <w:sz w:val="32"/>
          <w:szCs w:val="32"/>
          <w:u w:color="000000"/>
        </w:rPr>
        <w:t>Коллекция декоров компании ЭГГЕР: новое приложение дополняет спектр цифровых услуг.</w:t>
      </w:r>
    </w:p>
    <w:p w14:paraId="0A1FF793" w14:textId="329B46B3" w:rsidR="00CC7075" w:rsidRPr="00F83548" w:rsidRDefault="00CC7075" w:rsidP="00CC7075">
      <w:pPr>
        <w:spacing w:after="240" w:line="300" w:lineRule="exact"/>
        <w:jc w:val="both"/>
        <w:rPr>
          <w:sz w:val="24"/>
          <w:szCs w:val="24"/>
        </w:rPr>
      </w:pPr>
      <w:r>
        <w:rPr>
          <w:b/>
          <w:color w:val="666666"/>
          <w:sz w:val="24"/>
          <w:szCs w:val="24"/>
          <w:u w:color="000000"/>
        </w:rPr>
        <w:t>Специалист в сфере производства древесных материалов соединяет онлайн и офлайн-форматы, что позволяет получить материалы</w:t>
      </w:r>
      <w:r w:rsidR="00D52656">
        <w:rPr>
          <w:b/>
          <w:color w:val="666666"/>
          <w:sz w:val="24"/>
          <w:szCs w:val="24"/>
          <w:u w:color="000000"/>
        </w:rPr>
        <w:t xml:space="preserve"> </w:t>
      </w:r>
      <w:bookmarkStart w:id="1" w:name="_GoBack"/>
      <w:bookmarkEnd w:id="1"/>
      <w:r w:rsidR="00D52656">
        <w:rPr>
          <w:b/>
          <w:color w:val="666666"/>
          <w:sz w:val="24"/>
          <w:szCs w:val="24"/>
          <w:u w:color="000000"/>
        </w:rPr>
        <w:t>коллекции в любое время суток.</w:t>
      </w:r>
    </w:p>
    <w:p w14:paraId="076971B0" w14:textId="4596F79F" w:rsidR="00CC7075" w:rsidRDefault="00CC7075" w:rsidP="00CC7075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В новой коллекции компания ЭГГЕР уделяет особое внимание цифровым технологиям. Используя данное приложение в ходе непосредственного общения, архитекторы и специалисты в сфере внутренней отделки могут дать своим клиентам еще более точные и своевременные консультации. При этом приложение поможет быстрее найти декоры для с</w:t>
      </w:r>
      <w:r w:rsidR="00D52656">
        <w:rPr>
          <w:color w:val="666666"/>
          <w:sz w:val="20"/>
          <w:szCs w:val="20"/>
        </w:rPr>
        <w:t xml:space="preserve">амых разных проектов, получить </w:t>
      </w:r>
      <w:r>
        <w:rPr>
          <w:color w:val="666666"/>
          <w:sz w:val="20"/>
          <w:szCs w:val="20"/>
        </w:rPr>
        <w:t>информацию о продукции и возможности ее приобретения в режиме реального времени, а также сделать более простым процесс заказа образцов.</w:t>
      </w:r>
      <w:r>
        <w:rPr>
          <w:color w:val="666666"/>
        </w:rPr>
        <w:t xml:space="preserve"> </w:t>
      </w:r>
      <w:r>
        <w:rPr>
          <w:color w:val="666666"/>
          <w:sz w:val="20"/>
          <w:szCs w:val="20"/>
        </w:rPr>
        <w:t xml:space="preserve">«Мы знаем, что наборы образцов, выполненных из натурального материала, играют важную роль, но этого недостаточно, чтобы посоветовать клиентам оптимальные решения. Поэтому мы дополнили наш пакет сервисов новым приложением к коллекции, которое сочетает в себе целый ряд полезных функций. Благодаря этому приложению у клиентов всегда под рукой материалы коллекции в цифровой форме», – обобщил информацию о широком спектре услуг </w:t>
      </w:r>
      <w:proofErr w:type="spellStart"/>
      <w:r>
        <w:rPr>
          <w:color w:val="666666"/>
          <w:sz w:val="20"/>
          <w:szCs w:val="20"/>
        </w:rPr>
        <w:t>Хуберт</w:t>
      </w:r>
      <w:proofErr w:type="spellEnd"/>
      <w:r>
        <w:rPr>
          <w:color w:val="666666"/>
          <w:sz w:val="20"/>
          <w:szCs w:val="20"/>
        </w:rPr>
        <w:t xml:space="preserve"> </w:t>
      </w:r>
      <w:proofErr w:type="spellStart"/>
      <w:r>
        <w:rPr>
          <w:color w:val="666666"/>
          <w:sz w:val="20"/>
          <w:szCs w:val="20"/>
        </w:rPr>
        <w:t>Хёглауэр</w:t>
      </w:r>
      <w:proofErr w:type="spellEnd"/>
      <w:r>
        <w:rPr>
          <w:color w:val="666666"/>
          <w:sz w:val="20"/>
          <w:szCs w:val="20"/>
        </w:rPr>
        <w:t xml:space="preserve">. </w:t>
      </w:r>
    </w:p>
    <w:p w14:paraId="733B11A6" w14:textId="7F143C91" w:rsidR="00797D84" w:rsidRPr="007B6C41" w:rsidRDefault="00570FE4" w:rsidP="00667262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Важнейшие аспекты для разных целевых групп</w:t>
      </w:r>
    </w:p>
    <w:p w14:paraId="5B15C5B7" w14:textId="0156D17A" w:rsidR="00CC7075" w:rsidRDefault="00CC7075" w:rsidP="00CC7075">
      <w:pPr>
        <w:spacing w:after="360" w:line="280" w:lineRule="exact"/>
        <w:jc w:val="both"/>
        <w:rPr>
          <w:color w:val="666666"/>
        </w:rPr>
      </w:pPr>
      <w:r>
        <w:rPr>
          <w:color w:val="666666"/>
        </w:rPr>
        <w:t xml:space="preserve">Большим плюсом для специалистов в сфере отделки интерьеров является то, что, применяя несложную для использования </w:t>
      </w:r>
      <w:r>
        <w:rPr>
          <w:b/>
          <w:color w:val="666666"/>
        </w:rPr>
        <w:t xml:space="preserve">функцию сканирования и фильтра, </w:t>
      </w:r>
      <w:r>
        <w:rPr>
          <w:color w:val="666666"/>
        </w:rPr>
        <w:t>они со своими клиентами сразу же «погружаются» в мир декоров. Они открывают для себя их бесчисленные комбинации, а чтобы лучше разглядеть детали и раппорт рисунка декоров, могут посмотреть их в формате</w:t>
      </w:r>
      <w:r>
        <w:rPr>
          <w:b/>
          <w:color w:val="666666"/>
        </w:rPr>
        <w:t xml:space="preserve"> 2D</w:t>
      </w:r>
      <w:r>
        <w:rPr>
          <w:color w:val="666666"/>
        </w:rPr>
        <w:t xml:space="preserve"> или </w:t>
      </w:r>
      <w:r>
        <w:rPr>
          <w:b/>
          <w:color w:val="666666"/>
        </w:rPr>
        <w:t>3D.</w:t>
      </w:r>
      <w:r>
        <w:rPr>
          <w:color w:val="666666"/>
        </w:rPr>
        <w:t xml:space="preserve"> Для архитекторов особое значение имеет раздел </w:t>
      </w:r>
      <w:r>
        <w:rPr>
          <w:b/>
          <w:color w:val="666666"/>
        </w:rPr>
        <w:t>«Моя коллекция»</w:t>
      </w:r>
      <w:r>
        <w:rPr>
          <w:color w:val="666666"/>
        </w:rPr>
        <w:t xml:space="preserve">. Здесь они собирают свои идеи и одновременно создают индивидуальные </w:t>
      </w:r>
      <w:proofErr w:type="spellStart"/>
      <w:r>
        <w:rPr>
          <w:color w:val="666666"/>
        </w:rPr>
        <w:t>мудборды</w:t>
      </w:r>
      <w:proofErr w:type="spellEnd"/>
      <w:r>
        <w:rPr>
          <w:color w:val="666666"/>
        </w:rPr>
        <w:t>, так называемые «доски настроения», которые можно до</w:t>
      </w:r>
      <w:r w:rsidR="00D52656">
        <w:rPr>
          <w:color w:val="666666"/>
        </w:rPr>
        <w:t>полнять разными изображениями.</w:t>
      </w:r>
      <w:r>
        <w:rPr>
          <w:color w:val="666666"/>
        </w:rPr>
        <w:t xml:space="preserve"> Эта функция оказывает им максимальную помощь при каждой встрече с клиентами. Комбинируя эти цифровые сервисы с печатными каталогами декоров, можно использовать весь потенциал Коллекции декоров компании ЭГГЕР. «Именно так сегодня осуществляется планирование и проводятся консультации: независимо от времени и места», – говорит </w:t>
      </w:r>
      <w:proofErr w:type="spellStart"/>
      <w:r>
        <w:rPr>
          <w:color w:val="666666"/>
        </w:rPr>
        <w:t>Хуберт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Хёглауэр</w:t>
      </w:r>
      <w:proofErr w:type="spellEnd"/>
      <w:r>
        <w:rPr>
          <w:color w:val="666666"/>
        </w:rPr>
        <w:t xml:space="preserve">. Приложение можно скачать как в </w:t>
      </w:r>
      <w:proofErr w:type="spellStart"/>
      <w:r>
        <w:rPr>
          <w:b/>
          <w:color w:val="666666"/>
        </w:rPr>
        <w:t>Apple</w:t>
      </w:r>
      <w:proofErr w:type="spellEnd"/>
      <w:r>
        <w:rPr>
          <w:b/>
          <w:color w:val="666666"/>
        </w:rPr>
        <w:t xml:space="preserve"> </w:t>
      </w:r>
      <w:proofErr w:type="spellStart"/>
      <w:r>
        <w:rPr>
          <w:b/>
          <w:color w:val="666666"/>
        </w:rPr>
        <w:t>App</w:t>
      </w:r>
      <w:proofErr w:type="spellEnd"/>
      <w:r>
        <w:rPr>
          <w:b/>
          <w:color w:val="666666"/>
        </w:rPr>
        <w:t xml:space="preserve"> </w:t>
      </w:r>
      <w:proofErr w:type="spellStart"/>
      <w:r>
        <w:rPr>
          <w:b/>
          <w:color w:val="666666"/>
        </w:rPr>
        <w:t>Store</w:t>
      </w:r>
      <w:proofErr w:type="spellEnd"/>
      <w:r>
        <w:rPr>
          <w:color w:val="666666"/>
        </w:rPr>
        <w:t xml:space="preserve">, так и в </w:t>
      </w:r>
      <w:proofErr w:type="spellStart"/>
      <w:r>
        <w:rPr>
          <w:b/>
          <w:color w:val="666666"/>
        </w:rPr>
        <w:t>Google</w:t>
      </w:r>
      <w:proofErr w:type="spellEnd"/>
      <w:r>
        <w:rPr>
          <w:b/>
          <w:color w:val="666666"/>
        </w:rPr>
        <w:t xml:space="preserve"> </w:t>
      </w:r>
      <w:proofErr w:type="spellStart"/>
      <w:r>
        <w:rPr>
          <w:b/>
          <w:color w:val="666666"/>
        </w:rPr>
        <w:t>Play</w:t>
      </w:r>
      <w:proofErr w:type="spellEnd"/>
      <w:r>
        <w:rPr>
          <w:b/>
          <w:color w:val="666666"/>
        </w:rPr>
        <w:t xml:space="preserve"> </w:t>
      </w:r>
      <w:proofErr w:type="spellStart"/>
      <w:r>
        <w:rPr>
          <w:b/>
          <w:color w:val="666666"/>
        </w:rPr>
        <w:t>Store</w:t>
      </w:r>
      <w:proofErr w:type="spellEnd"/>
      <w:r>
        <w:rPr>
          <w:color w:val="666666"/>
        </w:rPr>
        <w:t xml:space="preserve">. </w:t>
      </w:r>
    </w:p>
    <w:p w14:paraId="6D4ED598" w14:textId="77777777" w:rsidR="00CC7075" w:rsidRDefault="00CC7075">
      <w:pPr>
        <w:spacing w:line="240" w:lineRule="auto"/>
        <w:rPr>
          <w:color w:val="666666"/>
        </w:rPr>
      </w:pPr>
      <w:r>
        <w:br w:type="page"/>
      </w:r>
    </w:p>
    <w:p w14:paraId="04651970" w14:textId="77777777" w:rsidR="00CC7075" w:rsidRPr="00D52656" w:rsidRDefault="00CC7075" w:rsidP="00CC7075">
      <w:pPr>
        <w:spacing w:after="360" w:line="280" w:lineRule="exact"/>
        <w:jc w:val="both"/>
        <w:rPr>
          <w:color w:val="666666"/>
        </w:rPr>
      </w:pPr>
    </w:p>
    <w:p w14:paraId="358DA2D9" w14:textId="77777777" w:rsidR="007D3547" w:rsidRPr="00D52656" w:rsidRDefault="007D3547" w:rsidP="007D33B4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15AD2B69" w14:textId="77777777" w:rsidR="00CC7075" w:rsidRPr="00FC6AC6" w:rsidRDefault="00CC7075" w:rsidP="00CC7075">
      <w:pPr>
        <w:spacing w:line="300" w:lineRule="exact"/>
        <w:ind w:left="425"/>
        <w:jc w:val="both"/>
        <w:rPr>
          <w:b/>
          <w:color w:val="E31B37"/>
          <w:sz w:val="24"/>
          <w:szCs w:val="24"/>
        </w:rPr>
      </w:pPr>
      <w:r>
        <w:rPr>
          <w:b/>
          <w:color w:val="E31B37"/>
          <w:sz w:val="24"/>
          <w:szCs w:val="24"/>
        </w:rPr>
        <w:t>Коллекция декоров компании ЭГГЕР: новое приложение дополняет спектр цифровых услуг.</w:t>
      </w:r>
    </w:p>
    <w:p w14:paraId="2F67270C" w14:textId="77777777" w:rsidR="007D3547" w:rsidRPr="00D52656" w:rsidRDefault="007D3547" w:rsidP="007D3547">
      <w:pPr>
        <w:spacing w:line="280" w:lineRule="exact"/>
        <w:jc w:val="both"/>
        <w:rPr>
          <w:color w:val="666666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7D3547" w:rsidRPr="00570FE4" w14:paraId="6FCC75C7" w14:textId="77777777" w:rsidTr="006A47FD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2351D147" w14:textId="48C7F9F3" w:rsidR="00CC7075" w:rsidRPr="003F4F51" w:rsidRDefault="00CC7075" w:rsidP="00D5265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rPr>
                <w:color w:val="666666"/>
              </w:rPr>
            </w:pPr>
            <w:r>
              <w:rPr>
                <w:color w:val="666666"/>
              </w:rPr>
              <w:t xml:space="preserve">С новым приложением EGGER </w:t>
            </w:r>
            <w:proofErr w:type="spellStart"/>
            <w:r>
              <w:rPr>
                <w:color w:val="666666"/>
              </w:rPr>
              <w:t>Decorative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Collection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App</w:t>
            </w:r>
            <w:proofErr w:type="spellEnd"/>
            <w:r>
              <w:rPr>
                <w:color w:val="666666"/>
              </w:rPr>
              <w:t xml:space="preserve"> все материалы коллекции всегда под рукой. </w:t>
            </w:r>
          </w:p>
          <w:p w14:paraId="5F56B95F" w14:textId="018EC912" w:rsidR="00D52656" w:rsidRDefault="00570FE4" w:rsidP="00D5265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rPr>
                <w:color w:val="666666"/>
              </w:rPr>
            </w:pPr>
            <w:r>
              <w:rPr>
                <w:color w:val="666666"/>
              </w:rPr>
              <w:t>С новой функцией сканирования Вы можете сразу же получить информацию о декоре и продукции.</w:t>
            </w:r>
          </w:p>
          <w:p w14:paraId="14D64313" w14:textId="0557C6EB" w:rsidR="00570FE4" w:rsidRPr="00570FE4" w:rsidRDefault="00570FE4" w:rsidP="00D5265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rPr>
                <w:color w:val="666666"/>
              </w:rPr>
            </w:pPr>
            <w:r>
              <w:rPr>
                <w:color w:val="666666"/>
              </w:rPr>
              <w:t>Во время встреч с клиентами новая функция установки фильтра позволит В</w:t>
            </w:r>
            <w:r w:rsidR="00D52656">
              <w:rPr>
                <w:color w:val="666666"/>
              </w:rPr>
              <w:t>ам быстрее найти нужные декоры.</w:t>
            </w:r>
            <w:r>
              <w:rPr>
                <w:color w:val="666666"/>
              </w:rPr>
              <w:br/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0820DEC5" w14:textId="77777777" w:rsidR="00570FE4" w:rsidRDefault="00570FE4" w:rsidP="00D5265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rPr>
                <w:color w:val="666666"/>
              </w:rPr>
            </w:pPr>
            <w:r>
              <w:rPr>
                <w:color w:val="666666"/>
              </w:rPr>
              <w:t xml:space="preserve">Чтобы лучше разглядеть детали и раппорт рисунка декоров, посмотрите на них в формате 2D и 3D. </w:t>
            </w:r>
          </w:p>
          <w:p w14:paraId="468B79CD" w14:textId="037114AB" w:rsidR="00570FE4" w:rsidRPr="00ED0F58" w:rsidRDefault="00ED0F58" w:rsidP="00D5265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rPr>
                <w:color w:val="666666"/>
              </w:rPr>
            </w:pPr>
            <w:r>
              <w:rPr>
                <w:color w:val="666666"/>
              </w:rPr>
              <w:t xml:space="preserve">Создайте свои личные </w:t>
            </w:r>
            <w:proofErr w:type="spellStart"/>
            <w:r>
              <w:rPr>
                <w:color w:val="666666"/>
              </w:rPr>
              <w:t>мудборды</w:t>
            </w:r>
            <w:proofErr w:type="spellEnd"/>
            <w:r>
              <w:rPr>
                <w:color w:val="666666"/>
              </w:rPr>
              <w:t xml:space="preserve">, сохранив декоры в разделе «Моя коллекция».    </w:t>
            </w:r>
          </w:p>
        </w:tc>
      </w:tr>
    </w:tbl>
    <w:p w14:paraId="11CF3800" w14:textId="77777777" w:rsidR="007D3547" w:rsidRPr="00D52656" w:rsidRDefault="007D3547" w:rsidP="007D3547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</w:rPr>
      </w:pPr>
    </w:p>
    <w:p w14:paraId="55A41045" w14:textId="131EFB9F" w:rsidR="0074392F" w:rsidRPr="0074392F" w:rsidRDefault="00A77CD8" w:rsidP="00434205">
      <w:pPr>
        <w:spacing w:after="240" w:line="380" w:lineRule="exact"/>
        <w:rPr>
          <w:i/>
          <w:color w:val="666666"/>
        </w:rPr>
      </w:pPr>
      <w:r>
        <w:br w:type="page"/>
      </w:r>
      <w:r>
        <w:rPr>
          <w:b/>
          <w:color w:val="E31B37"/>
          <w:sz w:val="32"/>
          <w:szCs w:val="32"/>
        </w:rPr>
        <w:lastRenderedPageBreak/>
        <w:t>Подписи к фотографиям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75"/>
        <w:gridCol w:w="3730"/>
      </w:tblGrid>
      <w:tr w:rsidR="00E41B07" w:rsidRPr="00ED0F58" w14:paraId="4228D01B" w14:textId="77777777" w:rsidTr="002160CA">
        <w:tc>
          <w:tcPr>
            <w:tcW w:w="4775" w:type="dxa"/>
          </w:tcPr>
          <w:p w14:paraId="4C4B2DAF" w14:textId="04BC681A" w:rsidR="00E41B07" w:rsidRDefault="00C60FBB" w:rsidP="00D1028B">
            <w:pPr>
              <w:spacing w:before="216"/>
              <w:rPr>
                <w:b/>
                <w:noProof/>
                <w:color w:val="666666"/>
              </w:rPr>
            </w:pPr>
            <w:r>
              <w:rPr>
                <w:b/>
                <w:noProof/>
                <w:color w:val="666666"/>
                <w:lang w:eastAsia="ru-RU"/>
              </w:rPr>
              <w:drawing>
                <wp:inline distT="0" distB="0" distL="0" distR="0" wp14:anchorId="4AF267BD" wp14:editId="33F887FA">
                  <wp:extent cx="1506755" cy="288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_Startseite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755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14:paraId="7B247EFE" w14:textId="0E517110" w:rsidR="00E41B07" w:rsidRDefault="00E41B07" w:rsidP="00D52656">
            <w:pPr>
              <w:spacing w:before="216" w:line="280" w:lineRule="atLeast"/>
              <w:jc w:val="both"/>
              <w:rPr>
                <w:color w:val="666666"/>
              </w:rPr>
            </w:pPr>
            <w:r>
              <w:rPr>
                <w:color w:val="666666"/>
              </w:rPr>
              <w:t xml:space="preserve">Погрузиться в мир декоров можно в любом месте и в любое время, используя новое приложение EGGER </w:t>
            </w:r>
            <w:proofErr w:type="spellStart"/>
            <w:r>
              <w:rPr>
                <w:color w:val="666666"/>
              </w:rPr>
              <w:t>Decorative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Collection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App</w:t>
            </w:r>
            <w:proofErr w:type="spellEnd"/>
            <w:r>
              <w:rPr>
                <w:color w:val="666666"/>
              </w:rPr>
              <w:t xml:space="preserve">. </w:t>
            </w:r>
            <w:r>
              <w:rPr>
                <w:color w:val="666666"/>
              </w:rPr>
              <w:cr/>
            </w:r>
            <w:r>
              <w:rPr>
                <w:color w:val="666666"/>
              </w:rPr>
              <w:br/>
            </w:r>
          </w:p>
        </w:tc>
      </w:tr>
      <w:tr w:rsidR="00A77CD8" w:rsidRPr="00ED0F58" w14:paraId="2BFAD1F6" w14:textId="77777777" w:rsidTr="002160CA">
        <w:tc>
          <w:tcPr>
            <w:tcW w:w="4775" w:type="dxa"/>
          </w:tcPr>
          <w:p w14:paraId="121110B8" w14:textId="7FE86A5C" w:rsidR="00A77CD8" w:rsidRPr="0074392F" w:rsidRDefault="00ED0F58" w:rsidP="002160CA">
            <w:pPr>
              <w:spacing w:before="216"/>
              <w:rPr>
                <w:color w:val="666666"/>
              </w:rPr>
            </w:pPr>
            <w:r>
              <w:rPr>
                <w:b/>
                <w:noProof/>
                <w:color w:val="666666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07CC38B3" wp14:editId="67C4D6F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147320</wp:posOffset>
                  </wp:positionV>
                  <wp:extent cx="2879725" cy="1917700"/>
                  <wp:effectExtent l="0" t="0" r="0" b="6350"/>
                  <wp:wrapTight wrapText="bothSides">
                    <wp:wrapPolygon edited="0">
                      <wp:start x="0" y="0"/>
                      <wp:lineTo x="0" y="21457"/>
                      <wp:lineTo x="21433" y="21457"/>
                      <wp:lineTo x="21433" y="0"/>
                      <wp:lineTo x="0" y="0"/>
                    </wp:wrapPolygon>
                  </wp:wrapTight>
                  <wp:docPr id="7" name="Grafik 7" descr="C:\Users\KPETROVI\AppData\Local\Microsoft\Windows\INetCache\Content.Word\02PI_CO_PW_fur_EDC2020_peopleshot_FAB_keyvisual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PETROVI\AppData\Local\Microsoft\Windows\INetCache\Content.Word\02PI_CO_PW_fur_EDC2020_peopleshot_FAB_keyvisual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0" w:type="dxa"/>
          </w:tcPr>
          <w:p w14:paraId="33BB1AAB" w14:textId="0676D139" w:rsidR="00DE4845" w:rsidRPr="00FB3C59" w:rsidRDefault="00ED0F58" w:rsidP="00D52656">
            <w:pPr>
              <w:spacing w:before="216" w:line="280" w:lineRule="atLeast"/>
              <w:jc w:val="both"/>
              <w:rPr>
                <w:color w:val="666666"/>
              </w:rPr>
            </w:pPr>
            <w:r>
              <w:rPr>
                <w:color w:val="666666"/>
              </w:rPr>
              <w:t>С помощью нового приложения удалось соединить материалы коллекции, представленные в аналоговом и цифровом формате.</w:t>
            </w:r>
            <w:r>
              <w:rPr>
                <w:color w:val="666666"/>
              </w:rPr>
              <w:cr/>
            </w:r>
            <w:r>
              <w:rPr>
                <w:color w:val="666666"/>
              </w:rPr>
              <w:br/>
            </w:r>
            <w:r>
              <w:rPr>
                <w:color w:val="666666"/>
              </w:rPr>
              <w:cr/>
            </w:r>
            <w:r>
              <w:rPr>
                <w:color w:val="666666"/>
              </w:rPr>
              <w:br/>
              <w:t xml:space="preserve">  </w:t>
            </w:r>
          </w:p>
        </w:tc>
      </w:tr>
      <w:tr w:rsidR="00A77CD8" w:rsidRPr="00ED0F58" w14:paraId="45BD510B" w14:textId="77777777" w:rsidTr="002160CA">
        <w:tc>
          <w:tcPr>
            <w:tcW w:w="4775" w:type="dxa"/>
          </w:tcPr>
          <w:p w14:paraId="50559AEA" w14:textId="2B83DCDE" w:rsidR="00A77CD8" w:rsidRPr="00052D5E" w:rsidRDefault="00ED0F58" w:rsidP="00F07020">
            <w:pPr>
              <w:spacing w:before="216"/>
              <w:rPr>
                <w:noProof/>
              </w:rPr>
            </w:pPr>
            <w:r>
              <w:rPr>
                <w:noProof/>
                <w:color w:val="666666"/>
                <w:lang w:eastAsia="ru-RU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3CA34B0A" wp14:editId="6A890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2879725" cy="1919605"/>
                  <wp:effectExtent l="0" t="0" r="0" b="4445"/>
                  <wp:wrapTight wrapText="bothSides">
                    <wp:wrapPolygon edited="0">
                      <wp:start x="0" y="0"/>
                      <wp:lineTo x="0" y="21436"/>
                      <wp:lineTo x="21433" y="21436"/>
                      <wp:lineTo x="21433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2PI_CO_PW_fur_EDC2020_peopleshot_ARCH_keyvisual_02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0" w:type="dxa"/>
          </w:tcPr>
          <w:p w14:paraId="7F24E6F5" w14:textId="236C0AF1" w:rsidR="00A77CD8" w:rsidRPr="00A77CD8" w:rsidRDefault="004C031C" w:rsidP="00D52656">
            <w:pPr>
              <w:spacing w:before="216" w:line="280" w:lineRule="atLeast"/>
              <w:jc w:val="both"/>
              <w:rPr>
                <w:color w:val="404040"/>
              </w:rPr>
            </w:pPr>
            <w:r>
              <w:rPr>
                <w:color w:val="666666"/>
              </w:rPr>
              <w:t xml:space="preserve">Клиенты могут получить еще более точные и своевременные консультации в ходе личного общения. </w:t>
            </w:r>
            <w:r>
              <w:rPr>
                <w:color w:val="404040"/>
              </w:rPr>
              <w:t xml:space="preserve">  </w:t>
            </w:r>
          </w:p>
        </w:tc>
      </w:tr>
    </w:tbl>
    <w:p w14:paraId="0A635E7A" w14:textId="77777777" w:rsidR="008272B0" w:rsidRDefault="00A77CD8" w:rsidP="007068DE">
      <w:pPr>
        <w:rPr>
          <w:rStyle w:val="Copyright"/>
          <w:color w:val="595959"/>
        </w:rPr>
      </w:pPr>
      <w:r>
        <w:rPr>
          <w:rStyle w:val="FOTOS"/>
          <w:color w:val="595959"/>
        </w:rPr>
        <w:t>ФОТОГРАФИИ:</w:t>
      </w:r>
      <w:r>
        <w:rPr>
          <w:rStyle w:val="Copyright"/>
          <w:color w:val="595959"/>
        </w:rPr>
        <w:t xml:space="preserve"> EGGER </w:t>
      </w:r>
      <w:proofErr w:type="spellStart"/>
      <w:r>
        <w:rPr>
          <w:rStyle w:val="Copyright"/>
          <w:color w:val="595959"/>
        </w:rPr>
        <w:t>Holzwerkstoffe</w:t>
      </w:r>
      <w:proofErr w:type="spellEnd"/>
      <w:r>
        <w:rPr>
          <w:rStyle w:val="Copyright"/>
          <w:color w:val="595959"/>
        </w:rPr>
        <w:t>, бесплатное копирование допускается только со ссылкой на правообладателя</w:t>
      </w:r>
      <w:bookmarkEnd w:id="0"/>
    </w:p>
    <w:p w14:paraId="212C15A9" w14:textId="77777777" w:rsidR="008272B0" w:rsidRPr="008272B0" w:rsidRDefault="008272B0" w:rsidP="007068DE">
      <w:pPr>
        <w:rPr>
          <w:rStyle w:val="FOTOS"/>
          <w:b w:val="0"/>
          <w:bCs w:val="0"/>
          <w:color w:val="595959"/>
        </w:rPr>
      </w:pPr>
      <w:r>
        <w:rPr>
          <w:rStyle w:val="FOTOS"/>
          <w:caps/>
          <w:color w:val="595959"/>
        </w:rPr>
        <w:t>Репродукции:</w:t>
      </w:r>
      <w:r>
        <w:rPr>
          <w:rStyle w:val="Copyright"/>
          <w:color w:val="595959"/>
        </w:rPr>
        <w:t xml:space="preserve"> Все упомянутые декоры являются репродукциями.</w:t>
      </w:r>
    </w:p>
    <w:p w14:paraId="52BC2E66" w14:textId="73745967" w:rsidR="00BC2A9F" w:rsidRPr="00BC2A9F" w:rsidRDefault="00D9580D" w:rsidP="00BC2A9F">
      <w:pPr>
        <w:rPr>
          <w:color w:val="595959"/>
          <w:sz w:val="16"/>
          <w:szCs w:val="16"/>
        </w:rPr>
      </w:pPr>
      <w:r>
        <w:rPr>
          <w:rStyle w:val="FOTOS"/>
          <w:caps/>
          <w:color w:val="595959"/>
        </w:rPr>
        <w:t xml:space="preserve">Скачать фотографии: </w:t>
      </w:r>
      <w:hyperlink r:id="rId14" w:history="1">
        <w:r>
          <w:rPr>
            <w:color w:val="0563C1"/>
            <w:sz w:val="16"/>
            <w:szCs w:val="16"/>
            <w:u w:val="single"/>
          </w:rPr>
          <w:t>https://celum.egger.com/pinaccess/showpin.do?pinCode=0loHRmQqyUs5</w:t>
        </w:r>
      </w:hyperlink>
    </w:p>
    <w:p w14:paraId="6113AFC2" w14:textId="77777777" w:rsidR="00200820" w:rsidRPr="00D52656" w:rsidRDefault="00200820" w:rsidP="007068DE">
      <w:pPr>
        <w:rPr>
          <w:rStyle w:val="Copyright"/>
          <w:color w:val="595959"/>
        </w:rPr>
      </w:pPr>
    </w:p>
    <w:p w14:paraId="4B4A83BC" w14:textId="77777777" w:rsidR="003C1734" w:rsidRPr="00B410F3" w:rsidRDefault="003C1734" w:rsidP="00B34F10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  <w:szCs w:val="16"/>
        </w:rPr>
        <w:t>По всем возникающим вопросам обращайтесь:</w:t>
      </w:r>
    </w:p>
    <w:p w14:paraId="04ACB079" w14:textId="77777777" w:rsidR="003C1734" w:rsidRPr="00D52656" w:rsidRDefault="003C1734" w:rsidP="003C1734">
      <w:pPr>
        <w:spacing w:line="260" w:lineRule="exact"/>
        <w:jc w:val="both"/>
        <w:rPr>
          <w:color w:val="666666"/>
        </w:rPr>
      </w:pPr>
    </w:p>
    <w:p w14:paraId="6FFAB805" w14:textId="77777777" w:rsidR="003C1734" w:rsidRPr="00D52656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  <w:lang w:val="de-DE"/>
        </w:rPr>
      </w:pPr>
      <w:r w:rsidRPr="00D52656">
        <w:rPr>
          <w:b w:val="0"/>
          <w:color w:val="666666"/>
          <w:szCs w:val="16"/>
          <w:lang w:val="de-DE"/>
        </w:rPr>
        <w:t>FRITZ EGGER GmbH &amp; Co. OG</w:t>
      </w:r>
    </w:p>
    <w:p w14:paraId="00727C26" w14:textId="77777777" w:rsidR="003C1734" w:rsidRPr="00D52656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  <w:lang w:val="de-DE"/>
        </w:rPr>
      </w:pPr>
      <w:r w:rsidRPr="00D52656">
        <w:rPr>
          <w:b w:val="0"/>
          <w:color w:val="666666"/>
          <w:szCs w:val="16"/>
          <w:lang w:val="de-DE"/>
        </w:rPr>
        <w:t>Holzwerkstoffe</w:t>
      </w:r>
    </w:p>
    <w:p w14:paraId="431179AC" w14:textId="77777777" w:rsidR="003C1734" w:rsidRPr="00570FE4" w:rsidRDefault="00CC7075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Катарина Петрович</w:t>
      </w:r>
    </w:p>
    <w:p w14:paraId="10759A59" w14:textId="77777777" w:rsidR="003C1734" w:rsidRPr="00570FE4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proofErr w:type="spellStart"/>
      <w:r>
        <w:rPr>
          <w:color w:val="666666"/>
        </w:rPr>
        <w:t>Вайберндорф</w:t>
      </w:r>
      <w:proofErr w:type="spellEnd"/>
      <w:r>
        <w:rPr>
          <w:color w:val="666666"/>
        </w:rPr>
        <w:t xml:space="preserve"> 20,</w:t>
      </w:r>
    </w:p>
    <w:p w14:paraId="0AAF05A1" w14:textId="77777777" w:rsidR="003C1734" w:rsidRPr="00570FE4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6380 Ст. Иоганн в Тироле</w:t>
      </w:r>
    </w:p>
    <w:p w14:paraId="777794ED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Австрия</w:t>
      </w:r>
    </w:p>
    <w:p w14:paraId="41994514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proofErr w:type="spellStart"/>
      <w:r>
        <w:rPr>
          <w:color w:val="666666"/>
        </w:rPr>
        <w:t>Tел</w:t>
      </w:r>
      <w:proofErr w:type="spellEnd"/>
      <w:r>
        <w:rPr>
          <w:color w:val="666666"/>
        </w:rPr>
        <w:t>.</w:t>
      </w:r>
      <w:r>
        <w:rPr>
          <w:color w:val="666666"/>
        </w:rPr>
        <w:tab/>
        <w:t>+43 5 0600-10905</w:t>
      </w:r>
    </w:p>
    <w:p w14:paraId="2FFBE935" w14:textId="77777777" w:rsidR="003C1734" w:rsidRPr="00570FE4" w:rsidRDefault="00CC7075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Факс +43 5 0600-90905</w:t>
      </w:r>
    </w:p>
    <w:p w14:paraId="6E2E6108" w14:textId="5196C837" w:rsidR="003C1734" w:rsidRPr="00570FE4" w:rsidRDefault="00CB72F7" w:rsidP="00200820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</w:rPr>
      </w:pPr>
      <w:hyperlink r:id="rId15" w:history="1">
        <w:r w:rsidR="002160CA">
          <w:rPr>
            <w:rStyle w:val="a7"/>
          </w:rPr>
          <w:t>katarina.petrovic@egger.com</w:t>
        </w:r>
      </w:hyperlink>
    </w:p>
    <w:sectPr w:rsidR="003C1734" w:rsidRPr="00570FE4" w:rsidSect="008272B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139" w:right="2126" w:bottom="709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8FF7" w14:textId="77777777" w:rsidR="00CB72F7" w:rsidRPr="002724CD" w:rsidRDefault="00CB72F7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6248ECAB" w14:textId="77777777" w:rsidR="00CB72F7" w:rsidRPr="002724CD" w:rsidRDefault="00CB72F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BBA9" w14:textId="77777777" w:rsidR="00FB3C59" w:rsidRPr="002B2E62" w:rsidRDefault="00453C81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53C3F3" wp14:editId="1E913545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EF806" w14:textId="52CA83CB" w:rsidR="00FB3C59" w:rsidRPr="00BB60AD" w:rsidRDefault="00FB3C59" w:rsidP="00A672DE">
                          <w:pPr>
                            <w:pStyle w:val="a5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41E1B">
                            <w:rPr>
                              <w:rStyle w:val="ae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4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41E1B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41E1B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4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64DDBB1" w14:textId="77777777" w:rsidR="00FB3C59" w:rsidRDefault="00FB3C59" w:rsidP="00A672DE"/>
                        <w:p w14:paraId="13F1E327" w14:textId="77777777" w:rsidR="00FB3C59" w:rsidRDefault="00FB3C59" w:rsidP="00A672DE"/>
                        <w:p w14:paraId="41A41E71" w14:textId="77777777" w:rsidR="00FB3C59" w:rsidRDefault="00FB3C59" w:rsidP="00A672DE"/>
                        <w:p w14:paraId="5030B5A2" w14:textId="77777777" w:rsidR="00FB3C59" w:rsidRDefault="00FB3C59" w:rsidP="00A672DE"/>
                        <w:p w14:paraId="77B4E6DC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3C3F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310EF806" w14:textId="52CA83CB" w:rsidR="00FB3C59" w:rsidRPr="00BB60AD" w:rsidRDefault="00FB3C59" w:rsidP="00A672DE">
                    <w:pPr>
                      <w:pStyle w:val="a5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41E1B">
                      <w:rPr>
                        <w:rStyle w:val="ae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4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41E1B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41E1B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4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264DDBB1" w14:textId="77777777" w:rsidR="00FB3C59" w:rsidRDefault="00FB3C59" w:rsidP="00A672DE"/>
                  <w:p w14:paraId="13F1E327" w14:textId="77777777" w:rsidR="00FB3C59" w:rsidRDefault="00FB3C59" w:rsidP="00A672DE"/>
                  <w:p w14:paraId="41A41E71" w14:textId="77777777" w:rsidR="00FB3C59" w:rsidRDefault="00FB3C59" w:rsidP="00A672DE"/>
                  <w:p w14:paraId="5030B5A2" w14:textId="77777777" w:rsidR="00FB3C59" w:rsidRDefault="00FB3C59" w:rsidP="00A672DE"/>
                  <w:p w14:paraId="77B4E6DC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87B2" w14:textId="77777777" w:rsidR="00FB3C59" w:rsidRPr="002724CD" w:rsidRDefault="00FB3C59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9442" w14:textId="77777777" w:rsidR="00CB72F7" w:rsidRPr="002724CD" w:rsidRDefault="00CB72F7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C2CD2F5" w14:textId="77777777" w:rsidR="00CB72F7" w:rsidRPr="002724CD" w:rsidRDefault="00CB72F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2593" w14:textId="77777777" w:rsidR="00FB3C59" w:rsidRPr="002724CD" w:rsidRDefault="00453C81" w:rsidP="00BC1B1A">
    <w:pPr>
      <w:spacing w:after="672"/>
      <w:ind w:left="-426"/>
    </w:pPr>
    <w:r>
      <w:rPr>
        <w:noProof/>
        <w:color w:val="E31937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8B909" wp14:editId="0CDF5980">
              <wp:simplePos x="0" y="0"/>
              <wp:positionH relativeFrom="page">
                <wp:posOffset>647699</wp:posOffset>
              </wp:positionH>
              <wp:positionV relativeFrom="page">
                <wp:posOffset>1438275</wp:posOffset>
              </wp:positionV>
              <wp:extent cx="5267325" cy="798830"/>
              <wp:effectExtent l="0" t="0" r="9525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7325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70414" w14:textId="77777777" w:rsidR="00FB3C59" w:rsidRPr="00BB60AD" w:rsidRDefault="00FB3C5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>Пресс-релиз компании ЭГГЕР</w:t>
                          </w:r>
                        </w:p>
                        <w:p w14:paraId="5494672E" w14:textId="5CF1222B" w:rsidR="00FB3C59" w:rsidRPr="00CB2362" w:rsidRDefault="00CC7075" w:rsidP="00CC7075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Коллекция декоров компании ЭГГЕР: </w:t>
                          </w:r>
                          <w:proofErr w:type="spellStart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cервисы</w:t>
                          </w:r>
                          <w:proofErr w:type="spellEnd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,</w:t>
                          </w:r>
                          <w:r w:rsidR="00341E1B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 апрель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 2020 года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8B909" id="Rectangle 20" o:spid="_x0000_s1026" style="position:absolute;left:0;text-align:left;margin-left:51pt;margin-top:113.25pt;width:414.75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" fillcolor="#e31937" stroked="f">
              <v:textbox style="mso-fit-shape-to-text:t" inset="3.75mm,3.75mm,3.75mm,3.75mm">
                <w:txbxContent>
                  <w:p w14:paraId="57E70414" w14:textId="77777777" w:rsidR="00FB3C59" w:rsidRPr="00BB60AD" w:rsidRDefault="00FB3C5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>Пресс-релиз компании ЭГГЕР</w:t>
                    </w:r>
                  </w:p>
                  <w:p w14:paraId="5494672E" w14:textId="5CF1222B" w:rsidR="00FB3C59" w:rsidRPr="00CB2362" w:rsidRDefault="00CC7075" w:rsidP="00CC7075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Коллекция декоров компании ЭГГЕР: </w:t>
                    </w:r>
                    <w:proofErr w:type="spellStart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cервисы</w:t>
                    </w:r>
                    <w:proofErr w:type="spellEnd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,</w:t>
                    </w:r>
                    <w:r w:rsidR="00341E1B">
                      <w:rPr>
                        <w:b/>
                        <w:caps w:val="0"/>
                        <w:sz w:val="32"/>
                        <w:szCs w:val="32"/>
                      </w:rPr>
                      <w:t xml:space="preserve"> апрель</w:t>
                    </w:r>
                    <w:r>
                      <w:rPr>
                        <w:b/>
                        <w:caps w:val="0"/>
                        <w:sz w:val="32"/>
                        <w:szCs w:val="32"/>
                      </w:rPr>
                      <w:t xml:space="preserve"> 2020 года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6F79450F" wp14:editId="1A5B4E2E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8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D30CC2" wp14:editId="2A9D4459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A5CE3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453A" w14:textId="77777777" w:rsidR="00FB3C59" w:rsidRPr="002724CD" w:rsidRDefault="00453C81" w:rsidP="00EF3465">
    <w:pPr>
      <w:pStyle w:val="a3"/>
      <w:spacing w:after="672"/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43B55270" wp14:editId="1E2859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9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75"/>
    <w:rsid w:val="00006633"/>
    <w:rsid w:val="00010A13"/>
    <w:rsid w:val="00024EBD"/>
    <w:rsid w:val="00034D46"/>
    <w:rsid w:val="000376F4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D3F69"/>
    <w:rsid w:val="000F6261"/>
    <w:rsid w:val="000F7DE5"/>
    <w:rsid w:val="00120D0F"/>
    <w:rsid w:val="001637C4"/>
    <w:rsid w:val="0017657B"/>
    <w:rsid w:val="00177661"/>
    <w:rsid w:val="00190232"/>
    <w:rsid w:val="00193647"/>
    <w:rsid w:val="001950C4"/>
    <w:rsid w:val="001A2D8D"/>
    <w:rsid w:val="001B0116"/>
    <w:rsid w:val="001E1CB1"/>
    <w:rsid w:val="001E2992"/>
    <w:rsid w:val="001F6F7C"/>
    <w:rsid w:val="00200820"/>
    <w:rsid w:val="00200D2E"/>
    <w:rsid w:val="002160CA"/>
    <w:rsid w:val="00230C20"/>
    <w:rsid w:val="00236A52"/>
    <w:rsid w:val="00243AEC"/>
    <w:rsid w:val="002520F8"/>
    <w:rsid w:val="00260495"/>
    <w:rsid w:val="00271A5E"/>
    <w:rsid w:val="002724CD"/>
    <w:rsid w:val="00273B55"/>
    <w:rsid w:val="00290EBF"/>
    <w:rsid w:val="00296E19"/>
    <w:rsid w:val="002A5BEF"/>
    <w:rsid w:val="002B10B9"/>
    <w:rsid w:val="002B10D3"/>
    <w:rsid w:val="002B2E62"/>
    <w:rsid w:val="002C2A2C"/>
    <w:rsid w:val="002C395E"/>
    <w:rsid w:val="002C50E2"/>
    <w:rsid w:val="002D5EC2"/>
    <w:rsid w:val="002D7E9F"/>
    <w:rsid w:val="002E73F5"/>
    <w:rsid w:val="003063CB"/>
    <w:rsid w:val="00307A85"/>
    <w:rsid w:val="00315EF6"/>
    <w:rsid w:val="00323714"/>
    <w:rsid w:val="00325DD3"/>
    <w:rsid w:val="00331717"/>
    <w:rsid w:val="00333B45"/>
    <w:rsid w:val="00340CF1"/>
    <w:rsid w:val="00341E1B"/>
    <w:rsid w:val="0034393C"/>
    <w:rsid w:val="00362398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D1523"/>
    <w:rsid w:val="003D3017"/>
    <w:rsid w:val="003F4F51"/>
    <w:rsid w:val="004048F0"/>
    <w:rsid w:val="00407425"/>
    <w:rsid w:val="004261D5"/>
    <w:rsid w:val="00434205"/>
    <w:rsid w:val="00440E23"/>
    <w:rsid w:val="00453C81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C031C"/>
    <w:rsid w:val="004D1AD6"/>
    <w:rsid w:val="004D5E31"/>
    <w:rsid w:val="004E06FC"/>
    <w:rsid w:val="004E4F29"/>
    <w:rsid w:val="004E4F51"/>
    <w:rsid w:val="004F4795"/>
    <w:rsid w:val="00525EB0"/>
    <w:rsid w:val="00525FDA"/>
    <w:rsid w:val="00552F9D"/>
    <w:rsid w:val="00570FE4"/>
    <w:rsid w:val="00572F99"/>
    <w:rsid w:val="00574043"/>
    <w:rsid w:val="00597048"/>
    <w:rsid w:val="005A6F06"/>
    <w:rsid w:val="005B7AF0"/>
    <w:rsid w:val="005C29C7"/>
    <w:rsid w:val="005C5C94"/>
    <w:rsid w:val="005D4054"/>
    <w:rsid w:val="005E018F"/>
    <w:rsid w:val="005E2606"/>
    <w:rsid w:val="005E32E1"/>
    <w:rsid w:val="00602EF1"/>
    <w:rsid w:val="006039B4"/>
    <w:rsid w:val="00613C56"/>
    <w:rsid w:val="00614526"/>
    <w:rsid w:val="006277CD"/>
    <w:rsid w:val="00627A4F"/>
    <w:rsid w:val="00633B84"/>
    <w:rsid w:val="0065278A"/>
    <w:rsid w:val="00654BCC"/>
    <w:rsid w:val="00667262"/>
    <w:rsid w:val="006833E5"/>
    <w:rsid w:val="00685104"/>
    <w:rsid w:val="00695457"/>
    <w:rsid w:val="006A47FD"/>
    <w:rsid w:val="006B1CF3"/>
    <w:rsid w:val="006B2DAB"/>
    <w:rsid w:val="006C269D"/>
    <w:rsid w:val="006C4B91"/>
    <w:rsid w:val="006D7D80"/>
    <w:rsid w:val="006E2535"/>
    <w:rsid w:val="006E3314"/>
    <w:rsid w:val="006E6194"/>
    <w:rsid w:val="006F13E7"/>
    <w:rsid w:val="006F548C"/>
    <w:rsid w:val="00700488"/>
    <w:rsid w:val="00700DC4"/>
    <w:rsid w:val="00701399"/>
    <w:rsid w:val="007068DE"/>
    <w:rsid w:val="007101BF"/>
    <w:rsid w:val="00722542"/>
    <w:rsid w:val="007239C5"/>
    <w:rsid w:val="007242BD"/>
    <w:rsid w:val="00741995"/>
    <w:rsid w:val="00742DDB"/>
    <w:rsid w:val="0074392F"/>
    <w:rsid w:val="007675F9"/>
    <w:rsid w:val="00774C7F"/>
    <w:rsid w:val="007806D6"/>
    <w:rsid w:val="00781C4A"/>
    <w:rsid w:val="00782EB9"/>
    <w:rsid w:val="007949CD"/>
    <w:rsid w:val="00795BF7"/>
    <w:rsid w:val="00797D84"/>
    <w:rsid w:val="007A231A"/>
    <w:rsid w:val="007A7F82"/>
    <w:rsid w:val="007B21B8"/>
    <w:rsid w:val="007B21E0"/>
    <w:rsid w:val="007B6C41"/>
    <w:rsid w:val="007C6D8A"/>
    <w:rsid w:val="007D33B4"/>
    <w:rsid w:val="007D3547"/>
    <w:rsid w:val="007D51F7"/>
    <w:rsid w:val="007E2B91"/>
    <w:rsid w:val="007F2853"/>
    <w:rsid w:val="008040E4"/>
    <w:rsid w:val="00816BC6"/>
    <w:rsid w:val="00817731"/>
    <w:rsid w:val="008272B0"/>
    <w:rsid w:val="0082770C"/>
    <w:rsid w:val="00831C0A"/>
    <w:rsid w:val="00833E72"/>
    <w:rsid w:val="00841C09"/>
    <w:rsid w:val="00850C6B"/>
    <w:rsid w:val="00852A50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B54D3"/>
    <w:rsid w:val="008C0582"/>
    <w:rsid w:val="008C667B"/>
    <w:rsid w:val="008C7C20"/>
    <w:rsid w:val="008D558B"/>
    <w:rsid w:val="008D704F"/>
    <w:rsid w:val="008F1F9A"/>
    <w:rsid w:val="008F2A4E"/>
    <w:rsid w:val="00900B53"/>
    <w:rsid w:val="00946B19"/>
    <w:rsid w:val="009507CA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6F55"/>
    <w:rsid w:val="00997638"/>
    <w:rsid w:val="009A4597"/>
    <w:rsid w:val="009B2BB0"/>
    <w:rsid w:val="009B3A3F"/>
    <w:rsid w:val="009C6533"/>
    <w:rsid w:val="009C789C"/>
    <w:rsid w:val="009E377F"/>
    <w:rsid w:val="009E51DE"/>
    <w:rsid w:val="00A10669"/>
    <w:rsid w:val="00A21B6C"/>
    <w:rsid w:val="00A23336"/>
    <w:rsid w:val="00A234C3"/>
    <w:rsid w:val="00A26AEA"/>
    <w:rsid w:val="00A4033E"/>
    <w:rsid w:val="00A43AA2"/>
    <w:rsid w:val="00A44B7D"/>
    <w:rsid w:val="00A554C8"/>
    <w:rsid w:val="00A6268A"/>
    <w:rsid w:val="00A63F7F"/>
    <w:rsid w:val="00A656D6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A64A0"/>
    <w:rsid w:val="00AB014A"/>
    <w:rsid w:val="00AB4165"/>
    <w:rsid w:val="00AB4FE5"/>
    <w:rsid w:val="00AB6964"/>
    <w:rsid w:val="00AB6CB2"/>
    <w:rsid w:val="00AC1D1C"/>
    <w:rsid w:val="00AC2843"/>
    <w:rsid w:val="00AD68F7"/>
    <w:rsid w:val="00AD6C8E"/>
    <w:rsid w:val="00AE10F7"/>
    <w:rsid w:val="00B03AD3"/>
    <w:rsid w:val="00B122A5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72048"/>
    <w:rsid w:val="00B82E41"/>
    <w:rsid w:val="00BA14E2"/>
    <w:rsid w:val="00BA3CA6"/>
    <w:rsid w:val="00BA3DCB"/>
    <w:rsid w:val="00BB60AD"/>
    <w:rsid w:val="00BC0A9E"/>
    <w:rsid w:val="00BC1B1A"/>
    <w:rsid w:val="00BC2A9F"/>
    <w:rsid w:val="00BC495E"/>
    <w:rsid w:val="00BC6FC0"/>
    <w:rsid w:val="00BC73DE"/>
    <w:rsid w:val="00BC76EB"/>
    <w:rsid w:val="00BD569F"/>
    <w:rsid w:val="00BD5E26"/>
    <w:rsid w:val="00BE1291"/>
    <w:rsid w:val="00BE311F"/>
    <w:rsid w:val="00BE4D47"/>
    <w:rsid w:val="00BE6490"/>
    <w:rsid w:val="00BF27D3"/>
    <w:rsid w:val="00C02AD5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60FBB"/>
    <w:rsid w:val="00C74450"/>
    <w:rsid w:val="00C81ED3"/>
    <w:rsid w:val="00C86F5C"/>
    <w:rsid w:val="00CB2362"/>
    <w:rsid w:val="00CB72F7"/>
    <w:rsid w:val="00CC056A"/>
    <w:rsid w:val="00CC4D71"/>
    <w:rsid w:val="00CC7075"/>
    <w:rsid w:val="00CD0778"/>
    <w:rsid w:val="00CE05D8"/>
    <w:rsid w:val="00CE3849"/>
    <w:rsid w:val="00CF5BF1"/>
    <w:rsid w:val="00D027E3"/>
    <w:rsid w:val="00D06CC5"/>
    <w:rsid w:val="00D1028B"/>
    <w:rsid w:val="00D11795"/>
    <w:rsid w:val="00D15D54"/>
    <w:rsid w:val="00D16D1D"/>
    <w:rsid w:val="00D373FD"/>
    <w:rsid w:val="00D407E0"/>
    <w:rsid w:val="00D52656"/>
    <w:rsid w:val="00D6166B"/>
    <w:rsid w:val="00D654E4"/>
    <w:rsid w:val="00D65A3A"/>
    <w:rsid w:val="00D700A9"/>
    <w:rsid w:val="00D810DE"/>
    <w:rsid w:val="00D930CC"/>
    <w:rsid w:val="00D9580D"/>
    <w:rsid w:val="00DB72E1"/>
    <w:rsid w:val="00DB7478"/>
    <w:rsid w:val="00DB7DAC"/>
    <w:rsid w:val="00DC1C93"/>
    <w:rsid w:val="00DC6104"/>
    <w:rsid w:val="00DD0722"/>
    <w:rsid w:val="00DD2B45"/>
    <w:rsid w:val="00DD3A34"/>
    <w:rsid w:val="00DE0343"/>
    <w:rsid w:val="00DE35D7"/>
    <w:rsid w:val="00DE4845"/>
    <w:rsid w:val="00DE4F39"/>
    <w:rsid w:val="00DF38E3"/>
    <w:rsid w:val="00E05051"/>
    <w:rsid w:val="00E053C5"/>
    <w:rsid w:val="00E06532"/>
    <w:rsid w:val="00E17E3A"/>
    <w:rsid w:val="00E26201"/>
    <w:rsid w:val="00E34759"/>
    <w:rsid w:val="00E348FE"/>
    <w:rsid w:val="00E41B07"/>
    <w:rsid w:val="00E50774"/>
    <w:rsid w:val="00E74012"/>
    <w:rsid w:val="00E818A1"/>
    <w:rsid w:val="00E820B8"/>
    <w:rsid w:val="00EA7D12"/>
    <w:rsid w:val="00EB0498"/>
    <w:rsid w:val="00ED0EEC"/>
    <w:rsid w:val="00ED0F58"/>
    <w:rsid w:val="00ED47AC"/>
    <w:rsid w:val="00EE49BB"/>
    <w:rsid w:val="00EF3465"/>
    <w:rsid w:val="00F02BC8"/>
    <w:rsid w:val="00F05BF8"/>
    <w:rsid w:val="00F07020"/>
    <w:rsid w:val="00F12591"/>
    <w:rsid w:val="00F25B4D"/>
    <w:rsid w:val="00F41A37"/>
    <w:rsid w:val="00F508A9"/>
    <w:rsid w:val="00F54E4F"/>
    <w:rsid w:val="00F55851"/>
    <w:rsid w:val="00F83548"/>
    <w:rsid w:val="00F9234B"/>
    <w:rsid w:val="00FA2DB7"/>
    <w:rsid w:val="00FB3C59"/>
    <w:rsid w:val="00FB7411"/>
    <w:rsid w:val="00FC2722"/>
    <w:rsid w:val="00FC6AC6"/>
    <w:rsid w:val="00FD26CA"/>
    <w:rsid w:val="00FD3363"/>
    <w:rsid w:val="00FD5B32"/>
    <w:rsid w:val="00FE3971"/>
    <w:rsid w:val="00FF42A6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17F3FF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8A"/>
    <w:pPr>
      <w:spacing w:line="270" w:lineRule="atLeast"/>
    </w:pPr>
    <w:rPr>
      <w:rFonts w:ascii="Arial" w:hAnsi="Arial"/>
      <w:color w:val="000000"/>
      <w:lang w:eastAsia="de-DE"/>
    </w:rPr>
  </w:style>
  <w:style w:type="paragraph" w:styleId="1">
    <w:name w:val="heading 1"/>
    <w:aliases w:val="Überschrift"/>
    <w:basedOn w:val="a"/>
    <w:next w:val="a"/>
    <w:link w:val="10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Normal">
    <w:name w:val="Footer_Normal"/>
    <w:basedOn w:val="a"/>
    <w:next w:val="a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u-RU" w:eastAsia="de-DE" w:bidi="ar-SA"/>
    </w:rPr>
  </w:style>
  <w:style w:type="paragraph" w:styleId="a3">
    <w:name w:val="header"/>
    <w:basedOn w:val="a"/>
    <w:rsid w:val="000D3F69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07A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C81ED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rsid w:val="00C81ED3"/>
    <w:rPr>
      <w:rFonts w:ascii="Arial" w:hAnsi="Arial"/>
      <w:color w:val="000000"/>
      <w:lang w:val="ru-RU" w:eastAsia="de-DE"/>
    </w:rPr>
  </w:style>
  <w:style w:type="paragraph" w:customStyle="1" w:styleId="TITEL1">
    <w:name w:val="TITEL_1"/>
    <w:basedOn w:val="a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u-RU" w:eastAsia="de-DE"/>
    </w:rPr>
  </w:style>
  <w:style w:type="paragraph" w:customStyle="1" w:styleId="Titel2">
    <w:name w:val="Titel_2"/>
    <w:basedOn w:val="a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10">
    <w:name w:val="Заголовок 1 Знак"/>
    <w:aliases w:val="Überschrift Знак"/>
    <w:link w:val="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u-RU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a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a7">
    <w:name w:val="Hyperlink"/>
    <w:uiPriority w:val="99"/>
    <w:unhideWhenUsed/>
    <w:rsid w:val="00A26AEA"/>
    <w:rPr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12">
    <w:name w:val="Оглавление 1 Знак"/>
    <w:link w:val="1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u-RU" w:eastAsia="de-DE"/>
    </w:rPr>
  </w:style>
  <w:style w:type="paragraph" w:customStyle="1" w:styleId="Unterzeile">
    <w:name w:val="Unterzeile"/>
    <w:basedOn w:val="a"/>
    <w:next w:val="a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EF3465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actboxberschrift">
    <w:name w:val="Factbox_Überschrift"/>
    <w:basedOn w:val="a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a"/>
    <w:rsid w:val="00315EF6"/>
    <w:pPr>
      <w:spacing w:line="280" w:lineRule="atLeast"/>
      <w:jc w:val="both"/>
    </w:pPr>
    <w:rPr>
      <w:color w:val="auto"/>
    </w:rPr>
  </w:style>
  <w:style w:type="character" w:customStyle="1" w:styleId="20">
    <w:name w:val="Заголовок 2 Знак"/>
    <w:link w:val="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-RU" w:eastAsia="de-DE"/>
    </w:rPr>
  </w:style>
  <w:style w:type="paragraph" w:customStyle="1" w:styleId="Vorspann">
    <w:name w:val="Vorspann"/>
    <w:basedOn w:val="a"/>
    <w:next w:val="a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aa">
    <w:name w:val="List Paragraph"/>
    <w:basedOn w:val="a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a1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a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a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ab">
    <w:name w:val="annotation text"/>
    <w:basedOn w:val="a"/>
    <w:link w:val="ac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ac">
    <w:name w:val="Текст примечания Знак"/>
    <w:link w:val="ab"/>
    <w:uiPriority w:val="99"/>
    <w:rsid w:val="00F55851"/>
    <w:rPr>
      <w:rFonts w:ascii="Arial" w:hAnsi="Arial"/>
      <w:lang w:val="ru-RU" w:eastAsia="de-DE"/>
    </w:rPr>
  </w:style>
  <w:style w:type="character" w:styleId="ad">
    <w:name w:val="Strong"/>
    <w:uiPriority w:val="22"/>
    <w:qFormat/>
    <w:rsid w:val="00F55851"/>
    <w:rPr>
      <w:b/>
      <w:bCs/>
    </w:rPr>
  </w:style>
  <w:style w:type="character" w:styleId="ae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af">
    <w:name w:val="annotation reference"/>
    <w:basedOn w:val="a0"/>
    <w:uiPriority w:val="99"/>
    <w:semiHidden/>
    <w:unhideWhenUsed/>
    <w:rsid w:val="00CC70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mailto:katarina.petrovic@egge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lum.egger.com/pinaccess/showpin.do?pinCode=0loHRmQqyUs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GGPMDocument" ma:contentTypeID="0x01010085BC8040B9376E49982F0F46EE2516B800A7578BF519A11244B95DE172F34D4331" ma:contentTypeVersion="8" ma:contentTypeDescription="Create a new Document" ma:contentTypeScope="" ma:versionID="d05dbc2fca46bdbdf75738361f4fddb8">
  <xsd:schema xmlns:xsd="http://www.w3.org/2001/XMLSchema" xmlns:xs="http://www.w3.org/2001/XMLSchema" xmlns:p="http://schemas.microsoft.com/office/2006/metadata/properties" xmlns:ns2="7a2970e3-5530-44b0-a5a3-d0a5c7ba1f6f" xmlns:ns3="http://schemas.microsoft.com/sharepoint/v4" targetNamespace="http://schemas.microsoft.com/office/2006/metadata/properties" ma:root="true" ma:fieldsID="9519d4025c3a004f86dc44a1d336e28c" ns2:_="" ns3:_="">
    <xsd:import namespace="7a2970e3-5530-44b0-a5a3-d0a5c7ba1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GGFinancialYear" minOccurs="0"/>
                <xsd:element ref="ns2:Metadata4" minOccurs="0"/>
                <xsd:element ref="ns2:Metadata3" minOccurs="0"/>
                <xsd:element ref="ns2:Classification" minOccurs="0"/>
                <xsd:element ref="ns2:_dlc_DocId" minOccurs="0"/>
                <xsd:element ref="ns2:_dlc_DocIdUrl" minOccurs="0"/>
                <xsd:element ref="ns2:_dlc_DocIdPersistId" minOccurs="0"/>
                <xsd:element ref="ns2:m553bdd96deb4e81b2c732784c5a63b3" minOccurs="0"/>
                <xsd:element ref="ns2:TaxCatchAll" minOccurs="0"/>
                <xsd:element ref="ns2:TaxCatchAllLabel" minOccurs="0"/>
                <xsd:element ref="ns2:n2e293fa1ad94743a14a8513c2a8a84a" minOccurs="0"/>
                <xsd:element ref="ns3:IconOverlay" minOccurs="0"/>
                <xsd:element ref="ns2:n6e50e8a99684537873375de9a2aa7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0e3-5530-44b0-a5a3-d0a5c7ba1f6f" elementFormDefault="qualified">
    <xsd:import namespace="http://schemas.microsoft.com/office/2006/documentManagement/types"/>
    <xsd:import namespace="http://schemas.microsoft.com/office/infopath/2007/PartnerControls"/>
    <xsd:element name="EGGFinancialYear" ma:index="4" nillable="true" ma:displayName="Financial Year" ma:default="2018/2019" ma:format="Dropdown" ma:internalName="Financial_x0020_Year">
      <xsd:simpleType>
        <xsd:restriction base="dms:Choice">
          <xsd:enumeration value="2020/2021"/>
          <xsd:enumeration value="2019/2020"/>
          <xsd:enumeration value="2018/2019"/>
          <xsd:enumeration value="2017/2018"/>
        </xsd:restriction>
      </xsd:simpleType>
    </xsd:element>
    <xsd:element name="Metadata4" ma:index="5" nillable="true" ma:displayName="Folder" ma:description="Metadata4 Site Column" ma:format="Dropdown" ma:internalName="Metadata4">
      <xsd:simpleType>
        <xsd:restriction base="dms:Choice">
          <xsd:enumeration value="Advertising"/>
          <xsd:enumeration value="Content"/>
          <xsd:enumeration value="Melamine Faced Boards"/>
          <xsd:enumeration value="Lightwight Boards"/>
          <xsd:enumeration value="Internal"/>
          <xsd:enumeration value="Edging"/>
          <xsd:enumeration value="Compact Laminates"/>
          <xsd:enumeration value="Laquered Boards"/>
          <xsd:enumeration value="Markets"/>
          <xsd:enumeration value="MORE"/>
          <xsd:enumeration value="Furniture Components"/>
          <xsd:enumeration value="Digital Services"/>
          <xsd:enumeration value="PerfectSense"/>
          <xsd:enumeration value="Press - Publishing"/>
          <xsd:enumeration value="Profi Program"/>
          <xsd:enumeration value="Laminates"/>
          <xsd:enumeration value="Social Media"/>
          <xsd:enumeration value="Team Organisation"/>
          <xsd:enumeration value="OneNote"/>
          <xsd:enumeration value="Acoustic Boards"/>
          <xsd:enumeration value="Chipboard"/>
          <xsd:enumeration value="MDF"/>
          <xsd:enumeration value="OSB-MDF Bonded Boards"/>
          <xsd:enumeration value="Thin Chipboard"/>
          <xsd:enumeration value="Thin MDF"/>
          <xsd:enumeration value="POS"/>
          <xsd:enumeration value="Sampling"/>
          <xsd:enumeration value="IND Collection"/>
          <xsd:enumeration value="DIS Collection"/>
          <xsd:enumeration value="Product Portfolio Management"/>
          <xsd:enumeration value="Idea Management"/>
          <xsd:enumeration value="HDF"/>
          <xsd:enumeration value="Thin MDF Lacquered"/>
          <xsd:enumeration value="Front Elements"/>
          <xsd:enumeration value="Window Sills"/>
          <xsd:enumeration value="Worktops + Accessories"/>
          <xsd:enumeration value="Laminate Bonded Boards"/>
          <xsd:enumeration value="Overall Team Organisation"/>
          <xsd:enumeration value="Projects"/>
          <xsd:enumeration value="Overall Topics"/>
          <xsd:enumeration value="Organisation"/>
        </xsd:restriction>
      </xsd:simpleType>
    </xsd:element>
    <xsd:element name="Metadata3" ma:index="6" nillable="true" ma:displayName="Subfolder" ma:description="Metadata3 Site Column" ma:format="Dropdown" ma:internalName="Metadata3">
      <xsd:simpleType>
        <xsd:restriction base="dms:Choice">
          <xsd:enumeration value="Technical Support"/>
          <xsd:enumeration value="Evaluations - Calculations"/>
          <xsd:enumeration value="Trainees"/>
          <xsd:enumeration value="Benchmark"/>
          <xsd:enumeration value="Budget"/>
          <xsd:enumeration value="Datasheets"/>
          <xsd:enumeration value="Laboratory - Classification Reports - Certificates"/>
          <xsd:enumeration value="Meetings - Minutes"/>
          <xsd:enumeration value="Fairs"/>
          <xsd:enumeration value="Standards"/>
          <xsd:enumeration value="Presentations"/>
          <xsd:enumeration value="Projects"/>
          <xsd:enumeration value="Pricing"/>
          <xsd:enumeration value="Miscellaneous"/>
          <xsd:enumeration value="Studies - Contracts"/>
          <xsd:enumeration value="Templates"/>
          <xsd:enumeration value="Strategy - Planning"/>
          <xsd:enumeration value="Eggerzum"/>
          <xsd:enumeration value="Analysis"/>
          <xsd:enumeration value="FR/ES/PT"/>
          <xsd:enumeration value="DACH/N-IT/SCAN"/>
          <xsd:enumeration value="RU/CIS/BY"/>
          <xsd:enumeration value="CZ/SK"/>
          <xsd:enumeration value="CN/TW"/>
          <xsd:enumeration value="UK"/>
          <xsd:enumeration value="IT"/>
          <xsd:enumeration value="RO/BG/MD/UA"/>
          <xsd:enumeration value="Balk/HU/GR"/>
          <xsd:enumeration value="Overseas"/>
          <xsd:enumeration value="BeNeLux"/>
          <xsd:enumeration value="PL/Balt"/>
          <xsd:enumeration value="TR/MEA"/>
          <xsd:enumeration value="Guidelines"/>
          <xsd:enumeration value="Product Basic Texts"/>
          <xsd:enumeration value="North America"/>
          <xsd:enumeration value="South America"/>
          <xsd:enumeration value="Inspiration"/>
          <xsd:enumeration value="Ad Concept"/>
          <xsd:enumeration value="MAZ"/>
          <xsd:enumeration value="Delivery List"/>
          <xsd:enumeration value="Signature"/>
          <xsd:enumeration value="Newsletter"/>
          <xsd:enumeration value="Ad"/>
          <xsd:enumeration value="PR"/>
          <xsd:enumeration value="Website"/>
          <xsd:enumeration value="Pictures"/>
          <xsd:enumeration value="Postal Mailing"/>
          <xsd:enumeration value="Sample"/>
          <xsd:enumeration value="Tool"/>
          <xsd:enumeration value="Social Media"/>
          <xsd:enumeration value="Video"/>
          <xsd:enumeration value="Interzum"/>
          <xsd:enumeration value="Organisation"/>
          <xsd:enumeration value="Awards"/>
          <xsd:enumeration value="ArchDaily"/>
          <xsd:enumeration value="PR requests"/>
        </xsd:restriction>
      </xsd:simpleType>
    </xsd:element>
    <xsd:element name="Classification" ma:index="7" nillable="true" ma:displayName="Classification" ma:default="Internal" ma:description="Egger Document Classification" ma:format="Dropdow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553bdd96deb4e81b2c732784c5a63b3" ma:index="14" nillable="true" ma:taxonomy="true" ma:internalName="m553bdd96deb4e81b2c732784c5a63b3" ma:taxonomyFieldName="EGGManagedMetadata" ma:displayName="Managed Metadata" ma:fieldId="{6553bdd9-6deb-4e81-b2c7-32784c5a63b3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25d321d-1bc1-49b2-a3d5-c57a2313ab60}" ma:internalName="TaxCatchAll" ma:showField="CatchAllData" ma:web="7a2970e3-5530-44b0-a5a3-d0a5c7ba1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25d321d-1bc1-49b2-a3d5-c57a2313ab60}" ma:internalName="TaxCatchAllLabel" ma:readOnly="true" ma:showField="CatchAllDataLabel" ma:web="7a2970e3-5530-44b0-a5a3-d0a5c7ba1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e293fa1ad94743a14a8513c2a8a84a" ma:index="18" nillable="true" ma:taxonomy="true" ma:internalName="n2e293fa1ad94743a14a8513c2a8a84a" ma:taxonomyFieldName="Products" ma:displayName="Products" ma:default="" ma:fieldId="{72e293fa-1ad9-4743-a14a-8513c2a8a84a}" ma:taxonomyMulti="true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n6e50e8a99684537873375de9a2aa7c2" ma:index="21" nillable="true" ma:taxonomy="true" ma:internalName="n6e50e8a99684537873375de9a2aa7c2" ma:taxonomyFieldName="Country" ma:displayName="Country" ma:fieldId="{76e50e8a-9968-4537-8733-75de9a2aa7c2}" ma:taxonomyMulti="true" ma:sspId="90d6ef6e-2e8f-4a75-86bf-2a6ae9a6946d" ma:termSetId="2958f873-d942-43a5-ae4b-322020796c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e50e8a99684537873375de9a2aa7c2 xmlns="7a2970e3-5530-44b0-a5a3-d0a5c7ba1f6f">
      <Terms xmlns="http://schemas.microsoft.com/office/infopath/2007/PartnerControls"/>
    </n6e50e8a99684537873375de9a2aa7c2>
    <Metadata3 xmlns="7a2970e3-5530-44b0-a5a3-d0a5c7ba1f6f">Miscellaneous</Metadata3>
    <Classification xmlns="7a2970e3-5530-44b0-a5a3-d0a5c7ba1f6f">Internal</Classification>
    <IconOverlay xmlns="http://schemas.microsoft.com/sharepoint/v4" xsi:nil="true"/>
    <n2e293fa1ad94743a14a8513c2a8a84a xmlns="7a2970e3-5530-44b0-a5a3-d0a5c7ba1f6f">
      <Terms xmlns="http://schemas.microsoft.com/office/infopath/2007/PartnerControls"/>
    </n2e293fa1ad94743a14a8513c2a8a84a>
    <TaxCatchAll xmlns="7a2970e3-5530-44b0-a5a3-d0a5c7ba1f6f">
      <Value>1</Value>
    </TaxCatchAll>
    <Metadata4 xmlns="7a2970e3-5530-44b0-a5a3-d0a5c7ba1f6f">Team Organisation</Metadata4>
    <EGGFinancialYear xmlns="7a2970e3-5530-44b0-a5a3-d0a5c7ba1f6f">2018/2019</EGGFinancialYear>
    <m553bdd96deb4e81b2c732784c5a63b3 xmlns="7a2970e3-5530-44b0-a5a3-d0a5c7ba1f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 Communication</TermName>
          <TermId xmlns="http://schemas.microsoft.com/office/infopath/2007/PartnerControls">97b7c859-e154-4d03-83ba-ba46e72dae73</TermId>
        </TermInfo>
      </Terms>
    </m553bdd96deb4e81b2c732784c5a63b3>
    <_dlc_DocId xmlns="7a2970e3-5530-44b0-a5a3-d0a5c7ba1f6f">EP1704041405-1666101972-4796</_dlc_DocId>
    <_dlc_DocIdUrl xmlns="7a2970e3-5530-44b0-a5a3-d0a5c7ba1f6f">
      <Url>https://sp.egger.com/teams/edp_communication_pr/_layouts/15/DocIdRedir.aspx?ID=EP1704041405-1666101972-4796</Url>
      <Description>EP1704041405-1666101972-4796</Description>
    </_dlc_DocIdUrl>
  </documentManagement>
</p:properties>
</file>

<file path=customXml/itemProps1.xml><?xml version="1.0" encoding="utf-8"?>
<ds:datastoreItem xmlns:ds="http://schemas.openxmlformats.org/officeDocument/2006/customXml" ds:itemID="{653CBAAF-B3C9-4D7B-8483-E0AB3326C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07824-74D7-4DFF-B2D4-294DEE1512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9C19D0-4CE9-4FA7-9BEC-607F965F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70e3-5530-44b0-a5a3-d0a5c7ba1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AFDF6-9D0B-49C4-8BFA-9E1B2428B5D1}">
  <ds:schemaRefs>
    <ds:schemaRef ds:uri="http://schemas.microsoft.com/office/2006/metadata/properties"/>
    <ds:schemaRef ds:uri="http://schemas.microsoft.com/office/infopath/2007/PartnerControls"/>
    <ds:schemaRef ds:uri="7a2970e3-5530-44b0-a5a3-d0a5c7ba1f6f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PR_Template_DE.dotx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2020-03-06T10:38:00Z</dcterms:created>
  <dcterms:modified xsi:type="dcterms:W3CDTF">2020-04-03T10:01:00Z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0x01010085BC8040B9376E49982F0F46EE2516B800A7578BF519A11244B95DE172F34D4331</vt:lpwstr>
  </property>
  <property fmtid="{D5CDD505-2E9C-101B-9397-08002B2CF9AE}" pid="3" name="Country">
    <vt:lpwstr/>
  </property>
  <property fmtid="{D5CDD505-2E9C-101B-9397-08002B2CF9AE}" pid="4" name="Products">
    <vt:lpwstr/>
  </property>
  <property fmtid="{D5CDD505-2E9C-101B-9397-08002B2CF9AE}" pid="5" name="EGGManagedMetadata">
    <vt:lpwstr>1;#EDP Communication|97b7c859-e154-4d03-83ba-ba46e72dae73</vt:lpwstr>
  </property>
  <property fmtid="{D5CDD505-2E9C-101B-9397-08002B2CF9AE}" pid="6" name="_dlc_DocIdItemGuid">
    <vt:lpwstr>d580cd4d-4071-4fb7-8329-643408374647</vt:lpwstr>
  </property>
</Properties>
</file>