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0382B" w14:textId="767B7264" w:rsidR="00F83548" w:rsidRDefault="00462E40"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Der EGGER „Interior Match“</w:t>
      </w:r>
      <w:r w:rsidR="00511770">
        <w:rPr>
          <w:b/>
          <w:color w:val="E31B37"/>
          <w:sz w:val="32"/>
          <w:szCs w:val="32"/>
          <w:u w:color="000000"/>
          <w:lang w:val="de-DE"/>
        </w:rPr>
        <w:t xml:space="preserve"> bringt zusammen, was zusammengehört</w:t>
      </w:r>
    </w:p>
    <w:p w14:paraId="4B178078" w14:textId="77777777" w:rsidR="006277CD" w:rsidRPr="00F83548" w:rsidRDefault="00081A1F" w:rsidP="00476384">
      <w:pPr>
        <w:spacing w:after="240" w:line="300" w:lineRule="exact"/>
        <w:jc w:val="both"/>
        <w:rPr>
          <w:sz w:val="24"/>
          <w:szCs w:val="24"/>
          <w:lang w:val="de-DE"/>
        </w:rPr>
      </w:pPr>
      <w:r>
        <w:rPr>
          <w:b/>
          <w:color w:val="666666"/>
          <w:sz w:val="24"/>
          <w:szCs w:val="24"/>
          <w:u w:color="000000"/>
          <w:lang w:val="de-DE"/>
        </w:rPr>
        <w:t xml:space="preserve">Holzwerkstoffhersteller </w:t>
      </w:r>
      <w:r w:rsidR="00462E40">
        <w:rPr>
          <w:b/>
          <w:color w:val="666666"/>
          <w:sz w:val="24"/>
          <w:szCs w:val="24"/>
          <w:u w:color="000000"/>
          <w:lang w:val="de-DE"/>
        </w:rPr>
        <w:t xml:space="preserve">vereint </w:t>
      </w:r>
      <w:r>
        <w:rPr>
          <w:b/>
          <w:color w:val="666666"/>
          <w:sz w:val="24"/>
          <w:szCs w:val="24"/>
          <w:u w:color="000000"/>
          <w:lang w:val="de-DE"/>
        </w:rPr>
        <w:t xml:space="preserve">erstmalig Dekore aus dem Möbel- und Innenausbau </w:t>
      </w:r>
      <w:r w:rsidR="00462E40">
        <w:rPr>
          <w:b/>
          <w:color w:val="666666"/>
          <w:sz w:val="24"/>
          <w:szCs w:val="24"/>
          <w:u w:color="000000"/>
          <w:lang w:val="de-DE"/>
        </w:rPr>
        <w:t>sowie</w:t>
      </w:r>
      <w:r>
        <w:rPr>
          <w:b/>
          <w:color w:val="666666"/>
          <w:sz w:val="24"/>
          <w:szCs w:val="24"/>
          <w:u w:color="000000"/>
          <w:lang w:val="de-DE"/>
        </w:rPr>
        <w:t xml:space="preserve"> Fußboden</w:t>
      </w:r>
      <w:r w:rsidR="00462E40">
        <w:rPr>
          <w:b/>
          <w:color w:val="666666"/>
          <w:sz w:val="24"/>
          <w:szCs w:val="24"/>
          <w:u w:color="000000"/>
          <w:lang w:val="de-DE"/>
        </w:rPr>
        <w:t xml:space="preserve"> und macht seinen Kunden Gestaltung damit noch einfacher.</w:t>
      </w:r>
    </w:p>
    <w:p w14:paraId="5FA853EF" w14:textId="224628B0" w:rsidR="00FC2722" w:rsidRPr="003D3017" w:rsidRDefault="0055321F" w:rsidP="00476384">
      <w:pPr>
        <w:pStyle w:val="Unterzeile"/>
        <w:spacing w:after="360" w:line="280" w:lineRule="exact"/>
        <w:ind w:left="0"/>
        <w:rPr>
          <w:b/>
          <w:color w:val="666666"/>
          <w:sz w:val="20"/>
          <w:szCs w:val="20"/>
          <w:u w:color="000000"/>
        </w:rPr>
      </w:pPr>
      <w:r>
        <w:rPr>
          <w:b/>
          <w:color w:val="666666"/>
          <w:sz w:val="20"/>
          <w:szCs w:val="20"/>
          <w:u w:color="000000"/>
        </w:rPr>
        <w:t>Mit dem „Interior Match“ zeigt EGGER, was in der Kombination von Möbeln und Fußböden möglich ist. Die Dekorauswahl verbindet Dekore aus der Kollektion Dekorativ</w:t>
      </w:r>
      <w:r w:rsidR="00106973">
        <w:rPr>
          <w:b/>
          <w:color w:val="666666"/>
          <w:sz w:val="20"/>
          <w:szCs w:val="20"/>
          <w:u w:color="000000"/>
        </w:rPr>
        <w:t xml:space="preserve">2020–22 </w:t>
      </w:r>
      <w:r>
        <w:rPr>
          <w:b/>
          <w:color w:val="666666"/>
          <w:sz w:val="20"/>
          <w:szCs w:val="20"/>
          <w:u w:color="000000"/>
        </w:rPr>
        <w:t xml:space="preserve"> für den Möbel- und Innenausbau mit der PRO Fußboden Kollektion 2021+.</w:t>
      </w:r>
    </w:p>
    <w:p w14:paraId="03634E38" w14:textId="59470A74" w:rsidR="001E63D8" w:rsidRDefault="005514A4" w:rsidP="007B1B34">
      <w:pPr>
        <w:spacing w:line="280" w:lineRule="exact"/>
        <w:jc w:val="both"/>
        <w:rPr>
          <w:color w:val="666666"/>
          <w:lang w:val="de-DE"/>
        </w:rPr>
      </w:pPr>
      <w:r>
        <w:rPr>
          <w:color w:val="666666"/>
          <w:lang w:val="de-DE"/>
        </w:rPr>
        <w:t xml:space="preserve">Das Thema „Mix &amp; Match“ beherrscht schon seit geraumer Zeit Interior Designs. Die Kombination von Farben, Materialien und Oberflächen </w:t>
      </w:r>
      <w:r w:rsidR="00D56E9A">
        <w:rPr>
          <w:color w:val="666666"/>
          <w:lang w:val="de-DE"/>
        </w:rPr>
        <w:t>gibt</w:t>
      </w:r>
      <w:r>
        <w:rPr>
          <w:color w:val="666666"/>
          <w:lang w:val="de-DE"/>
        </w:rPr>
        <w:t xml:space="preserve"> Kreativität und Individualität</w:t>
      </w:r>
      <w:r w:rsidR="00D56E9A">
        <w:rPr>
          <w:color w:val="666666"/>
          <w:lang w:val="de-DE"/>
        </w:rPr>
        <w:t xml:space="preserve"> Raum</w:t>
      </w:r>
      <w:r>
        <w:rPr>
          <w:color w:val="666666"/>
          <w:lang w:val="de-DE"/>
        </w:rPr>
        <w:t xml:space="preserve">. </w:t>
      </w:r>
      <w:r w:rsidR="000824B3">
        <w:rPr>
          <w:color w:val="666666"/>
          <w:lang w:val="de-DE"/>
        </w:rPr>
        <w:t xml:space="preserve">Dies lässt sich </w:t>
      </w:r>
      <w:r w:rsidR="004E2119">
        <w:rPr>
          <w:color w:val="666666"/>
          <w:lang w:val="de-DE"/>
        </w:rPr>
        <w:t>besonders gut in angesagten offenen Wohn-, Lebens- und Arbeitsbereichen verwirklichen. Mit verschwimme</w:t>
      </w:r>
      <w:r w:rsidR="00D56E9A">
        <w:rPr>
          <w:color w:val="666666"/>
          <w:lang w:val="de-DE"/>
        </w:rPr>
        <w:t>nden Grenzen und der fehlenden r</w:t>
      </w:r>
      <w:r w:rsidR="004E2119">
        <w:rPr>
          <w:color w:val="666666"/>
          <w:lang w:val="de-DE"/>
        </w:rPr>
        <w:t xml:space="preserve">äumlichen Abgrenzung von Funktionsbereichen ergeben sich neue Anforderungen an Fußboden- und Raumgestaltung. </w:t>
      </w:r>
      <w:r w:rsidR="00311340">
        <w:rPr>
          <w:color w:val="666666"/>
          <w:lang w:val="de-DE"/>
        </w:rPr>
        <w:t xml:space="preserve">„Bei all </w:t>
      </w:r>
      <w:r w:rsidR="004E2119">
        <w:rPr>
          <w:color w:val="666666"/>
          <w:lang w:val="de-DE"/>
        </w:rPr>
        <w:t>der</w:t>
      </w:r>
      <w:r w:rsidR="00311340">
        <w:rPr>
          <w:color w:val="666666"/>
          <w:lang w:val="de-DE"/>
        </w:rPr>
        <w:t xml:space="preserve"> Gestaltungsfreiheit bringen abgestimmte Fixpunkte die gewünschte optische Harmonie“, weiß Klaus Monhoff, Leitung Dekor- und Designmanagement der EGGER Gruppe. </w:t>
      </w:r>
      <w:r w:rsidR="00D56E9A">
        <w:rPr>
          <w:color w:val="666666"/>
          <w:lang w:val="de-DE"/>
        </w:rPr>
        <w:t xml:space="preserve">EGGER bedient das mit seinem </w:t>
      </w:r>
      <w:r w:rsidR="00E07F20">
        <w:rPr>
          <w:color w:val="666666"/>
          <w:lang w:val="de-DE"/>
        </w:rPr>
        <w:t xml:space="preserve">neuen </w:t>
      </w:r>
      <w:r w:rsidR="00D56E9A">
        <w:rPr>
          <w:color w:val="666666"/>
          <w:lang w:val="de-DE"/>
        </w:rPr>
        <w:t xml:space="preserve">Designkonzept </w:t>
      </w:r>
      <w:r w:rsidR="00D56E9A" w:rsidRPr="00ED123C">
        <w:rPr>
          <w:b/>
          <w:color w:val="666666"/>
          <w:lang w:val="de-DE"/>
        </w:rPr>
        <w:t>„Interior Match“</w:t>
      </w:r>
      <w:r w:rsidR="00E07F20">
        <w:rPr>
          <w:b/>
          <w:color w:val="666666"/>
          <w:lang w:val="de-DE"/>
        </w:rPr>
        <w:t xml:space="preserve">. </w:t>
      </w:r>
      <w:r w:rsidR="00E07F20" w:rsidRPr="00E07F20">
        <w:rPr>
          <w:color w:val="666666"/>
          <w:lang w:val="de-DE"/>
        </w:rPr>
        <w:t>Dieses vereint</w:t>
      </w:r>
      <w:r w:rsidR="00980FD1" w:rsidRPr="00980FD1">
        <w:rPr>
          <w:color w:val="666666"/>
          <w:lang w:val="de-DE"/>
        </w:rPr>
        <w:t xml:space="preserve"> </w:t>
      </w:r>
      <w:r w:rsidR="00D2133C">
        <w:rPr>
          <w:color w:val="666666"/>
          <w:lang w:val="de-DE"/>
        </w:rPr>
        <w:t xml:space="preserve">erstmals </w:t>
      </w:r>
      <w:r w:rsidR="00980FD1" w:rsidRPr="00980FD1">
        <w:rPr>
          <w:color w:val="666666"/>
          <w:lang w:val="de-DE"/>
        </w:rPr>
        <w:t xml:space="preserve">die </w:t>
      </w:r>
      <w:r w:rsidR="00980FD1" w:rsidRPr="00D2133C">
        <w:rPr>
          <w:b/>
          <w:color w:val="666666"/>
          <w:lang w:val="de-DE"/>
        </w:rPr>
        <w:t>Kollektion Dekorativ</w:t>
      </w:r>
      <w:r w:rsidR="00980FD1" w:rsidRPr="00980FD1">
        <w:rPr>
          <w:color w:val="666666"/>
          <w:lang w:val="de-DE"/>
        </w:rPr>
        <w:t xml:space="preserve"> mit der</w:t>
      </w:r>
      <w:r w:rsidR="00E07F20">
        <w:rPr>
          <w:color w:val="666666"/>
          <w:lang w:val="de-DE"/>
        </w:rPr>
        <w:t xml:space="preserve"> </w:t>
      </w:r>
      <w:r w:rsidR="00E07F20" w:rsidRPr="00D2133C">
        <w:rPr>
          <w:b/>
          <w:color w:val="666666"/>
          <w:lang w:val="de-DE"/>
        </w:rPr>
        <w:t>PRO Fußboden Kollektion 2021+</w:t>
      </w:r>
      <w:r w:rsidR="00980FD1" w:rsidRPr="00D2133C">
        <w:rPr>
          <w:b/>
          <w:color w:val="666666"/>
          <w:lang w:val="de-DE"/>
        </w:rPr>
        <w:t>.</w:t>
      </w:r>
      <w:r w:rsidR="007B1B34">
        <w:rPr>
          <w:b/>
          <w:color w:val="666666"/>
          <w:lang w:val="de-DE"/>
        </w:rPr>
        <w:t xml:space="preserve"> </w:t>
      </w:r>
      <w:r w:rsidR="00A17D03">
        <w:rPr>
          <w:color w:val="666666"/>
          <w:lang w:val="de-DE"/>
        </w:rPr>
        <w:t xml:space="preserve">Mit einer Auswahl von 30 Dekoren </w:t>
      </w:r>
      <w:r w:rsidR="008E589C">
        <w:rPr>
          <w:color w:val="666666"/>
          <w:lang w:val="de-DE"/>
        </w:rPr>
        <w:t xml:space="preserve">setzt der Holzwerkstoffhersteller dieses Thema zum ersten Mal in solch einem umfassenden Angebot um. </w:t>
      </w:r>
      <w:r w:rsidR="00D2133C">
        <w:rPr>
          <w:color w:val="666666"/>
          <w:lang w:val="de-DE"/>
        </w:rPr>
        <w:t>Architekten, Verarbeiter und auch Endkunden haben damit die Möglichkeit, mühelos zeitgemäße und harmonische Designs</w:t>
      </w:r>
      <w:r w:rsidR="00106973">
        <w:rPr>
          <w:color w:val="666666"/>
          <w:lang w:val="de-DE"/>
        </w:rPr>
        <w:t xml:space="preserve"> zu realisieren</w:t>
      </w:r>
      <w:r w:rsidR="00D2133C">
        <w:rPr>
          <w:color w:val="666666"/>
          <w:lang w:val="de-DE"/>
        </w:rPr>
        <w:t xml:space="preserve"> umzusetzen.</w:t>
      </w:r>
      <w:r w:rsidR="00980FD1">
        <w:rPr>
          <w:color w:val="666666"/>
          <w:lang w:val="de-DE"/>
        </w:rPr>
        <w:t xml:space="preserve"> </w:t>
      </w:r>
    </w:p>
    <w:p w14:paraId="1568F848" w14:textId="77777777" w:rsidR="007B1B34" w:rsidRDefault="007B1B34" w:rsidP="007B1B34">
      <w:pPr>
        <w:spacing w:line="280" w:lineRule="exact"/>
        <w:jc w:val="both"/>
        <w:rPr>
          <w:color w:val="666666"/>
          <w:lang w:val="de-DE"/>
        </w:rPr>
      </w:pPr>
    </w:p>
    <w:p w14:paraId="13BC5AB7" w14:textId="77777777" w:rsidR="00797D84" w:rsidRPr="007B6C41" w:rsidRDefault="00D562C5" w:rsidP="00667262">
      <w:pPr>
        <w:spacing w:after="120" w:line="280" w:lineRule="exact"/>
        <w:rPr>
          <w:b/>
          <w:color w:val="666666"/>
          <w:sz w:val="24"/>
          <w:szCs w:val="24"/>
          <w:u w:color="000000"/>
          <w:lang w:val="de-DE"/>
        </w:rPr>
      </w:pPr>
      <w:r>
        <w:rPr>
          <w:b/>
          <w:color w:val="666666"/>
          <w:sz w:val="24"/>
          <w:szCs w:val="24"/>
          <w:u w:color="000000"/>
          <w:lang w:val="de-DE"/>
        </w:rPr>
        <w:t>Die Harmonie in Designs</w:t>
      </w:r>
    </w:p>
    <w:p w14:paraId="3BF0E3F1" w14:textId="735CBF49" w:rsidR="00A451CB" w:rsidRPr="00866C43" w:rsidRDefault="00A451CB" w:rsidP="00BE4934">
      <w:pPr>
        <w:spacing w:line="280" w:lineRule="exact"/>
        <w:jc w:val="both"/>
        <w:rPr>
          <w:color w:val="666666"/>
          <w:lang w:val="de-DE"/>
        </w:rPr>
      </w:pPr>
      <w:r>
        <w:rPr>
          <w:color w:val="666666"/>
          <w:lang w:val="de-DE"/>
        </w:rPr>
        <w:t xml:space="preserve">Im „Interior Match“ wird zwischen dekorgleichen und farblich aufeinander abgestimmten Lösungen unterschieden. </w:t>
      </w:r>
      <w:r w:rsidRPr="00ED123C">
        <w:rPr>
          <w:color w:val="666666"/>
          <w:lang w:val="de-DE"/>
        </w:rPr>
        <w:t xml:space="preserve">Im </w:t>
      </w:r>
      <w:r w:rsidRPr="00ED123C">
        <w:rPr>
          <w:b/>
          <w:color w:val="666666"/>
          <w:lang w:val="de-DE"/>
        </w:rPr>
        <w:t>„Decor Match“</w:t>
      </w:r>
      <w:r w:rsidRPr="00ED123C">
        <w:rPr>
          <w:color w:val="666666"/>
          <w:lang w:val="de-DE"/>
        </w:rPr>
        <w:t xml:space="preserve"> stehen Fußböden sowie Produkte aus dem Möbel- und Innenausbau im gleichen Dekor </w:t>
      </w:r>
      <w:r w:rsidR="005A7BFF">
        <w:rPr>
          <w:color w:val="666666"/>
          <w:lang w:val="de-DE"/>
        </w:rPr>
        <w:t xml:space="preserve">mit verschiedenen Oberflächenstrukturen </w:t>
      </w:r>
      <w:r w:rsidRPr="00ED123C">
        <w:rPr>
          <w:color w:val="666666"/>
          <w:lang w:val="de-DE"/>
        </w:rPr>
        <w:t xml:space="preserve">zur Verfügung. Kunden können das selbe Dekor für Fußböden, Türen, die Arbeitsplatte in der Küche oder komplette Möbel auswählen und so Harmonie in ihre Designs bringen. Im </w:t>
      </w:r>
      <w:r w:rsidRPr="00ED123C">
        <w:rPr>
          <w:b/>
          <w:color w:val="666666"/>
          <w:lang w:val="de-DE"/>
        </w:rPr>
        <w:t>„Colour Match“</w:t>
      </w:r>
      <w:r w:rsidRPr="00ED123C">
        <w:rPr>
          <w:color w:val="666666"/>
          <w:lang w:val="de-DE"/>
        </w:rPr>
        <w:t xml:space="preserve"> finden sich hingegen Dekore, die farblich aufeinander abgestimmt sind.</w:t>
      </w:r>
      <w:r w:rsidR="00697350">
        <w:rPr>
          <w:color w:val="666666"/>
          <w:lang w:val="de-DE"/>
        </w:rPr>
        <w:t xml:space="preserve"> „Bei den insgesamt 30 Dekoren finden sich viele Neuheiten aus beiden Kollektionen. Sie wurden so ausgewählt, dass ihr Einsatz vielfältig möglich ist. Es können ganz einfach Fronten, Arbeitsplatten oder ganze Möbel mit dem Fußboden kombiniert werden. Ob auffällig oder zurückhaltend – für jeden Stil ist im ‚Interior Match‘ etwas dabei“, erklärt </w:t>
      </w:r>
      <w:r w:rsidR="00B651B1">
        <w:rPr>
          <w:color w:val="666666"/>
          <w:lang w:val="de-DE"/>
        </w:rPr>
        <w:t xml:space="preserve">Ayla Schwarzmayr, </w:t>
      </w:r>
      <w:r w:rsidR="00866C43" w:rsidRPr="00866C43">
        <w:rPr>
          <w:color w:val="666666"/>
          <w:lang w:val="de-DE"/>
        </w:rPr>
        <w:t xml:space="preserve">Decor Management Senior Specialist </w:t>
      </w:r>
      <w:proofErr w:type="spellStart"/>
      <w:r w:rsidR="00866C43" w:rsidRPr="00866C43">
        <w:rPr>
          <w:color w:val="666666"/>
          <w:lang w:val="de-DE"/>
        </w:rPr>
        <w:t>Flooring</w:t>
      </w:r>
      <w:proofErr w:type="spellEnd"/>
      <w:r w:rsidR="00866C43" w:rsidRPr="00866C43">
        <w:rPr>
          <w:color w:val="666666"/>
          <w:lang w:val="de-DE"/>
        </w:rPr>
        <w:t>.</w:t>
      </w:r>
    </w:p>
    <w:p w14:paraId="1DCF8B7F" w14:textId="77777777" w:rsidR="007B1B34" w:rsidRDefault="007B1B34" w:rsidP="00483A4C">
      <w:pPr>
        <w:pStyle w:val="Unterzeile"/>
        <w:spacing w:after="0" w:line="280" w:lineRule="exact"/>
        <w:ind w:left="0"/>
        <w:rPr>
          <w:color w:val="666666"/>
          <w:sz w:val="20"/>
          <w:szCs w:val="20"/>
        </w:rPr>
      </w:pPr>
    </w:p>
    <w:p w14:paraId="236556A4" w14:textId="734C593A" w:rsidR="006E6194" w:rsidRDefault="00BE4934" w:rsidP="00483A4C">
      <w:pPr>
        <w:pStyle w:val="Unterzeile"/>
        <w:spacing w:after="0" w:line="280" w:lineRule="exact"/>
        <w:ind w:left="0"/>
        <w:rPr>
          <w:color w:val="666666"/>
          <w:sz w:val="20"/>
          <w:szCs w:val="20"/>
        </w:rPr>
      </w:pPr>
      <w:r>
        <w:rPr>
          <w:color w:val="666666"/>
          <w:sz w:val="20"/>
          <w:szCs w:val="20"/>
        </w:rPr>
        <w:t xml:space="preserve">Beliebt sind aktuell authentische Dekore. Dies gilt sowohl für Holzmaserungen, die dem Original in Optik und Haptik verblüffend nahekommen, als auch klassische </w:t>
      </w:r>
      <w:proofErr w:type="spellStart"/>
      <w:r>
        <w:rPr>
          <w:color w:val="666666"/>
          <w:sz w:val="20"/>
          <w:szCs w:val="20"/>
        </w:rPr>
        <w:t>Verlegebilder</w:t>
      </w:r>
      <w:proofErr w:type="spellEnd"/>
      <w:r>
        <w:rPr>
          <w:color w:val="666666"/>
          <w:sz w:val="20"/>
          <w:szCs w:val="20"/>
        </w:rPr>
        <w:t xml:space="preserve"> wie Parkett- oder Dielenoptiken.</w:t>
      </w:r>
      <w:r w:rsidR="00C41813">
        <w:rPr>
          <w:color w:val="666666"/>
          <w:sz w:val="20"/>
          <w:szCs w:val="20"/>
        </w:rPr>
        <w:t xml:space="preserve"> Die </w:t>
      </w:r>
      <w:r w:rsidR="00427B39">
        <w:rPr>
          <w:color w:val="666666"/>
          <w:sz w:val="20"/>
          <w:szCs w:val="20"/>
        </w:rPr>
        <w:t xml:space="preserve">Holzreproduktionen </w:t>
      </w:r>
      <w:r w:rsidR="00C41813">
        <w:rPr>
          <w:color w:val="666666"/>
          <w:sz w:val="20"/>
          <w:szCs w:val="20"/>
        </w:rPr>
        <w:t xml:space="preserve">im </w:t>
      </w:r>
      <w:r w:rsidR="00427B39">
        <w:rPr>
          <w:color w:val="666666"/>
          <w:sz w:val="20"/>
          <w:szCs w:val="20"/>
        </w:rPr>
        <w:t>„</w:t>
      </w:r>
      <w:r w:rsidR="00C41813">
        <w:rPr>
          <w:color w:val="666666"/>
          <w:sz w:val="20"/>
          <w:szCs w:val="20"/>
        </w:rPr>
        <w:t>Interior Match</w:t>
      </w:r>
      <w:r w:rsidR="00427B39">
        <w:rPr>
          <w:color w:val="666666"/>
          <w:sz w:val="20"/>
          <w:szCs w:val="20"/>
        </w:rPr>
        <w:t>“</w:t>
      </w:r>
      <w:r w:rsidR="00C41813">
        <w:rPr>
          <w:color w:val="666666"/>
          <w:sz w:val="20"/>
          <w:szCs w:val="20"/>
        </w:rPr>
        <w:t xml:space="preserve"> </w:t>
      </w:r>
      <w:r w:rsidR="00427B39">
        <w:rPr>
          <w:color w:val="666666"/>
          <w:sz w:val="20"/>
          <w:szCs w:val="20"/>
        </w:rPr>
        <w:t>reichen von natürlichen</w:t>
      </w:r>
      <w:r w:rsidR="00C41813">
        <w:rPr>
          <w:color w:val="666666"/>
          <w:sz w:val="20"/>
          <w:szCs w:val="20"/>
        </w:rPr>
        <w:t xml:space="preserve">, </w:t>
      </w:r>
      <w:r w:rsidR="00C41813">
        <w:rPr>
          <w:color w:val="666666"/>
          <w:sz w:val="20"/>
          <w:szCs w:val="20"/>
        </w:rPr>
        <w:lastRenderedPageBreak/>
        <w:t xml:space="preserve">schlichten Optiken bis hin zu rustikalen und markanten Themen. Auch </w:t>
      </w:r>
      <w:proofErr w:type="spellStart"/>
      <w:r w:rsidR="00C41813">
        <w:rPr>
          <w:color w:val="666666"/>
          <w:sz w:val="20"/>
          <w:szCs w:val="20"/>
        </w:rPr>
        <w:t>Vintage</w:t>
      </w:r>
      <w:proofErr w:type="spellEnd"/>
      <w:r w:rsidR="00C41813">
        <w:rPr>
          <w:color w:val="666666"/>
          <w:sz w:val="20"/>
          <w:szCs w:val="20"/>
        </w:rPr>
        <w:t>-Dekore mit farbigen Einschlüssen</w:t>
      </w:r>
      <w:r w:rsidR="00D919C2">
        <w:rPr>
          <w:color w:val="666666"/>
          <w:sz w:val="20"/>
          <w:szCs w:val="20"/>
        </w:rPr>
        <w:t>, die Akzente setzen, sind gefragt.</w:t>
      </w:r>
      <w:r w:rsidR="00441172">
        <w:rPr>
          <w:color w:val="666666"/>
          <w:sz w:val="20"/>
          <w:szCs w:val="20"/>
        </w:rPr>
        <w:t xml:space="preserve"> „Mit der Sherman Eiche zeigen wir zwei Synchronporen-Oberflächen, die in der Möbel- und Innenausbau als auch in der Fußboden Kollektion zu finden sind und dek</w:t>
      </w:r>
      <w:r w:rsidR="00671452">
        <w:rPr>
          <w:color w:val="666666"/>
          <w:sz w:val="20"/>
          <w:szCs w:val="20"/>
        </w:rPr>
        <w:t xml:space="preserve">orgleich ausgearbeitet wurden. </w:t>
      </w:r>
      <w:r w:rsidR="00441172">
        <w:rPr>
          <w:color w:val="666666"/>
          <w:sz w:val="20"/>
          <w:szCs w:val="20"/>
        </w:rPr>
        <w:t>Das bedeutet, dass das gleiche Material als Vorlage für die Dekorentwicklung verwendet wurde. Daraus ergibt sich der ‚Decor Match‘ zwischen Möbel und Fußboden mit synchron angelegter Oberfläche“, erklärt Klaus Monhoff.</w:t>
      </w:r>
      <w:r w:rsidR="00671452">
        <w:rPr>
          <w:color w:val="666666"/>
          <w:sz w:val="20"/>
          <w:szCs w:val="20"/>
        </w:rPr>
        <w:t xml:space="preserve"> </w:t>
      </w:r>
      <w:r w:rsidR="00671452" w:rsidRPr="009623B3">
        <w:rPr>
          <w:color w:val="666666"/>
          <w:sz w:val="20"/>
          <w:szCs w:val="20"/>
        </w:rPr>
        <w:t>Stein in zeitgemäßen Optiken wird in der „Interior Match“ Dekorauswahl mit Terrazzo- und Beton- als auch Marmorreproduktionen angeboten.</w:t>
      </w:r>
    </w:p>
    <w:p w14:paraId="53080286" w14:textId="77777777" w:rsidR="007B1B34" w:rsidRPr="007B1B34" w:rsidRDefault="007B1B34" w:rsidP="007B1B34">
      <w:pPr>
        <w:rPr>
          <w:lang w:val="de-DE"/>
        </w:rPr>
      </w:pPr>
    </w:p>
    <w:p w14:paraId="01B98D00" w14:textId="6EE27774" w:rsidR="00483A4C" w:rsidRPr="00483A4C" w:rsidRDefault="00483A4C" w:rsidP="00483A4C">
      <w:pPr>
        <w:spacing w:after="360"/>
        <w:rPr>
          <w:color w:val="666666"/>
          <w:lang w:val="de-DE"/>
        </w:rPr>
      </w:pPr>
      <w:r w:rsidRPr="00483A4C">
        <w:rPr>
          <w:color w:val="666666"/>
          <w:lang w:val="de-DE"/>
        </w:rPr>
        <w:t xml:space="preserve">Mit den Produkten im </w:t>
      </w:r>
      <w:r w:rsidR="00671452">
        <w:rPr>
          <w:color w:val="666666"/>
          <w:lang w:val="de-DE"/>
        </w:rPr>
        <w:t>„</w:t>
      </w:r>
      <w:r w:rsidRPr="00483A4C">
        <w:rPr>
          <w:color w:val="666666"/>
          <w:lang w:val="de-DE"/>
        </w:rPr>
        <w:t>Interior Matc</w:t>
      </w:r>
      <w:r w:rsidR="00671452">
        <w:rPr>
          <w:color w:val="666666"/>
          <w:lang w:val="de-DE"/>
        </w:rPr>
        <w:t>h“</w:t>
      </w:r>
      <w:r w:rsidRPr="00483A4C">
        <w:rPr>
          <w:color w:val="666666"/>
          <w:lang w:val="de-DE"/>
        </w:rPr>
        <w:t xml:space="preserve"> überzeugen Architekten und Verarbeiter nicht nur mit ihren Ideen, sondern auch mit langlebigen und nachhaltigen Produkten. EGGER handelt nachhaltig, schont Ressourcen und das Klima und unterstreicht damit sein Versprechen: Mehr aus Holz.</w:t>
      </w:r>
    </w:p>
    <w:p w14:paraId="4662EE0D" w14:textId="77777777" w:rsidR="00BC6FC0" w:rsidRPr="007B6C41" w:rsidRDefault="00D04762" w:rsidP="00BC6FC0">
      <w:pPr>
        <w:spacing w:after="120" w:line="280" w:lineRule="exact"/>
        <w:rPr>
          <w:b/>
          <w:color w:val="666666"/>
          <w:sz w:val="24"/>
          <w:szCs w:val="24"/>
          <w:u w:color="000000"/>
          <w:lang w:val="de-DE"/>
        </w:rPr>
      </w:pPr>
      <w:r>
        <w:rPr>
          <w:b/>
          <w:color w:val="666666"/>
          <w:sz w:val="24"/>
          <w:szCs w:val="24"/>
          <w:u w:color="000000"/>
          <w:lang w:val="de-DE"/>
        </w:rPr>
        <w:t>Über EGGER</w:t>
      </w:r>
    </w:p>
    <w:p w14:paraId="5C533347" w14:textId="77777777" w:rsidR="00D04762" w:rsidRPr="00D04762" w:rsidRDefault="00D04762" w:rsidP="00D04762">
      <w:pPr>
        <w:spacing w:line="280" w:lineRule="exact"/>
        <w:jc w:val="both"/>
        <w:rPr>
          <w:color w:val="666666"/>
          <w:lang w:val="de-DE"/>
        </w:rPr>
      </w:pPr>
      <w:r w:rsidRPr="00D04762">
        <w:rPr>
          <w:color w:val="666666"/>
          <w:lang w:val="de-DE"/>
        </w:rPr>
        <w:t>Das seit 1961 bestehende Familienunternehmen beschäftigt ca. 10.100 Mitarbeiter. Diese stellen an 20 Standorten weltweit eine umfassende Produktpalette aus Holzwerkstoffen (Span-, OSB- und MDF-Platten) sowie Schnittholz her. Damit erwirtschaftete das Unternehmen im Geschäftsjahr 2019/2020 einen Umsatz von 2,83 Mrd. Euro. EGGER hat weltweit Abnehmer in der Möbelindustrie, dem Holz- und Bodenbelagsfachhandel sowie bei Baumärkten. EGGER Produkte finden sich in unzähligen Bereichen des privaten und öffentlichen Lebens: in Küche, Bad, Büro, Wohn- und Schlafräumen. Dabei versteht sich EGGER als Komplettanbieter für den Möbel und Innenausbau, für den konstruktiven Holzbau sowie für holzwerkstoffbasierende Fußböden.</w:t>
      </w:r>
    </w:p>
    <w:p w14:paraId="7EE3115E" w14:textId="77777777" w:rsidR="00BC0A9E" w:rsidRPr="00F9234B" w:rsidRDefault="00BC0A9E" w:rsidP="00BC0A9E">
      <w:pPr>
        <w:rPr>
          <w:color w:val="666666"/>
          <w:lang w:val="de-DE"/>
        </w:rPr>
      </w:pPr>
    </w:p>
    <w:p w14:paraId="681E3689" w14:textId="77777777" w:rsidR="007D3547" w:rsidRPr="00797D84" w:rsidRDefault="007D3547" w:rsidP="007D33B4">
      <w:pPr>
        <w:pBdr>
          <w:top w:val="single" w:sz="4" w:space="1" w:color="666666"/>
        </w:pBdr>
        <w:spacing w:line="280" w:lineRule="exact"/>
        <w:jc w:val="both"/>
        <w:rPr>
          <w:color w:val="666666"/>
          <w:lang w:val="de-DE"/>
        </w:rPr>
      </w:pPr>
    </w:p>
    <w:p w14:paraId="6A1F1B7B" w14:textId="276D87AB" w:rsidR="007D3547" w:rsidRPr="00FC6AC6" w:rsidRDefault="00204D65" w:rsidP="007D3547">
      <w:pPr>
        <w:spacing w:line="300" w:lineRule="exact"/>
        <w:ind w:left="425"/>
        <w:jc w:val="both"/>
        <w:rPr>
          <w:b/>
          <w:color w:val="E31B37"/>
          <w:sz w:val="24"/>
          <w:szCs w:val="24"/>
          <w:lang w:val="de-DE"/>
        </w:rPr>
      </w:pPr>
      <w:r>
        <w:rPr>
          <w:b/>
          <w:color w:val="E31B37"/>
          <w:sz w:val="24"/>
          <w:szCs w:val="24"/>
          <w:lang w:val="de-DE"/>
        </w:rPr>
        <w:t>Der EGGER „Interior Match“ bringt zusammen, was zusammengehört</w:t>
      </w:r>
    </w:p>
    <w:p w14:paraId="466E253C" w14:textId="77777777" w:rsidR="007D3547" w:rsidRPr="004E06FC"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5F77CB" w14:paraId="7C2390AB" w14:textId="77777777" w:rsidTr="006A47FD">
        <w:trPr>
          <w:trHeight w:val="1559"/>
        </w:trPr>
        <w:tc>
          <w:tcPr>
            <w:tcW w:w="4182" w:type="dxa"/>
            <w:tcMar>
              <w:top w:w="0" w:type="dxa"/>
              <w:left w:w="425" w:type="dxa"/>
              <w:bottom w:w="170" w:type="dxa"/>
              <w:right w:w="0" w:type="dxa"/>
            </w:tcMar>
          </w:tcPr>
          <w:p w14:paraId="0A9749B0" w14:textId="68318C99" w:rsidR="00C969C2" w:rsidRDefault="00C969C2" w:rsidP="006A47FD">
            <w:pPr>
              <w:pStyle w:val="Factbox"/>
              <w:numPr>
                <w:ilvl w:val="0"/>
                <w:numId w:val="3"/>
              </w:numPr>
              <w:tabs>
                <w:tab w:val="clear" w:pos="355"/>
                <w:tab w:val="num" w:pos="143"/>
              </w:tabs>
              <w:spacing w:after="140"/>
              <w:ind w:left="427" w:hanging="427"/>
              <w:jc w:val="left"/>
              <w:rPr>
                <w:color w:val="666666"/>
              </w:rPr>
            </w:pPr>
            <w:r>
              <w:rPr>
                <w:color w:val="666666"/>
              </w:rPr>
              <w:t xml:space="preserve">Im „Interior Match“ vereint EGGER erstmalig die Kollektion Dekorativ </w:t>
            </w:r>
            <w:r w:rsidR="00106973">
              <w:rPr>
                <w:color w:val="666666"/>
              </w:rPr>
              <w:t xml:space="preserve">2020–22 </w:t>
            </w:r>
            <w:r>
              <w:rPr>
                <w:color w:val="666666"/>
              </w:rPr>
              <w:t>für den Möbel- und Innenausbau mit der PRO Fußboden Kollektion 2021+.</w:t>
            </w:r>
          </w:p>
          <w:p w14:paraId="68F2A513" w14:textId="4FA1E804" w:rsidR="007D3547" w:rsidRPr="00C969C2" w:rsidRDefault="00DB5A2E" w:rsidP="00B11C9F">
            <w:pPr>
              <w:pStyle w:val="Factbox"/>
              <w:numPr>
                <w:ilvl w:val="0"/>
                <w:numId w:val="3"/>
              </w:numPr>
              <w:tabs>
                <w:tab w:val="clear" w:pos="355"/>
                <w:tab w:val="num" w:pos="143"/>
              </w:tabs>
              <w:spacing w:after="140"/>
              <w:ind w:left="427" w:hanging="427"/>
              <w:jc w:val="left"/>
              <w:rPr>
                <w:color w:val="666666"/>
              </w:rPr>
            </w:pPr>
            <w:r>
              <w:rPr>
                <w:color w:val="666666"/>
              </w:rPr>
              <w:t>23 Dekore im dekorgleichen „Decor Match“</w:t>
            </w:r>
            <w:r w:rsidR="00D41894">
              <w:rPr>
                <w:color w:val="666666"/>
              </w:rPr>
              <w:t xml:space="preserve"> mit unterschiedlichen Ober</w:t>
            </w:r>
            <w:r w:rsidR="0022673E">
              <w:rPr>
                <w:color w:val="666666"/>
              </w:rPr>
              <w:t>flächenstrukturen</w:t>
            </w:r>
            <w:r>
              <w:rPr>
                <w:color w:val="666666"/>
              </w:rPr>
              <w:t xml:space="preserve">, </w:t>
            </w:r>
            <w:r w:rsidR="00B11C9F">
              <w:rPr>
                <w:color w:val="666666"/>
              </w:rPr>
              <w:t xml:space="preserve">7 </w:t>
            </w:r>
            <w:r>
              <w:rPr>
                <w:color w:val="666666"/>
              </w:rPr>
              <w:t>Dekore im farblich aufeinander abgestimmten „Colour Match“.</w:t>
            </w:r>
          </w:p>
        </w:tc>
        <w:tc>
          <w:tcPr>
            <w:tcW w:w="4182" w:type="dxa"/>
            <w:tcMar>
              <w:top w:w="0" w:type="dxa"/>
              <w:left w:w="0" w:type="dxa"/>
              <w:bottom w:w="170" w:type="dxa"/>
              <w:right w:w="0" w:type="dxa"/>
            </w:tcMar>
          </w:tcPr>
          <w:p w14:paraId="3FB3B653" w14:textId="77777777" w:rsidR="00C969C2" w:rsidRDefault="00C969C2" w:rsidP="006A47FD">
            <w:pPr>
              <w:pStyle w:val="Factbox"/>
              <w:numPr>
                <w:ilvl w:val="0"/>
                <w:numId w:val="3"/>
              </w:numPr>
              <w:tabs>
                <w:tab w:val="clear" w:pos="355"/>
                <w:tab w:val="num" w:pos="143"/>
              </w:tabs>
              <w:spacing w:after="140"/>
              <w:ind w:left="427" w:hanging="427"/>
              <w:jc w:val="left"/>
              <w:rPr>
                <w:color w:val="666666"/>
              </w:rPr>
            </w:pPr>
            <w:r>
              <w:rPr>
                <w:color w:val="666666"/>
              </w:rPr>
              <w:t>Architekten, Verarbeiter und Endkunden kreieren so mühelos zeitgemäße und harmonische Designs.</w:t>
            </w:r>
          </w:p>
          <w:p w14:paraId="6C66619F" w14:textId="2400EFE2" w:rsidR="00667262" w:rsidRDefault="00C969C2" w:rsidP="006A47FD">
            <w:pPr>
              <w:pStyle w:val="Factbox"/>
              <w:numPr>
                <w:ilvl w:val="0"/>
                <w:numId w:val="3"/>
              </w:numPr>
              <w:tabs>
                <w:tab w:val="clear" w:pos="355"/>
                <w:tab w:val="num" w:pos="143"/>
              </w:tabs>
              <w:spacing w:after="140"/>
              <w:ind w:left="427" w:hanging="427"/>
              <w:jc w:val="left"/>
              <w:rPr>
                <w:color w:val="666666"/>
              </w:rPr>
            </w:pPr>
            <w:r>
              <w:rPr>
                <w:color w:val="666666"/>
              </w:rPr>
              <w:t>Die Dekorauswahl orientiert sich an Neuheiten und dem Trend zu authentischer Optik und Haptik</w:t>
            </w:r>
          </w:p>
          <w:p w14:paraId="2EBBF7F0" w14:textId="77777777" w:rsidR="007D3547" w:rsidRPr="003F4F51" w:rsidRDefault="007D3547" w:rsidP="00C241F6">
            <w:pPr>
              <w:pStyle w:val="Factbox"/>
              <w:spacing w:after="140"/>
              <w:ind w:left="427"/>
              <w:jc w:val="left"/>
              <w:rPr>
                <w:color w:val="666666"/>
              </w:rPr>
            </w:pPr>
          </w:p>
        </w:tc>
      </w:tr>
    </w:tbl>
    <w:p w14:paraId="7B71F231" w14:textId="77777777" w:rsidR="007D3547" w:rsidRDefault="007D3547" w:rsidP="007D3547">
      <w:pPr>
        <w:pBdr>
          <w:top w:val="single" w:sz="4" w:space="1" w:color="666666"/>
        </w:pBdr>
        <w:spacing w:after="280" w:line="280" w:lineRule="atLeast"/>
        <w:rPr>
          <w:b/>
          <w:color w:val="E31B37"/>
          <w:sz w:val="32"/>
          <w:szCs w:val="32"/>
          <w:u w:color="000000"/>
          <w:lang w:val="de-DE"/>
        </w:rPr>
      </w:pPr>
    </w:p>
    <w:p w14:paraId="5D654E97" w14:textId="77777777" w:rsidR="0074392F" w:rsidRPr="0074392F" w:rsidRDefault="00A77CD8" w:rsidP="00434205">
      <w:pPr>
        <w:spacing w:after="240" w:line="380" w:lineRule="exact"/>
        <w:rPr>
          <w:i/>
          <w:color w:val="666666"/>
          <w:lang w:val="de-DE"/>
        </w:rPr>
      </w:pPr>
      <w:r>
        <w:rPr>
          <w:b/>
          <w:color w:val="E31B37"/>
          <w:sz w:val="32"/>
          <w:szCs w:val="32"/>
          <w:u w:color="000000"/>
          <w:lang w:val="de-DE"/>
        </w:rPr>
        <w:br w:type="page"/>
      </w:r>
      <w:r w:rsidRPr="00A77CD8">
        <w:rPr>
          <w:rFonts w:cs="Arial"/>
          <w:b/>
          <w:color w:val="E31B37"/>
          <w:sz w:val="32"/>
          <w:szCs w:val="32"/>
          <w:lang w:val="de-DE"/>
        </w:rPr>
        <w:lastRenderedPageBreak/>
        <w:t>Bildlegende</w:t>
      </w:r>
    </w:p>
    <w:tbl>
      <w:tblPr>
        <w:tblpPr w:vertAnchor="text" w:horzAnchor="margin"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1"/>
        <w:gridCol w:w="3734"/>
      </w:tblGrid>
      <w:tr w:rsidR="00A77CD8" w:rsidRPr="005F77CB" w14:paraId="34E0A733" w14:textId="77777777" w:rsidTr="00437097">
        <w:tc>
          <w:tcPr>
            <w:tcW w:w="4785" w:type="dxa"/>
            <w:tcBorders>
              <w:top w:val="nil"/>
              <w:left w:val="nil"/>
              <w:bottom w:val="nil"/>
              <w:right w:val="nil"/>
            </w:tcBorders>
          </w:tcPr>
          <w:p w14:paraId="1284DC63" w14:textId="77777777" w:rsidR="00A77CD8" w:rsidRPr="0074392F" w:rsidRDefault="00166B14" w:rsidP="00D1028B">
            <w:pPr>
              <w:spacing w:before="216"/>
              <w:rPr>
                <w:color w:val="666666"/>
                <w:lang w:val="de-DE"/>
              </w:rPr>
            </w:pPr>
            <w:r w:rsidRPr="00166B14">
              <w:rPr>
                <w:noProof/>
                <w:color w:val="666666"/>
                <w:lang w:val="de-DE"/>
              </w:rPr>
              <w:drawing>
                <wp:inline distT="0" distB="0" distL="0" distR="0" wp14:anchorId="4814975E" wp14:editId="66327391">
                  <wp:extent cx="2880000" cy="2148572"/>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148572"/>
                          </a:xfrm>
                          <a:prstGeom prst="rect">
                            <a:avLst/>
                          </a:prstGeom>
                        </pic:spPr>
                      </pic:pic>
                    </a:graphicData>
                  </a:graphic>
                </wp:inline>
              </w:drawing>
            </w:r>
          </w:p>
        </w:tc>
        <w:tc>
          <w:tcPr>
            <w:tcW w:w="4785" w:type="dxa"/>
            <w:tcBorders>
              <w:top w:val="nil"/>
              <w:left w:val="nil"/>
              <w:bottom w:val="nil"/>
              <w:right w:val="nil"/>
            </w:tcBorders>
          </w:tcPr>
          <w:p w14:paraId="0E077A2A" w14:textId="77777777" w:rsidR="00DE4845" w:rsidRDefault="00166B14" w:rsidP="00166B14">
            <w:pPr>
              <w:spacing w:before="216" w:after="240" w:line="280" w:lineRule="atLeast"/>
              <w:rPr>
                <w:color w:val="666666"/>
                <w:lang w:val="de-DE"/>
              </w:rPr>
            </w:pPr>
            <w:r>
              <w:rPr>
                <w:color w:val="666666"/>
                <w:lang w:val="de-DE"/>
              </w:rPr>
              <w:t>Im „Interior Match“ sind für alle Anwendungsbereiche passende Produkte in dekorgleichen oder farblich aufeinander abgestimmten Dekoren erhältlich.</w:t>
            </w:r>
          </w:p>
          <w:p w14:paraId="4FE65993" w14:textId="77777777" w:rsidR="00166B14" w:rsidRPr="00166B14" w:rsidRDefault="00166B14" w:rsidP="00166B14">
            <w:pPr>
              <w:spacing w:line="280" w:lineRule="atLeast"/>
              <w:rPr>
                <w:color w:val="666666"/>
                <w:sz w:val="16"/>
                <w:lang w:val="de-DE"/>
              </w:rPr>
            </w:pPr>
            <w:r w:rsidRPr="00166B14">
              <w:rPr>
                <w:color w:val="666666"/>
                <w:sz w:val="16"/>
                <w:lang w:val="de-DE"/>
              </w:rPr>
              <w:t>Im Bild:</w:t>
            </w:r>
          </w:p>
          <w:p w14:paraId="53073EB5" w14:textId="77777777" w:rsidR="00166B14" w:rsidRPr="00166B14" w:rsidRDefault="00166B14" w:rsidP="00166B14">
            <w:pPr>
              <w:spacing w:line="280" w:lineRule="atLeast"/>
              <w:rPr>
                <w:color w:val="666666"/>
                <w:sz w:val="16"/>
                <w:lang w:val="de-DE"/>
              </w:rPr>
            </w:pPr>
            <w:r w:rsidRPr="00166B14">
              <w:rPr>
                <w:color w:val="666666"/>
                <w:sz w:val="16"/>
                <w:lang w:val="de-DE"/>
              </w:rPr>
              <w:t>Möbel: H1345 ST32 Sherman Eiche Grau</w:t>
            </w:r>
          </w:p>
          <w:p w14:paraId="57FD8B95" w14:textId="77777777" w:rsidR="00166B14" w:rsidRPr="00FB3C59" w:rsidRDefault="00166B14" w:rsidP="00166B14">
            <w:pPr>
              <w:spacing w:line="280" w:lineRule="atLeast"/>
              <w:rPr>
                <w:color w:val="666666"/>
                <w:lang w:val="de-DE"/>
              </w:rPr>
            </w:pPr>
            <w:r w:rsidRPr="00166B14">
              <w:rPr>
                <w:color w:val="666666"/>
                <w:sz w:val="16"/>
                <w:lang w:val="de-DE"/>
              </w:rPr>
              <w:t>Fußboden: EPL185 Sherman Eiche Grau</w:t>
            </w:r>
          </w:p>
        </w:tc>
      </w:tr>
      <w:tr w:rsidR="00A77CD8" w:rsidRPr="00166B14" w14:paraId="482E0A76" w14:textId="77777777" w:rsidTr="00437097">
        <w:tc>
          <w:tcPr>
            <w:tcW w:w="4785" w:type="dxa"/>
            <w:tcBorders>
              <w:top w:val="nil"/>
              <w:left w:val="nil"/>
              <w:bottom w:val="nil"/>
              <w:right w:val="nil"/>
            </w:tcBorders>
          </w:tcPr>
          <w:p w14:paraId="297B21BA" w14:textId="05441F87" w:rsidR="00A77CD8" w:rsidRPr="00052D5E" w:rsidRDefault="006B24C1" w:rsidP="00F07020">
            <w:pPr>
              <w:spacing w:before="216"/>
              <w:rPr>
                <w:noProof/>
                <w:lang w:val="de-DE" w:eastAsia="en-US"/>
              </w:rPr>
            </w:pPr>
            <w:r w:rsidRPr="006B24C1">
              <w:rPr>
                <w:noProof/>
                <w:lang w:val="de-DE"/>
              </w:rPr>
              <w:drawing>
                <wp:inline distT="0" distB="0" distL="0" distR="0" wp14:anchorId="217A42D4" wp14:editId="7D1AA247">
                  <wp:extent cx="2880000" cy="2683189"/>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2683189"/>
                          </a:xfrm>
                          <a:prstGeom prst="rect">
                            <a:avLst/>
                          </a:prstGeom>
                        </pic:spPr>
                      </pic:pic>
                    </a:graphicData>
                  </a:graphic>
                </wp:inline>
              </w:drawing>
            </w:r>
          </w:p>
        </w:tc>
        <w:tc>
          <w:tcPr>
            <w:tcW w:w="4785" w:type="dxa"/>
            <w:tcBorders>
              <w:top w:val="nil"/>
              <w:left w:val="nil"/>
              <w:bottom w:val="nil"/>
              <w:right w:val="nil"/>
            </w:tcBorders>
          </w:tcPr>
          <w:p w14:paraId="73C99A02" w14:textId="70C88B1E" w:rsidR="00A77CD8" w:rsidRDefault="00166B14" w:rsidP="00D514D1">
            <w:pPr>
              <w:spacing w:before="216" w:after="240" w:line="280" w:lineRule="atLeast"/>
              <w:rPr>
                <w:color w:val="666666"/>
                <w:lang w:val="de-DE"/>
              </w:rPr>
            </w:pPr>
            <w:r>
              <w:rPr>
                <w:color w:val="666666"/>
                <w:lang w:val="de-DE"/>
              </w:rPr>
              <w:t xml:space="preserve">Durch den Einsatz </w:t>
            </w:r>
            <w:r w:rsidR="008018A1">
              <w:rPr>
                <w:color w:val="666666"/>
                <w:lang w:val="de-DE"/>
              </w:rPr>
              <w:t>aufeinander abgestimmter</w:t>
            </w:r>
            <w:r>
              <w:rPr>
                <w:color w:val="666666"/>
                <w:lang w:val="de-DE"/>
              </w:rPr>
              <w:t xml:space="preserve"> Dekore</w:t>
            </w:r>
            <w:r w:rsidR="008018A1">
              <w:rPr>
                <w:color w:val="666666"/>
                <w:lang w:val="de-DE"/>
              </w:rPr>
              <w:t xml:space="preserve"> </w:t>
            </w:r>
            <w:r>
              <w:rPr>
                <w:color w:val="666666"/>
                <w:lang w:val="de-DE"/>
              </w:rPr>
              <w:t>für Fußboden und Möbel</w:t>
            </w:r>
            <w:r w:rsidR="008018A1">
              <w:rPr>
                <w:color w:val="666666"/>
                <w:lang w:val="de-DE"/>
              </w:rPr>
              <w:t>,</w:t>
            </w:r>
            <w:r>
              <w:rPr>
                <w:color w:val="666666"/>
                <w:lang w:val="de-DE"/>
              </w:rPr>
              <w:t xml:space="preserve"> entstehen einzigartige Räume voller Charakter und Emotion, auch in öffentlichen Anwendungen, in denen Oberflächen viel aushalten müssen.</w:t>
            </w:r>
          </w:p>
          <w:p w14:paraId="18263CD5" w14:textId="77777777" w:rsidR="00D514D1" w:rsidRPr="00D514D1" w:rsidRDefault="00D514D1" w:rsidP="00D514D1">
            <w:pPr>
              <w:spacing w:line="280" w:lineRule="atLeast"/>
              <w:rPr>
                <w:color w:val="666666"/>
                <w:sz w:val="16"/>
                <w:lang w:val="de-DE"/>
              </w:rPr>
            </w:pPr>
            <w:r w:rsidRPr="00D514D1">
              <w:rPr>
                <w:color w:val="666666"/>
                <w:sz w:val="16"/>
                <w:lang w:val="de-DE"/>
              </w:rPr>
              <w:t>Im Bild:</w:t>
            </w:r>
          </w:p>
          <w:p w14:paraId="0DF885D5" w14:textId="77777777" w:rsidR="00D514D1" w:rsidRPr="00D514D1" w:rsidRDefault="00D514D1" w:rsidP="00D514D1">
            <w:pPr>
              <w:spacing w:line="280" w:lineRule="atLeast"/>
              <w:rPr>
                <w:color w:val="666666"/>
                <w:sz w:val="16"/>
                <w:lang w:val="de-DE"/>
              </w:rPr>
            </w:pPr>
            <w:r w:rsidRPr="00D514D1">
              <w:rPr>
                <w:color w:val="666666"/>
                <w:sz w:val="16"/>
                <w:lang w:val="de-DE"/>
              </w:rPr>
              <w:t>Wandgestaltung und Rezeption:</w:t>
            </w:r>
            <w:r w:rsidR="00DC6DB8">
              <w:rPr>
                <w:color w:val="666666"/>
                <w:sz w:val="16"/>
                <w:lang w:val="de-DE"/>
              </w:rPr>
              <w:t xml:space="preserve"> </w:t>
            </w:r>
            <w:r w:rsidRPr="00D514D1">
              <w:rPr>
                <w:color w:val="666666"/>
                <w:sz w:val="16"/>
                <w:lang w:val="de-DE"/>
              </w:rPr>
              <w:t xml:space="preserve">F812 ST9 </w:t>
            </w:r>
            <w:proofErr w:type="spellStart"/>
            <w:r w:rsidRPr="00D514D1">
              <w:rPr>
                <w:color w:val="666666"/>
                <w:sz w:val="16"/>
                <w:lang w:val="de-DE"/>
              </w:rPr>
              <w:t>Levanto</w:t>
            </w:r>
            <w:proofErr w:type="spellEnd"/>
            <w:r w:rsidRPr="00D514D1">
              <w:rPr>
                <w:color w:val="666666"/>
                <w:sz w:val="16"/>
                <w:lang w:val="de-DE"/>
              </w:rPr>
              <w:t xml:space="preserve"> Marmor weiß</w:t>
            </w:r>
          </w:p>
          <w:p w14:paraId="1232F6AD" w14:textId="33D37319" w:rsidR="00D514D1" w:rsidRPr="00A77CD8" w:rsidRDefault="00D514D1" w:rsidP="00DC6DB8">
            <w:pPr>
              <w:spacing w:line="280" w:lineRule="atLeast"/>
              <w:rPr>
                <w:color w:val="404040"/>
                <w:lang w:val="de-DE"/>
              </w:rPr>
            </w:pPr>
            <w:r w:rsidRPr="00D514D1">
              <w:rPr>
                <w:color w:val="666666"/>
                <w:sz w:val="16"/>
                <w:lang w:val="de-DE"/>
              </w:rPr>
              <w:t>Fußboden:</w:t>
            </w:r>
            <w:r w:rsidR="00DC6DB8">
              <w:rPr>
                <w:color w:val="666666"/>
                <w:sz w:val="16"/>
                <w:lang w:val="de-DE"/>
              </w:rPr>
              <w:t xml:space="preserve"> </w:t>
            </w:r>
            <w:r w:rsidRPr="00D514D1">
              <w:rPr>
                <w:color w:val="666666"/>
                <w:sz w:val="16"/>
                <w:lang w:val="de-DE"/>
              </w:rPr>
              <w:t xml:space="preserve">EPL005 </w:t>
            </w:r>
            <w:proofErr w:type="spellStart"/>
            <w:r w:rsidR="00040058" w:rsidRPr="00040058">
              <w:rPr>
                <w:color w:val="666666"/>
                <w:sz w:val="16"/>
                <w:lang w:val="de-DE"/>
              </w:rPr>
              <w:t>Levanto</w:t>
            </w:r>
            <w:proofErr w:type="spellEnd"/>
            <w:r w:rsidR="00040058" w:rsidRPr="00040058">
              <w:rPr>
                <w:color w:val="666666"/>
                <w:sz w:val="16"/>
                <w:lang w:val="de-DE"/>
              </w:rPr>
              <w:t xml:space="preserve"> Marmor hell</w:t>
            </w:r>
          </w:p>
        </w:tc>
      </w:tr>
      <w:tr w:rsidR="007806D6" w:rsidRPr="005F77CB" w14:paraId="3F34E760" w14:textId="77777777" w:rsidTr="00437097">
        <w:tc>
          <w:tcPr>
            <w:tcW w:w="4785" w:type="dxa"/>
            <w:tcBorders>
              <w:top w:val="nil"/>
              <w:left w:val="nil"/>
              <w:bottom w:val="nil"/>
              <w:right w:val="nil"/>
            </w:tcBorders>
          </w:tcPr>
          <w:p w14:paraId="295432E0" w14:textId="77777777" w:rsidR="007806D6" w:rsidRPr="00A77CD8" w:rsidRDefault="00D514D1" w:rsidP="00F07020">
            <w:pPr>
              <w:spacing w:before="216"/>
              <w:rPr>
                <w:noProof/>
                <w:lang w:val="en-US" w:eastAsia="en-US"/>
              </w:rPr>
            </w:pPr>
            <w:r w:rsidRPr="00D514D1">
              <w:rPr>
                <w:noProof/>
                <w:lang w:val="de-DE"/>
              </w:rPr>
              <w:lastRenderedPageBreak/>
              <w:drawing>
                <wp:inline distT="0" distB="0" distL="0" distR="0" wp14:anchorId="7373D968" wp14:editId="506BC319">
                  <wp:extent cx="2781688" cy="3324689"/>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1688" cy="3324689"/>
                          </a:xfrm>
                          <a:prstGeom prst="rect">
                            <a:avLst/>
                          </a:prstGeom>
                        </pic:spPr>
                      </pic:pic>
                    </a:graphicData>
                  </a:graphic>
                </wp:inline>
              </w:drawing>
            </w:r>
          </w:p>
        </w:tc>
        <w:tc>
          <w:tcPr>
            <w:tcW w:w="4785" w:type="dxa"/>
            <w:tcBorders>
              <w:top w:val="nil"/>
              <w:left w:val="nil"/>
              <w:bottom w:val="nil"/>
              <w:right w:val="nil"/>
            </w:tcBorders>
          </w:tcPr>
          <w:p w14:paraId="1E308555" w14:textId="77777777" w:rsidR="007806D6" w:rsidRDefault="00DC6DB8" w:rsidP="00DC6DB8">
            <w:pPr>
              <w:spacing w:before="216" w:after="240" w:line="280" w:lineRule="atLeast"/>
              <w:rPr>
                <w:color w:val="666666"/>
                <w:lang w:val="de-DE"/>
              </w:rPr>
            </w:pPr>
            <w:r>
              <w:rPr>
                <w:color w:val="666666"/>
                <w:lang w:val="de-DE"/>
              </w:rPr>
              <w:t>Arbeitsplatte und Fußboden im selben Dekor? Mit dem „Interior Match“ mühelos umsetzbar.</w:t>
            </w:r>
          </w:p>
          <w:p w14:paraId="4677CC12" w14:textId="77777777" w:rsidR="00DC6DB8" w:rsidRPr="00DC6DB8" w:rsidRDefault="00DC6DB8" w:rsidP="00DC6DB8">
            <w:pPr>
              <w:spacing w:line="280" w:lineRule="atLeast"/>
              <w:rPr>
                <w:color w:val="666666"/>
                <w:sz w:val="16"/>
                <w:lang w:val="de-DE"/>
              </w:rPr>
            </w:pPr>
            <w:r w:rsidRPr="00DC6DB8">
              <w:rPr>
                <w:color w:val="666666"/>
                <w:sz w:val="16"/>
                <w:lang w:val="de-DE"/>
              </w:rPr>
              <w:t>Im Bild:</w:t>
            </w:r>
          </w:p>
          <w:p w14:paraId="7CDC9F3C" w14:textId="77777777" w:rsidR="00DC6DB8" w:rsidRPr="00DC6DB8" w:rsidRDefault="00DC6DB8" w:rsidP="00DC6DB8">
            <w:pPr>
              <w:spacing w:line="280" w:lineRule="atLeast"/>
              <w:rPr>
                <w:color w:val="666666"/>
                <w:sz w:val="16"/>
                <w:lang w:val="de-DE"/>
              </w:rPr>
            </w:pPr>
            <w:r w:rsidRPr="00DC6DB8">
              <w:rPr>
                <w:color w:val="666666"/>
                <w:sz w:val="16"/>
                <w:lang w:val="de-DE"/>
              </w:rPr>
              <w:t>Arbeitsplatte:</w:t>
            </w:r>
            <w:r>
              <w:rPr>
                <w:color w:val="666666"/>
                <w:sz w:val="16"/>
                <w:lang w:val="de-DE"/>
              </w:rPr>
              <w:t xml:space="preserve"> </w:t>
            </w:r>
            <w:r w:rsidRPr="00DC6DB8">
              <w:rPr>
                <w:color w:val="666666"/>
                <w:sz w:val="16"/>
                <w:lang w:val="de-DE"/>
              </w:rPr>
              <w:t>H1344 ST32 Sherman Eiche cognacbraun</w:t>
            </w:r>
          </w:p>
          <w:p w14:paraId="36D5B2B0" w14:textId="77777777" w:rsidR="00DC6DB8" w:rsidRPr="00FB3C59" w:rsidRDefault="00DC6DB8" w:rsidP="00DC6DB8">
            <w:pPr>
              <w:spacing w:line="280" w:lineRule="atLeast"/>
              <w:rPr>
                <w:color w:val="666666"/>
                <w:lang w:val="de-DE"/>
              </w:rPr>
            </w:pPr>
            <w:r w:rsidRPr="00DC6DB8">
              <w:rPr>
                <w:color w:val="666666"/>
                <w:sz w:val="16"/>
                <w:lang w:val="de-DE"/>
              </w:rPr>
              <w:t>Fußboden:</w:t>
            </w:r>
            <w:r>
              <w:rPr>
                <w:color w:val="666666"/>
                <w:sz w:val="16"/>
                <w:lang w:val="de-DE"/>
              </w:rPr>
              <w:t xml:space="preserve"> </w:t>
            </w:r>
            <w:r w:rsidRPr="00DC6DB8">
              <w:rPr>
                <w:color w:val="666666"/>
                <w:sz w:val="16"/>
                <w:lang w:val="de-DE"/>
              </w:rPr>
              <w:t>EPL184 Sherman Eiche cognacbraun</w:t>
            </w:r>
          </w:p>
        </w:tc>
      </w:tr>
      <w:tr w:rsidR="0053634F" w:rsidRPr="005F77CB" w14:paraId="52A24E4C" w14:textId="77777777" w:rsidTr="00437097">
        <w:tc>
          <w:tcPr>
            <w:tcW w:w="4785" w:type="dxa"/>
            <w:tcBorders>
              <w:top w:val="nil"/>
              <w:left w:val="nil"/>
              <w:bottom w:val="nil"/>
              <w:right w:val="nil"/>
            </w:tcBorders>
          </w:tcPr>
          <w:p w14:paraId="6B9D14C1" w14:textId="77777777" w:rsidR="0053634F" w:rsidRPr="00D514D1" w:rsidRDefault="0003394E" w:rsidP="00F07020">
            <w:pPr>
              <w:spacing w:before="216"/>
              <w:rPr>
                <w:noProof/>
                <w:lang w:val="en-US" w:eastAsia="en-US"/>
              </w:rPr>
            </w:pPr>
            <w:r w:rsidRPr="0003394E">
              <w:rPr>
                <w:noProof/>
                <w:lang w:val="de-DE"/>
              </w:rPr>
              <w:drawing>
                <wp:inline distT="0" distB="0" distL="0" distR="0" wp14:anchorId="6388F28F" wp14:editId="56CE6DFC">
                  <wp:extent cx="2880000" cy="2011976"/>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011976"/>
                          </a:xfrm>
                          <a:prstGeom prst="rect">
                            <a:avLst/>
                          </a:prstGeom>
                        </pic:spPr>
                      </pic:pic>
                    </a:graphicData>
                  </a:graphic>
                </wp:inline>
              </w:drawing>
            </w:r>
          </w:p>
        </w:tc>
        <w:tc>
          <w:tcPr>
            <w:tcW w:w="4785" w:type="dxa"/>
            <w:tcBorders>
              <w:top w:val="nil"/>
              <w:left w:val="nil"/>
              <w:bottom w:val="nil"/>
              <w:right w:val="nil"/>
            </w:tcBorders>
          </w:tcPr>
          <w:p w14:paraId="043229E0" w14:textId="77777777" w:rsidR="0053634F" w:rsidRDefault="0003394E" w:rsidP="00DC6DB8">
            <w:pPr>
              <w:spacing w:before="216" w:after="240" w:line="280" w:lineRule="atLeast"/>
              <w:rPr>
                <w:color w:val="666666"/>
                <w:lang w:val="de-DE"/>
              </w:rPr>
            </w:pPr>
            <w:r>
              <w:rPr>
                <w:color w:val="666666"/>
                <w:lang w:val="de-DE"/>
              </w:rPr>
              <w:t>Der „Colour Match“ zeigt farblich aufeinander abgestimmte Dekore. Die Abstimmung von Fußboden und Möbeln schafft Harmonie beim Thema „Mix &amp; Match“.</w:t>
            </w:r>
          </w:p>
          <w:p w14:paraId="137D304C" w14:textId="77777777" w:rsidR="001641AD" w:rsidRPr="001641AD" w:rsidRDefault="001641AD" w:rsidP="001641AD">
            <w:pPr>
              <w:spacing w:line="280" w:lineRule="atLeast"/>
              <w:rPr>
                <w:color w:val="666666"/>
                <w:sz w:val="16"/>
                <w:lang w:val="de-DE"/>
              </w:rPr>
            </w:pPr>
            <w:r w:rsidRPr="001641AD">
              <w:rPr>
                <w:color w:val="666666"/>
                <w:sz w:val="16"/>
                <w:lang w:val="de-DE"/>
              </w:rPr>
              <w:t>Im Bild:</w:t>
            </w:r>
          </w:p>
          <w:p w14:paraId="44B296BF" w14:textId="77777777" w:rsidR="001641AD" w:rsidRPr="001641AD" w:rsidRDefault="001641AD" w:rsidP="001641AD">
            <w:pPr>
              <w:spacing w:line="280" w:lineRule="atLeast"/>
              <w:rPr>
                <w:color w:val="666666"/>
                <w:sz w:val="16"/>
                <w:lang w:val="de-DE"/>
              </w:rPr>
            </w:pPr>
            <w:r w:rsidRPr="001641AD">
              <w:rPr>
                <w:color w:val="666666"/>
                <w:sz w:val="16"/>
                <w:lang w:val="de-DE"/>
              </w:rPr>
              <w:t xml:space="preserve">Möbel: H3326 ST28 Gladstone Eiche </w:t>
            </w:r>
            <w:proofErr w:type="spellStart"/>
            <w:r w:rsidRPr="001641AD">
              <w:rPr>
                <w:color w:val="666666"/>
                <w:sz w:val="16"/>
                <w:lang w:val="de-DE"/>
              </w:rPr>
              <w:t>greige</w:t>
            </w:r>
            <w:proofErr w:type="spellEnd"/>
          </w:p>
          <w:p w14:paraId="124DEDA3" w14:textId="0EDC5242" w:rsidR="001641AD" w:rsidRDefault="001641AD" w:rsidP="001641AD">
            <w:pPr>
              <w:spacing w:line="280" w:lineRule="atLeast"/>
              <w:rPr>
                <w:color w:val="666666"/>
                <w:lang w:val="de-DE"/>
              </w:rPr>
            </w:pPr>
            <w:r w:rsidRPr="001641AD">
              <w:rPr>
                <w:color w:val="666666"/>
                <w:sz w:val="16"/>
                <w:lang w:val="de-DE"/>
              </w:rPr>
              <w:t xml:space="preserve">Fußboden: EPL202 </w:t>
            </w:r>
            <w:proofErr w:type="spellStart"/>
            <w:r w:rsidR="00E67912" w:rsidRPr="00E67912">
              <w:rPr>
                <w:color w:val="666666"/>
                <w:sz w:val="16"/>
                <w:lang w:val="de-DE"/>
              </w:rPr>
              <w:t>Arcani</w:t>
            </w:r>
            <w:proofErr w:type="spellEnd"/>
            <w:r w:rsidR="00E67912" w:rsidRPr="00E67912">
              <w:rPr>
                <w:color w:val="666666"/>
                <w:sz w:val="16"/>
                <w:lang w:val="de-DE"/>
              </w:rPr>
              <w:t xml:space="preserve"> Eiche </w:t>
            </w:r>
            <w:proofErr w:type="spellStart"/>
            <w:r w:rsidR="00E67912" w:rsidRPr="00E67912">
              <w:rPr>
                <w:color w:val="666666"/>
                <w:sz w:val="16"/>
                <w:lang w:val="de-DE"/>
              </w:rPr>
              <w:t>greige</w:t>
            </w:r>
            <w:proofErr w:type="spellEnd"/>
          </w:p>
        </w:tc>
      </w:tr>
      <w:tr w:rsidR="00586383" w:rsidRPr="00D514D1" w14:paraId="37104EE6" w14:textId="77777777" w:rsidTr="00437097">
        <w:tc>
          <w:tcPr>
            <w:tcW w:w="4785" w:type="dxa"/>
            <w:tcBorders>
              <w:top w:val="nil"/>
              <w:left w:val="nil"/>
              <w:bottom w:val="nil"/>
              <w:right w:val="nil"/>
            </w:tcBorders>
          </w:tcPr>
          <w:p w14:paraId="37A28969" w14:textId="617C4C7D" w:rsidR="00586383" w:rsidRPr="00B11C9F" w:rsidRDefault="00586383" w:rsidP="00F07020">
            <w:pPr>
              <w:spacing w:before="216"/>
              <w:rPr>
                <w:noProof/>
                <w:lang w:val="de-DE" w:eastAsia="en-US"/>
              </w:rPr>
            </w:pPr>
            <w:r w:rsidRPr="00586383">
              <w:rPr>
                <w:noProof/>
                <w:lang w:val="de-DE"/>
              </w:rPr>
              <w:lastRenderedPageBreak/>
              <w:drawing>
                <wp:inline distT="0" distB="0" distL="0" distR="0" wp14:anchorId="63B02F59" wp14:editId="547D261A">
                  <wp:extent cx="2880000" cy="202409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2024096"/>
                          </a:xfrm>
                          <a:prstGeom prst="rect">
                            <a:avLst/>
                          </a:prstGeom>
                        </pic:spPr>
                      </pic:pic>
                    </a:graphicData>
                  </a:graphic>
                </wp:inline>
              </w:drawing>
            </w:r>
          </w:p>
        </w:tc>
        <w:tc>
          <w:tcPr>
            <w:tcW w:w="4785" w:type="dxa"/>
            <w:tcBorders>
              <w:top w:val="nil"/>
              <w:left w:val="nil"/>
              <w:bottom w:val="nil"/>
              <w:right w:val="nil"/>
            </w:tcBorders>
          </w:tcPr>
          <w:p w14:paraId="717E45C7" w14:textId="77777777" w:rsidR="00586383" w:rsidRDefault="00586383" w:rsidP="00DC6DB8">
            <w:pPr>
              <w:spacing w:before="216" w:after="240" w:line="280" w:lineRule="atLeast"/>
              <w:rPr>
                <w:color w:val="666666"/>
                <w:lang w:val="de-DE"/>
              </w:rPr>
            </w:pPr>
            <w:r>
              <w:rPr>
                <w:color w:val="666666"/>
                <w:lang w:val="de-DE"/>
              </w:rPr>
              <w:t>Mit dem „Interior Match“ wird auch das Design der Tür in den Raum integriert.</w:t>
            </w:r>
          </w:p>
          <w:p w14:paraId="1447CBD2" w14:textId="77777777" w:rsidR="00586383" w:rsidRPr="00586383" w:rsidRDefault="00586383" w:rsidP="00586383">
            <w:pPr>
              <w:spacing w:line="280" w:lineRule="atLeast"/>
              <w:rPr>
                <w:color w:val="666666"/>
                <w:sz w:val="16"/>
                <w:lang w:val="de-DE"/>
              </w:rPr>
            </w:pPr>
            <w:r w:rsidRPr="00586383">
              <w:rPr>
                <w:color w:val="666666"/>
                <w:sz w:val="16"/>
                <w:lang w:val="de-DE"/>
              </w:rPr>
              <w:t>Im Bild:</w:t>
            </w:r>
          </w:p>
          <w:p w14:paraId="2162F9C1" w14:textId="3627D4AC" w:rsidR="00586383" w:rsidRPr="00586383" w:rsidRDefault="00586383" w:rsidP="00586383">
            <w:pPr>
              <w:spacing w:line="280" w:lineRule="atLeast"/>
              <w:rPr>
                <w:color w:val="666666"/>
                <w:sz w:val="16"/>
                <w:lang w:val="de-DE"/>
              </w:rPr>
            </w:pPr>
            <w:r w:rsidRPr="00586383">
              <w:rPr>
                <w:color w:val="666666"/>
                <w:sz w:val="16"/>
                <w:lang w:val="de-DE"/>
              </w:rPr>
              <w:t xml:space="preserve">Tür und Schrank: F638 ST16 </w:t>
            </w:r>
            <w:proofErr w:type="spellStart"/>
            <w:r w:rsidRPr="00586383">
              <w:rPr>
                <w:color w:val="666666"/>
                <w:sz w:val="16"/>
                <w:lang w:val="de-DE"/>
              </w:rPr>
              <w:t>Chromix</w:t>
            </w:r>
            <w:proofErr w:type="spellEnd"/>
            <w:r w:rsidRPr="00586383">
              <w:rPr>
                <w:color w:val="666666"/>
                <w:sz w:val="16"/>
                <w:lang w:val="de-DE"/>
              </w:rPr>
              <w:t xml:space="preserve"> </w:t>
            </w:r>
            <w:proofErr w:type="spellStart"/>
            <w:r w:rsidR="00B11C9F">
              <w:rPr>
                <w:color w:val="666666"/>
                <w:sz w:val="16"/>
                <w:lang w:val="de-DE"/>
              </w:rPr>
              <w:t>silber</w:t>
            </w:r>
            <w:proofErr w:type="spellEnd"/>
          </w:p>
          <w:p w14:paraId="6D141902" w14:textId="08817708" w:rsidR="00586383" w:rsidRDefault="00586383" w:rsidP="00040058">
            <w:pPr>
              <w:spacing w:line="280" w:lineRule="atLeast"/>
              <w:rPr>
                <w:color w:val="666666"/>
                <w:lang w:val="de-DE"/>
              </w:rPr>
            </w:pPr>
            <w:r w:rsidRPr="00586383">
              <w:rPr>
                <w:color w:val="666666"/>
                <w:sz w:val="16"/>
                <w:lang w:val="de-DE"/>
              </w:rPr>
              <w:t xml:space="preserve">Fußboden: EPD046 </w:t>
            </w:r>
            <w:proofErr w:type="spellStart"/>
            <w:r w:rsidRPr="00586383">
              <w:rPr>
                <w:color w:val="666666"/>
                <w:sz w:val="16"/>
                <w:lang w:val="de-DE"/>
              </w:rPr>
              <w:t>Chromix</w:t>
            </w:r>
            <w:proofErr w:type="spellEnd"/>
            <w:r w:rsidRPr="00586383">
              <w:rPr>
                <w:color w:val="666666"/>
                <w:sz w:val="16"/>
                <w:lang w:val="de-DE"/>
              </w:rPr>
              <w:t xml:space="preserve"> </w:t>
            </w:r>
            <w:proofErr w:type="spellStart"/>
            <w:r w:rsidR="00040058">
              <w:rPr>
                <w:color w:val="666666"/>
                <w:sz w:val="16"/>
                <w:lang w:val="de-DE"/>
              </w:rPr>
              <w:t>silber</w:t>
            </w:r>
            <w:proofErr w:type="spellEnd"/>
          </w:p>
        </w:tc>
      </w:tr>
    </w:tbl>
    <w:p w14:paraId="07AF9A0F" w14:textId="77777777" w:rsidR="008272B0" w:rsidRDefault="00A77CD8" w:rsidP="007068DE">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bookmarkEnd w:id="0"/>
    </w:p>
    <w:p w14:paraId="76B5F661" w14:textId="429BC4A4" w:rsidR="008272B0" w:rsidRPr="008272B0" w:rsidRDefault="008272B0" w:rsidP="007068DE">
      <w:pPr>
        <w:rPr>
          <w:rStyle w:val="FOTOS"/>
          <w:b w:val="0"/>
          <w:bCs w:val="0"/>
          <w:color w:val="595959"/>
          <w:lang w:val="de-DE"/>
        </w:rPr>
      </w:pPr>
      <w:r w:rsidRPr="00AC2843">
        <w:rPr>
          <w:rStyle w:val="FOTOS"/>
          <w:caps/>
          <w:color w:val="595959"/>
          <w:lang w:val="de-DE"/>
        </w:rPr>
        <w:t>REPRODUKTION:</w:t>
      </w:r>
      <w:r>
        <w:rPr>
          <w:rStyle w:val="Copyright"/>
          <w:color w:val="595959"/>
          <w:lang w:val="de-DE"/>
        </w:rPr>
        <w:t xml:space="preserve"> </w:t>
      </w:r>
      <w:r w:rsidRPr="004D5962">
        <w:rPr>
          <w:rStyle w:val="Copyright"/>
          <w:color w:val="595959"/>
          <w:lang w:val="de-DE"/>
        </w:rPr>
        <w:t>Bei allen erwähnten Dekoren handelt es sich um Reproduktionen.</w:t>
      </w:r>
      <w:r w:rsidR="004D5962">
        <w:rPr>
          <w:rStyle w:val="Copyright"/>
          <w:color w:val="595959"/>
          <w:lang w:val="de-DE"/>
        </w:rPr>
        <w:t xml:space="preserve"> </w:t>
      </w:r>
      <w:r w:rsidR="004D5962" w:rsidRPr="004D5962">
        <w:rPr>
          <w:rStyle w:val="Copyright"/>
          <w:color w:val="595959"/>
          <w:lang w:val="de-DE"/>
        </w:rPr>
        <w:t xml:space="preserve">Leichte Abweichungen zwischen Möbel- und Fußbodendekoren sind aufgrund von unterschiedlichen </w:t>
      </w:r>
      <w:proofErr w:type="spellStart"/>
      <w:r w:rsidR="004D5962" w:rsidRPr="004D5962">
        <w:rPr>
          <w:rStyle w:val="Copyright"/>
          <w:color w:val="595959"/>
          <w:lang w:val="de-DE"/>
        </w:rPr>
        <w:t>Oberflächenbeschaffenheiten</w:t>
      </w:r>
      <w:proofErr w:type="spellEnd"/>
      <w:r w:rsidR="004D5962" w:rsidRPr="004D5962">
        <w:rPr>
          <w:rStyle w:val="Copyright"/>
          <w:color w:val="595959"/>
          <w:lang w:val="de-DE"/>
        </w:rPr>
        <w:t xml:space="preserve"> möglich.</w:t>
      </w:r>
    </w:p>
    <w:p w14:paraId="3DB9EBA3" w14:textId="5B9E7BB5" w:rsidR="00D9580D" w:rsidRPr="008018A1" w:rsidRDefault="00D9580D" w:rsidP="007068DE">
      <w:pPr>
        <w:rPr>
          <w:rStyle w:val="FOTOS"/>
          <w:b w:val="0"/>
          <w:color w:val="595959"/>
          <w:lang w:val="en-US"/>
        </w:rPr>
      </w:pPr>
      <w:r w:rsidRPr="008018A1">
        <w:rPr>
          <w:rStyle w:val="FOTOS"/>
          <w:caps/>
          <w:color w:val="595959"/>
          <w:lang w:val="en-US"/>
        </w:rPr>
        <w:t xml:space="preserve">Bilddownload: </w:t>
      </w:r>
      <w:hyperlink r:id="rId16" w:history="1">
        <w:r w:rsidR="00516632" w:rsidRPr="008018A1">
          <w:rPr>
            <w:rStyle w:val="Hyperlink"/>
            <w:sz w:val="16"/>
            <w:lang w:val="en-US"/>
          </w:rPr>
          <w:t>https://celum.egger.com/pinaccess/showpin.do?pinCode=hQZNWE2iIFnx</w:t>
        </w:r>
      </w:hyperlink>
    </w:p>
    <w:p w14:paraId="2091A48F" w14:textId="77777777" w:rsidR="00200820" w:rsidRPr="008018A1" w:rsidRDefault="00200820" w:rsidP="007068DE">
      <w:pPr>
        <w:rPr>
          <w:rStyle w:val="Copyright"/>
          <w:color w:val="595959"/>
          <w:lang w:val="en-US"/>
        </w:rPr>
      </w:pPr>
    </w:p>
    <w:p w14:paraId="19FBEC4E" w14:textId="50849E37" w:rsidR="003C1734" w:rsidRPr="00031440" w:rsidRDefault="003C1734" w:rsidP="00200820">
      <w:pPr>
        <w:pStyle w:val="Adresse"/>
        <w:framePr w:hSpace="0" w:wrap="auto" w:vAnchor="margin" w:hAnchor="text" w:yAlign="inline"/>
        <w:spacing w:before="0" w:after="672" w:line="280" w:lineRule="exact"/>
        <w:ind w:right="-1701"/>
        <w:suppressOverlap w:val="0"/>
        <w:rPr>
          <w:color w:val="666666"/>
          <w:lang w:val="en-US"/>
        </w:rPr>
      </w:pPr>
      <w:bookmarkStart w:id="1" w:name="_GoBack"/>
      <w:bookmarkEnd w:id="1"/>
    </w:p>
    <w:sectPr w:rsidR="003C1734" w:rsidRPr="00031440" w:rsidSect="008272B0">
      <w:headerReference w:type="default" r:id="rId17"/>
      <w:footerReference w:type="default" r:id="rId18"/>
      <w:headerReference w:type="first" r:id="rId19"/>
      <w:footerReference w:type="first" r:id="rId20"/>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3D288" w14:textId="77777777" w:rsidR="007851E6" w:rsidRPr="002724CD" w:rsidRDefault="007851E6">
      <w:pPr>
        <w:spacing w:line="240" w:lineRule="auto"/>
        <w:rPr>
          <w:lang w:val="de-DE"/>
        </w:rPr>
      </w:pPr>
      <w:r w:rsidRPr="002724CD">
        <w:rPr>
          <w:lang w:val="de-DE"/>
        </w:rPr>
        <w:separator/>
      </w:r>
    </w:p>
  </w:endnote>
  <w:endnote w:type="continuationSeparator" w:id="0">
    <w:p w14:paraId="6CF3D0B6" w14:textId="77777777" w:rsidR="007851E6" w:rsidRPr="002724CD" w:rsidRDefault="007851E6">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8B38E"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1618" w14:textId="3C3571BA"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5F77CB">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5F77CB"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5F77CB">
                            <w:rPr>
                              <w:rFonts w:cs="Arial"/>
                              <w:noProof/>
                              <w:color w:val="E31937"/>
                              <w:sz w:val="14"/>
                              <w:szCs w:val="14"/>
                            </w:rPr>
                            <w:t>5</w:t>
                          </w:r>
                          <w:r w:rsidRPr="00BB60AD">
                            <w:rPr>
                              <w:rFonts w:cs="Arial"/>
                              <w:color w:val="E31937"/>
                              <w:sz w:val="14"/>
                              <w:szCs w:val="14"/>
                            </w:rPr>
                            <w:fldChar w:fldCharType="end"/>
                          </w:r>
                        </w:p>
                        <w:p w14:paraId="493E6DDC" w14:textId="77777777" w:rsidR="00FB3C59" w:rsidRDefault="00FB3C59" w:rsidP="00A672DE"/>
                        <w:p w14:paraId="7B097446" w14:textId="77777777" w:rsidR="00FB3C59" w:rsidRDefault="00FB3C59" w:rsidP="00A672DE"/>
                        <w:p w14:paraId="34BE9C17" w14:textId="77777777" w:rsidR="00FB3C59" w:rsidRDefault="00FB3C59" w:rsidP="00A672DE"/>
                        <w:p w14:paraId="0F76DF2C" w14:textId="77777777" w:rsidR="00FB3C59" w:rsidRDefault="00FB3C59" w:rsidP="00A672DE"/>
                        <w:p w14:paraId="5E5C5307"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244A1618" w14:textId="3C3571BA"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5F77CB">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5F77CB"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5F77CB">
                      <w:rPr>
                        <w:rFonts w:cs="Arial"/>
                        <w:noProof/>
                        <w:color w:val="E31937"/>
                        <w:sz w:val="14"/>
                        <w:szCs w:val="14"/>
                      </w:rPr>
                      <w:t>5</w:t>
                    </w:r>
                    <w:r w:rsidRPr="00BB60AD">
                      <w:rPr>
                        <w:rFonts w:cs="Arial"/>
                        <w:color w:val="E31937"/>
                        <w:sz w:val="14"/>
                        <w:szCs w:val="14"/>
                      </w:rPr>
                      <w:fldChar w:fldCharType="end"/>
                    </w:r>
                  </w:p>
                  <w:p w14:paraId="493E6DDC" w14:textId="77777777" w:rsidR="00FB3C59" w:rsidRDefault="00FB3C59" w:rsidP="00A672DE"/>
                  <w:p w14:paraId="7B097446" w14:textId="77777777" w:rsidR="00FB3C59" w:rsidRDefault="00FB3C59" w:rsidP="00A672DE"/>
                  <w:p w14:paraId="34BE9C17" w14:textId="77777777" w:rsidR="00FB3C59" w:rsidRDefault="00FB3C59" w:rsidP="00A672DE"/>
                  <w:p w14:paraId="0F76DF2C" w14:textId="77777777" w:rsidR="00FB3C59" w:rsidRDefault="00FB3C59" w:rsidP="00A672DE"/>
                  <w:p w14:paraId="5E5C5307"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5288A"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44817" w14:textId="77777777" w:rsidR="007851E6" w:rsidRPr="002724CD" w:rsidRDefault="007851E6" w:rsidP="00EF3465">
      <w:pPr>
        <w:spacing w:after="672" w:line="240" w:lineRule="auto"/>
        <w:rPr>
          <w:lang w:val="de-DE"/>
        </w:rPr>
      </w:pPr>
      <w:r w:rsidRPr="002724CD">
        <w:rPr>
          <w:lang w:val="de-DE"/>
        </w:rPr>
        <w:separator/>
      </w:r>
    </w:p>
  </w:footnote>
  <w:footnote w:type="continuationSeparator" w:id="0">
    <w:p w14:paraId="79A61CC2" w14:textId="77777777" w:rsidR="007851E6" w:rsidRPr="002724CD" w:rsidRDefault="007851E6">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A9F0"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30A783AC" wp14:editId="1ADAC0AE">
              <wp:simplePos x="0" y="0"/>
              <wp:positionH relativeFrom="page">
                <wp:posOffset>648269</wp:posOffset>
              </wp:positionH>
              <wp:positionV relativeFrom="page">
                <wp:posOffset>1439839</wp:posOffset>
              </wp:positionV>
              <wp:extent cx="2702256" cy="798830"/>
              <wp:effectExtent l="0" t="0" r="3175"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2256"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DDECA"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1468AF59" w14:textId="4B07295B" w:rsidR="00FB3C59" w:rsidRPr="00CB2362" w:rsidRDefault="002417E7" w:rsidP="00F83548">
                          <w:pPr>
                            <w:pStyle w:val="TITEL1"/>
                            <w:spacing w:after="0" w:line="380" w:lineRule="exact"/>
                            <w:jc w:val="left"/>
                          </w:pPr>
                          <w:r>
                            <w:rPr>
                              <w:rStyle w:val="TITEL1Char"/>
                              <w:b/>
                              <w:sz w:val="32"/>
                              <w:szCs w:val="32"/>
                            </w:rPr>
                            <w:t>Interior Match, M</w:t>
                          </w:r>
                          <w:r w:rsidR="005F77CB">
                            <w:rPr>
                              <w:rStyle w:val="TITEL1Char"/>
                              <w:b/>
                              <w:sz w:val="32"/>
                              <w:szCs w:val="32"/>
                            </w:rPr>
                            <w:t>ai</w:t>
                          </w:r>
                          <w:r>
                            <w:rPr>
                              <w:rStyle w:val="TITEL1Char"/>
                              <w:b/>
                              <w:sz w:val="32"/>
                              <w:szCs w:val="32"/>
                            </w:rPr>
                            <w:t xml:space="preserve">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1.05pt;margin-top:113.35pt;width:212.8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" fillcolor="#e31937" stroked="f">
              <v:textbox style="mso-fit-shape-to-text:t" inset="3.75mm,3.75mm,3.75mm,3.75mm">
                <w:txbxContent>
                  <w:p w14:paraId="264DDECA"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1468AF59" w14:textId="4B07295B" w:rsidR="00FB3C59" w:rsidRPr="00CB2362" w:rsidRDefault="002417E7" w:rsidP="00F83548">
                    <w:pPr>
                      <w:pStyle w:val="TITEL1"/>
                      <w:spacing w:after="0" w:line="380" w:lineRule="exact"/>
                      <w:jc w:val="left"/>
                    </w:pPr>
                    <w:r>
                      <w:rPr>
                        <w:rStyle w:val="TITEL1Char"/>
                        <w:b/>
                        <w:sz w:val="32"/>
                        <w:szCs w:val="32"/>
                      </w:rPr>
                      <w:t>Interior Match, M</w:t>
                    </w:r>
                    <w:r w:rsidR="005F77CB">
                      <w:rPr>
                        <w:rStyle w:val="TITEL1Char"/>
                        <w:b/>
                        <w:sz w:val="32"/>
                        <w:szCs w:val="32"/>
                      </w:rPr>
                      <w:t>ai</w:t>
                    </w:r>
                    <w:r>
                      <w:rPr>
                        <w:rStyle w:val="TITEL1Char"/>
                        <w:b/>
                        <w:sz w:val="32"/>
                        <w:szCs w:val="32"/>
                      </w:rPr>
                      <w:t xml:space="preserve"> 2021</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845AA"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80DB"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770"/>
    <w:rsid w:val="00006633"/>
    <w:rsid w:val="00010A13"/>
    <w:rsid w:val="000227E9"/>
    <w:rsid w:val="00024EBD"/>
    <w:rsid w:val="00031440"/>
    <w:rsid w:val="0003394E"/>
    <w:rsid w:val="00034D46"/>
    <w:rsid w:val="000376F4"/>
    <w:rsid w:val="00040058"/>
    <w:rsid w:val="00040F36"/>
    <w:rsid w:val="000507FB"/>
    <w:rsid w:val="00053858"/>
    <w:rsid w:val="000643E9"/>
    <w:rsid w:val="00067147"/>
    <w:rsid w:val="00067246"/>
    <w:rsid w:val="00067B59"/>
    <w:rsid w:val="00070374"/>
    <w:rsid w:val="0007565A"/>
    <w:rsid w:val="00081A1F"/>
    <w:rsid w:val="000824B3"/>
    <w:rsid w:val="000911EF"/>
    <w:rsid w:val="000A09EB"/>
    <w:rsid w:val="000A2C0F"/>
    <w:rsid w:val="000B45A4"/>
    <w:rsid w:val="000D3F69"/>
    <w:rsid w:val="000F6261"/>
    <w:rsid w:val="000F7DE5"/>
    <w:rsid w:val="00106973"/>
    <w:rsid w:val="00110193"/>
    <w:rsid w:val="00120D0F"/>
    <w:rsid w:val="001637C4"/>
    <w:rsid w:val="001641AD"/>
    <w:rsid w:val="00166B14"/>
    <w:rsid w:val="0017657B"/>
    <w:rsid w:val="00177661"/>
    <w:rsid w:val="00190232"/>
    <w:rsid w:val="00193647"/>
    <w:rsid w:val="001950C4"/>
    <w:rsid w:val="001A2D8D"/>
    <w:rsid w:val="001B0116"/>
    <w:rsid w:val="001E1CB1"/>
    <w:rsid w:val="001E2992"/>
    <w:rsid w:val="001E63D8"/>
    <w:rsid w:val="001F6F7C"/>
    <w:rsid w:val="00200820"/>
    <w:rsid w:val="00200D2E"/>
    <w:rsid w:val="00204D65"/>
    <w:rsid w:val="0022673E"/>
    <w:rsid w:val="00230C20"/>
    <w:rsid w:val="00232195"/>
    <w:rsid w:val="00236A52"/>
    <w:rsid w:val="002417E7"/>
    <w:rsid w:val="00243AEC"/>
    <w:rsid w:val="002520F8"/>
    <w:rsid w:val="00260495"/>
    <w:rsid w:val="00271A5E"/>
    <w:rsid w:val="002724CD"/>
    <w:rsid w:val="00273B55"/>
    <w:rsid w:val="00290EBF"/>
    <w:rsid w:val="00296E19"/>
    <w:rsid w:val="002A5BEF"/>
    <w:rsid w:val="002B10B9"/>
    <w:rsid w:val="002B10D3"/>
    <w:rsid w:val="002B2E62"/>
    <w:rsid w:val="002C395E"/>
    <w:rsid w:val="002C50E2"/>
    <w:rsid w:val="002D5EC2"/>
    <w:rsid w:val="002D7E9F"/>
    <w:rsid w:val="002E73F5"/>
    <w:rsid w:val="003052F3"/>
    <w:rsid w:val="003063CB"/>
    <w:rsid w:val="00307A85"/>
    <w:rsid w:val="00311340"/>
    <w:rsid w:val="00315EF6"/>
    <w:rsid w:val="00323714"/>
    <w:rsid w:val="00325DD3"/>
    <w:rsid w:val="00331717"/>
    <w:rsid w:val="00333B45"/>
    <w:rsid w:val="00340CF1"/>
    <w:rsid w:val="0034393C"/>
    <w:rsid w:val="00362398"/>
    <w:rsid w:val="00364F3A"/>
    <w:rsid w:val="0037627A"/>
    <w:rsid w:val="00383116"/>
    <w:rsid w:val="003877F8"/>
    <w:rsid w:val="003907E4"/>
    <w:rsid w:val="003B4130"/>
    <w:rsid w:val="003C1734"/>
    <w:rsid w:val="003C45CA"/>
    <w:rsid w:val="003C476E"/>
    <w:rsid w:val="003C4D13"/>
    <w:rsid w:val="003D1523"/>
    <w:rsid w:val="003D3017"/>
    <w:rsid w:val="003F4F51"/>
    <w:rsid w:val="004048F0"/>
    <w:rsid w:val="00407425"/>
    <w:rsid w:val="004261D5"/>
    <w:rsid w:val="00427B39"/>
    <w:rsid w:val="00434205"/>
    <w:rsid w:val="00437097"/>
    <w:rsid w:val="00440E23"/>
    <w:rsid w:val="00441172"/>
    <w:rsid w:val="00453C81"/>
    <w:rsid w:val="00454BEC"/>
    <w:rsid w:val="00457735"/>
    <w:rsid w:val="00462E40"/>
    <w:rsid w:val="004752F8"/>
    <w:rsid w:val="00476384"/>
    <w:rsid w:val="004807CD"/>
    <w:rsid w:val="00483A4C"/>
    <w:rsid w:val="004906F8"/>
    <w:rsid w:val="00490A42"/>
    <w:rsid w:val="004919FF"/>
    <w:rsid w:val="004A0A46"/>
    <w:rsid w:val="004A3C7F"/>
    <w:rsid w:val="004C45CE"/>
    <w:rsid w:val="004D1AD6"/>
    <w:rsid w:val="004D5962"/>
    <w:rsid w:val="004D5E31"/>
    <w:rsid w:val="004E06FC"/>
    <w:rsid w:val="004E2119"/>
    <w:rsid w:val="004E4F29"/>
    <w:rsid w:val="004E4F51"/>
    <w:rsid w:val="004F4795"/>
    <w:rsid w:val="00511770"/>
    <w:rsid w:val="00516632"/>
    <w:rsid w:val="00525EB0"/>
    <w:rsid w:val="00525FDA"/>
    <w:rsid w:val="0053634F"/>
    <w:rsid w:val="005514A4"/>
    <w:rsid w:val="00552F9D"/>
    <w:rsid w:val="0055321F"/>
    <w:rsid w:val="005646C7"/>
    <w:rsid w:val="00572F99"/>
    <w:rsid w:val="0057617F"/>
    <w:rsid w:val="00586383"/>
    <w:rsid w:val="00597048"/>
    <w:rsid w:val="005A6F06"/>
    <w:rsid w:val="005A7BFF"/>
    <w:rsid w:val="005B7AF0"/>
    <w:rsid w:val="005C29C7"/>
    <w:rsid w:val="005C5C94"/>
    <w:rsid w:val="005D4054"/>
    <w:rsid w:val="005E2606"/>
    <w:rsid w:val="005E32E1"/>
    <w:rsid w:val="005F77CB"/>
    <w:rsid w:val="00602EF1"/>
    <w:rsid w:val="006039B4"/>
    <w:rsid w:val="00613C56"/>
    <w:rsid w:val="00614526"/>
    <w:rsid w:val="006277CD"/>
    <w:rsid w:val="00627A4F"/>
    <w:rsid w:val="00633B84"/>
    <w:rsid w:val="0065278A"/>
    <w:rsid w:val="00654BCC"/>
    <w:rsid w:val="00667262"/>
    <w:rsid w:val="00671452"/>
    <w:rsid w:val="006833E5"/>
    <w:rsid w:val="00685104"/>
    <w:rsid w:val="00695457"/>
    <w:rsid w:val="00697350"/>
    <w:rsid w:val="006A47FD"/>
    <w:rsid w:val="006B1CF3"/>
    <w:rsid w:val="006B24C1"/>
    <w:rsid w:val="006B2DAB"/>
    <w:rsid w:val="006C269D"/>
    <w:rsid w:val="006C4B91"/>
    <w:rsid w:val="006D7D80"/>
    <w:rsid w:val="006E2535"/>
    <w:rsid w:val="006E3314"/>
    <w:rsid w:val="006E6194"/>
    <w:rsid w:val="006F13E7"/>
    <w:rsid w:val="006F548C"/>
    <w:rsid w:val="00700488"/>
    <w:rsid w:val="00700DC4"/>
    <w:rsid w:val="00701399"/>
    <w:rsid w:val="00704AE4"/>
    <w:rsid w:val="007068DE"/>
    <w:rsid w:val="007101BF"/>
    <w:rsid w:val="00722542"/>
    <w:rsid w:val="007239C5"/>
    <w:rsid w:val="007242BD"/>
    <w:rsid w:val="00741995"/>
    <w:rsid w:val="00742DDB"/>
    <w:rsid w:val="0074392F"/>
    <w:rsid w:val="007675F9"/>
    <w:rsid w:val="00774C7F"/>
    <w:rsid w:val="007806D6"/>
    <w:rsid w:val="00781C4A"/>
    <w:rsid w:val="00782EB9"/>
    <w:rsid w:val="007851E6"/>
    <w:rsid w:val="007949CD"/>
    <w:rsid w:val="00795BF7"/>
    <w:rsid w:val="00797D84"/>
    <w:rsid w:val="007A2259"/>
    <w:rsid w:val="007A231A"/>
    <w:rsid w:val="007A7F82"/>
    <w:rsid w:val="007B1B34"/>
    <w:rsid w:val="007B21B8"/>
    <w:rsid w:val="007B21E0"/>
    <w:rsid w:val="007B6C41"/>
    <w:rsid w:val="007C6D8A"/>
    <w:rsid w:val="007D33B4"/>
    <w:rsid w:val="007D3547"/>
    <w:rsid w:val="007D51F7"/>
    <w:rsid w:val="007E2B91"/>
    <w:rsid w:val="007F2853"/>
    <w:rsid w:val="008018A1"/>
    <w:rsid w:val="008040E4"/>
    <w:rsid w:val="00816BC6"/>
    <w:rsid w:val="00817731"/>
    <w:rsid w:val="008272B0"/>
    <w:rsid w:val="0082770C"/>
    <w:rsid w:val="00831C0A"/>
    <w:rsid w:val="00833E72"/>
    <w:rsid w:val="00841C09"/>
    <w:rsid w:val="00850C6B"/>
    <w:rsid w:val="00852A50"/>
    <w:rsid w:val="00861980"/>
    <w:rsid w:val="00866C43"/>
    <w:rsid w:val="00872B87"/>
    <w:rsid w:val="00876E31"/>
    <w:rsid w:val="00886BFB"/>
    <w:rsid w:val="00897CCB"/>
    <w:rsid w:val="008A366B"/>
    <w:rsid w:val="008A46B1"/>
    <w:rsid w:val="008A4D3B"/>
    <w:rsid w:val="008A6AD8"/>
    <w:rsid w:val="008B123A"/>
    <w:rsid w:val="008B18E1"/>
    <w:rsid w:val="008C0582"/>
    <w:rsid w:val="008C667B"/>
    <w:rsid w:val="008C7C20"/>
    <w:rsid w:val="008D558B"/>
    <w:rsid w:val="008D704F"/>
    <w:rsid w:val="008E589C"/>
    <w:rsid w:val="008F1F9A"/>
    <w:rsid w:val="008F2A4E"/>
    <w:rsid w:val="008F7845"/>
    <w:rsid w:val="00900B53"/>
    <w:rsid w:val="00946B19"/>
    <w:rsid w:val="009507CA"/>
    <w:rsid w:val="00954349"/>
    <w:rsid w:val="009613BF"/>
    <w:rsid w:val="009623B3"/>
    <w:rsid w:val="009651B5"/>
    <w:rsid w:val="0096635A"/>
    <w:rsid w:val="00967AC6"/>
    <w:rsid w:val="0097646B"/>
    <w:rsid w:val="009801EB"/>
    <w:rsid w:val="00980FD1"/>
    <w:rsid w:val="0098465F"/>
    <w:rsid w:val="0098658B"/>
    <w:rsid w:val="00987318"/>
    <w:rsid w:val="00987D86"/>
    <w:rsid w:val="00996F55"/>
    <w:rsid w:val="00997638"/>
    <w:rsid w:val="009A4597"/>
    <w:rsid w:val="009B2BB0"/>
    <w:rsid w:val="009B3A3F"/>
    <w:rsid w:val="009C6533"/>
    <w:rsid w:val="009C789C"/>
    <w:rsid w:val="009E377F"/>
    <w:rsid w:val="009E51DE"/>
    <w:rsid w:val="009F1CC6"/>
    <w:rsid w:val="00A10669"/>
    <w:rsid w:val="00A17D03"/>
    <w:rsid w:val="00A21B6C"/>
    <w:rsid w:val="00A23336"/>
    <w:rsid w:val="00A234C3"/>
    <w:rsid w:val="00A2493C"/>
    <w:rsid w:val="00A26AEA"/>
    <w:rsid w:val="00A316C9"/>
    <w:rsid w:val="00A4033E"/>
    <w:rsid w:val="00A43AA2"/>
    <w:rsid w:val="00A44B7D"/>
    <w:rsid w:val="00A451CB"/>
    <w:rsid w:val="00A554C8"/>
    <w:rsid w:val="00A6268A"/>
    <w:rsid w:val="00A63F7F"/>
    <w:rsid w:val="00A656D6"/>
    <w:rsid w:val="00A672DE"/>
    <w:rsid w:val="00A677A8"/>
    <w:rsid w:val="00A67B68"/>
    <w:rsid w:val="00A72429"/>
    <w:rsid w:val="00A77B76"/>
    <w:rsid w:val="00A77CD8"/>
    <w:rsid w:val="00A77EB0"/>
    <w:rsid w:val="00A8548E"/>
    <w:rsid w:val="00A92D2C"/>
    <w:rsid w:val="00AA2ADA"/>
    <w:rsid w:val="00AA48C9"/>
    <w:rsid w:val="00AA64A0"/>
    <w:rsid w:val="00AB014A"/>
    <w:rsid w:val="00AB4165"/>
    <w:rsid w:val="00AB4FE5"/>
    <w:rsid w:val="00AB6964"/>
    <w:rsid w:val="00AB6CB2"/>
    <w:rsid w:val="00AC1D1C"/>
    <w:rsid w:val="00AC2843"/>
    <w:rsid w:val="00AD68F7"/>
    <w:rsid w:val="00AD6C8E"/>
    <w:rsid w:val="00AE10F7"/>
    <w:rsid w:val="00B02CAB"/>
    <w:rsid w:val="00B03AD3"/>
    <w:rsid w:val="00B11C9F"/>
    <w:rsid w:val="00B122A5"/>
    <w:rsid w:val="00B178C7"/>
    <w:rsid w:val="00B34F10"/>
    <w:rsid w:val="00B3614A"/>
    <w:rsid w:val="00B410F3"/>
    <w:rsid w:val="00B424F1"/>
    <w:rsid w:val="00B45552"/>
    <w:rsid w:val="00B53A43"/>
    <w:rsid w:val="00B55318"/>
    <w:rsid w:val="00B55A33"/>
    <w:rsid w:val="00B57B08"/>
    <w:rsid w:val="00B651B1"/>
    <w:rsid w:val="00B72048"/>
    <w:rsid w:val="00B82E41"/>
    <w:rsid w:val="00BA14E2"/>
    <w:rsid w:val="00BA3CA6"/>
    <w:rsid w:val="00BA3DCB"/>
    <w:rsid w:val="00BB60AD"/>
    <w:rsid w:val="00BC0A9E"/>
    <w:rsid w:val="00BC1B1A"/>
    <w:rsid w:val="00BC495E"/>
    <w:rsid w:val="00BC6FC0"/>
    <w:rsid w:val="00BC73DE"/>
    <w:rsid w:val="00BC76EB"/>
    <w:rsid w:val="00BD569F"/>
    <w:rsid w:val="00BD5E26"/>
    <w:rsid w:val="00BE1291"/>
    <w:rsid w:val="00BE4934"/>
    <w:rsid w:val="00BE4D47"/>
    <w:rsid w:val="00BE6490"/>
    <w:rsid w:val="00BF27D3"/>
    <w:rsid w:val="00C02AD5"/>
    <w:rsid w:val="00C1753A"/>
    <w:rsid w:val="00C241F6"/>
    <w:rsid w:val="00C24D11"/>
    <w:rsid w:val="00C375BA"/>
    <w:rsid w:val="00C3774B"/>
    <w:rsid w:val="00C41813"/>
    <w:rsid w:val="00C466F5"/>
    <w:rsid w:val="00C52A6C"/>
    <w:rsid w:val="00C55FD7"/>
    <w:rsid w:val="00C6022C"/>
    <w:rsid w:val="00C60E6D"/>
    <w:rsid w:val="00C74450"/>
    <w:rsid w:val="00C81ED3"/>
    <w:rsid w:val="00C86F5C"/>
    <w:rsid w:val="00C969C2"/>
    <w:rsid w:val="00CB2362"/>
    <w:rsid w:val="00CC056A"/>
    <w:rsid w:val="00CC4D71"/>
    <w:rsid w:val="00CD0778"/>
    <w:rsid w:val="00CE05D8"/>
    <w:rsid w:val="00CE3849"/>
    <w:rsid w:val="00CF198B"/>
    <w:rsid w:val="00CF5BF1"/>
    <w:rsid w:val="00D027E3"/>
    <w:rsid w:val="00D04762"/>
    <w:rsid w:val="00D06CC5"/>
    <w:rsid w:val="00D1028B"/>
    <w:rsid w:val="00D11795"/>
    <w:rsid w:val="00D15D54"/>
    <w:rsid w:val="00D2133C"/>
    <w:rsid w:val="00D373FD"/>
    <w:rsid w:val="00D407E0"/>
    <w:rsid w:val="00D41894"/>
    <w:rsid w:val="00D514D1"/>
    <w:rsid w:val="00D562C5"/>
    <w:rsid w:val="00D56E9A"/>
    <w:rsid w:val="00D6166B"/>
    <w:rsid w:val="00D654E4"/>
    <w:rsid w:val="00D65A3A"/>
    <w:rsid w:val="00D700A9"/>
    <w:rsid w:val="00D810DE"/>
    <w:rsid w:val="00D919C2"/>
    <w:rsid w:val="00D930CC"/>
    <w:rsid w:val="00D9580D"/>
    <w:rsid w:val="00DB5A2E"/>
    <w:rsid w:val="00DB72E1"/>
    <w:rsid w:val="00DB7478"/>
    <w:rsid w:val="00DB7DAC"/>
    <w:rsid w:val="00DC1C93"/>
    <w:rsid w:val="00DC6104"/>
    <w:rsid w:val="00DC6DB8"/>
    <w:rsid w:val="00DD0722"/>
    <w:rsid w:val="00DD2B45"/>
    <w:rsid w:val="00DD3A34"/>
    <w:rsid w:val="00DE0343"/>
    <w:rsid w:val="00DE35D7"/>
    <w:rsid w:val="00DE4845"/>
    <w:rsid w:val="00DE4F39"/>
    <w:rsid w:val="00DF38E3"/>
    <w:rsid w:val="00E053C5"/>
    <w:rsid w:val="00E06532"/>
    <w:rsid w:val="00E07F20"/>
    <w:rsid w:val="00E17E3A"/>
    <w:rsid w:val="00E26201"/>
    <w:rsid w:val="00E34759"/>
    <w:rsid w:val="00E50774"/>
    <w:rsid w:val="00E67912"/>
    <w:rsid w:val="00E74012"/>
    <w:rsid w:val="00E818A1"/>
    <w:rsid w:val="00E820B8"/>
    <w:rsid w:val="00E926B3"/>
    <w:rsid w:val="00EA7D12"/>
    <w:rsid w:val="00EB0498"/>
    <w:rsid w:val="00ED0EEC"/>
    <w:rsid w:val="00ED123C"/>
    <w:rsid w:val="00ED47AC"/>
    <w:rsid w:val="00EE49BB"/>
    <w:rsid w:val="00EF3465"/>
    <w:rsid w:val="00F02BC8"/>
    <w:rsid w:val="00F05BF8"/>
    <w:rsid w:val="00F07020"/>
    <w:rsid w:val="00F12591"/>
    <w:rsid w:val="00F21B59"/>
    <w:rsid w:val="00F25B4D"/>
    <w:rsid w:val="00F35F6C"/>
    <w:rsid w:val="00F41A37"/>
    <w:rsid w:val="00F508A9"/>
    <w:rsid w:val="00F54E4F"/>
    <w:rsid w:val="00F55851"/>
    <w:rsid w:val="00F83548"/>
    <w:rsid w:val="00F9234B"/>
    <w:rsid w:val="00FA2DB7"/>
    <w:rsid w:val="00FB3C59"/>
    <w:rsid w:val="00FB7411"/>
    <w:rsid w:val="00FC2722"/>
    <w:rsid w:val="00FC6AC6"/>
    <w:rsid w:val="00FD26CA"/>
    <w:rsid w:val="00FD5B3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56EFEA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basedOn w:val="Absatz-Standardschriftart"/>
    <w:uiPriority w:val="99"/>
    <w:semiHidden/>
    <w:unhideWhenUsed/>
    <w:rsid w:val="00E67912"/>
    <w:rPr>
      <w:sz w:val="16"/>
      <w:szCs w:val="16"/>
    </w:rPr>
  </w:style>
  <w:style w:type="paragraph" w:styleId="Kommentarthema">
    <w:name w:val="annotation subject"/>
    <w:basedOn w:val="Kommentartext"/>
    <w:next w:val="Kommentartext"/>
    <w:link w:val="KommentarthemaZchn"/>
    <w:uiPriority w:val="99"/>
    <w:semiHidden/>
    <w:unhideWhenUsed/>
    <w:rsid w:val="00E67912"/>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E67912"/>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elum.egger.com/pinaccess/showpin.do?pinCode=hQZNWE2iIFn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5fa1cb-2ef3-4bc9-b00d-6483dcd1c76e"/>
    <IconOverlay xmlns="http://schemas.microsoft.com/sharepoint/v4" xsi:nil="true"/>
    <EGGMarketingProducts xmlns="ac5fa1cb-2ef3-4bc9-b00d-6483dcd1c76e" xsi:nil="true"/>
    <Classification xmlns="ac5fa1cb-2ef3-4bc9-b00d-6483dcd1c76e">Internal</Classification>
    <_dlc_DocId xmlns="ac5fa1cb-2ef3-4bc9-b00d-6483dcd1c76e">EP1704270819-1466961971-2473</_dlc_DocId>
    <_dlc_DocIdUrl xmlns="ac5fa1cb-2ef3-4bc9-b00d-6483dcd1c76e">
      <Url>https://sp.egger.com/teams/marketing_exchange/_layouts/15/DocIdRedir.aspx?ID=EP1704270819-1466961971-2473</Url>
      <Description>EP1704270819-1466961971-2473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EGGMarketingDoc" ma:contentTypeID="0x01010051E47F19232445469E615886E842A99C0036F1547F295A2A4090FE689C328D8A69" ma:contentTypeVersion="24" ma:contentTypeDescription="Create a new document." ma:contentTypeScope="" ma:versionID="27dabcf7cd468644adb0ce6abe472722">
  <xsd:schema xmlns:xsd="http://www.w3.org/2001/XMLSchema" xmlns:xs="http://www.w3.org/2001/XMLSchema" xmlns:p="http://schemas.microsoft.com/office/2006/metadata/properties" xmlns:ns2="ac5fa1cb-2ef3-4bc9-b00d-6483dcd1c76e" xmlns:ns3="http://schemas.microsoft.com/sharepoint/v4" targetNamespace="http://schemas.microsoft.com/office/2006/metadata/properties" ma:root="true" ma:fieldsID="db8d712e95c54b745af8fd8fc3889037" ns2:_="" ns3:_="">
    <xsd:import namespace="ac5fa1cb-2ef3-4bc9-b00d-6483dcd1c76e"/>
    <xsd:import namespace="http://schemas.microsoft.com/sharepoint/v4"/>
    <xsd:element name="properties">
      <xsd:complexType>
        <xsd:sequence>
          <xsd:element name="documentManagement">
            <xsd:complexType>
              <xsd:all>
                <xsd:element ref="ns2:Classification"/>
                <xsd:element ref="ns2:_dlc_DocIdPersistId" minOccurs="0"/>
                <xsd:element ref="ns2:TaxCatchAll" minOccurs="0"/>
                <xsd:element ref="ns2:TaxCatchAllLabel" minOccurs="0"/>
                <xsd:element ref="ns2:_dlc_DocId" minOccurs="0"/>
                <xsd:element ref="ns3:IconOverlay" minOccurs="0"/>
                <xsd:element ref="ns2:_dlc_DocIdUrl" minOccurs="0"/>
                <xsd:element ref="ns2:EGGMarketingProduc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a1cb-2ef3-4bc9-b00d-6483dcd1c76e"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format="Dropdown" ma:internalName="Classification" ma:readOnly="false">
      <xsd:simpleType>
        <xsd:restriction base="dms:Choice">
          <xsd:enumeration value="Internal"/>
          <xsd:enumeration value="Confidential"/>
          <xsd:enumeration value="Secret"/>
          <xsd:enumeration value="Public"/>
        </xsd:restriction>
      </xsd:simpleType>
    </xsd:element>
    <xsd:element name="_dlc_DocIdPersistId" ma:index="2" nillable="true" ma:displayName="Persist ID" ma:description="Keep ID on add." ma:hidden="true" ma:internalName="_dlc_DocIdPersistId" ma:readOnly="true">
      <xsd:simpleType>
        <xsd:restriction base="dms:Boolean"/>
      </xsd:simpleType>
    </xsd:element>
    <xsd:element name="TaxCatchAll" ma:index="4" nillable="true" ma:displayName="Taxonomy Catch All Column" ma:hidden="true" ma:list="{c7108e3a-602c-451c-897a-b64f6145dfe1}" ma:internalName="TaxCatchAll" ma:showField="CatchAllData" ma:web="ac5fa1cb-2ef3-4bc9-b00d-6483dcd1c76e">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c7108e3a-602c-451c-897a-b64f6145dfe1}" ma:internalName="TaxCatchAllLabel" ma:readOnly="true" ma:showField="CatchAllDataLabel" ma:web="ac5fa1cb-2ef3-4bc9-b00d-6483dcd1c76e">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Wert der Dokument-ID" ma:description="Der Wert der diesem Element zugewiesenen Dokument-ID." ma:internalName="_dlc_DocId" ma:readOnly="true">
      <xsd:simpleType>
        <xsd:restriction base="dms:Text"/>
      </xsd:simpleType>
    </xsd:element>
    <xsd:element name="_dlc_DocIdUrl" ma:index="14"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GGMarketingProducts" ma:index="15" nillable="true" ma:displayName="EGGMarketingProducts" ma:hidden="true" ma:internalName="EGGMarketingProduc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CC1554-B792-4B9C-8A72-CCDB91598755}">
  <ds:schemaRefs>
    <ds:schemaRef ds:uri="http://schemas.microsoft.com/sharepoint/v3/contenttype/forms"/>
  </ds:schemaRefs>
</ds:datastoreItem>
</file>

<file path=customXml/itemProps2.xml><?xml version="1.0" encoding="utf-8"?>
<ds:datastoreItem xmlns:ds="http://schemas.openxmlformats.org/officeDocument/2006/customXml" ds:itemID="{35D5B2A9-3370-442A-8342-EA0360C7DE42}">
  <ds:schemaRefs>
    <ds:schemaRef ds:uri="http://schemas.microsoft.com/office/2006/metadata/properties"/>
    <ds:schemaRef ds:uri="http://schemas.microsoft.com/office/infopath/2007/PartnerControls"/>
    <ds:schemaRef ds:uri="ac5fa1cb-2ef3-4bc9-b00d-6483dcd1c76e"/>
    <ds:schemaRef ds:uri="http://schemas.microsoft.com/sharepoint/v4"/>
  </ds:schemaRefs>
</ds:datastoreItem>
</file>

<file path=customXml/itemProps3.xml><?xml version="1.0" encoding="utf-8"?>
<ds:datastoreItem xmlns:ds="http://schemas.openxmlformats.org/officeDocument/2006/customXml" ds:itemID="{1EAB0665-FDF8-404F-A129-EE897AC3D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a1cb-2ef3-4bc9-b00d-6483dcd1c76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F6A034-FED2-4EB4-A908-1F7DCEF9C7E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5</Pages>
  <Words>899</Words>
  <Characters>5669</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6555</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2021-03-12T07:05:00Z</dcterms:created>
  <dcterms:modified xsi:type="dcterms:W3CDTF">2021-05-11T07:04:00Z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0x01010051E47F19232445469E615886E842A99C0036F1547F295A2A4090FE689C328D8A69</vt:lpwstr>
  </property>
  <property fmtid="{D5CDD505-2E9C-101B-9397-08002B2CF9AE}" pid="3" name="_dlc_DocIdItemGuid">
    <vt:lpwstr>5958b866-f4d4-4b18-b38e-c45613bf0436</vt:lpwstr>
  </property>
</Properties>
</file>