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D8C35" w14:textId="58DEB55A" w:rsidR="00F83548" w:rsidRPr="00F468BB" w:rsidRDefault="00D447B3" w:rsidP="00476384">
      <w:pPr>
        <w:spacing w:after="240" w:line="380" w:lineRule="exact"/>
        <w:rPr>
          <w:b/>
          <w:color w:val="E31B37"/>
          <w:sz w:val="32"/>
          <w:szCs w:val="32"/>
          <w:u w:color="000000"/>
        </w:rPr>
      </w:pPr>
      <w:bookmarkStart w:id="0" w:name="_Toc208392761"/>
      <w:r>
        <w:rPr>
          <w:b/>
          <w:color w:val="E31B37"/>
          <w:sz w:val="32"/>
          <w:szCs w:val="32"/>
          <w:u w:color="000000"/>
        </w:rPr>
        <w:t>Le nov</w:t>
      </w:r>
      <w:r w:rsidR="001816E8">
        <w:rPr>
          <w:b/>
          <w:color w:val="E31B37"/>
          <w:sz w:val="32"/>
          <w:szCs w:val="32"/>
          <w:u w:color="000000"/>
        </w:rPr>
        <w:t xml:space="preserve">ità presentate </w:t>
      </w:r>
      <w:r w:rsidR="004E214E">
        <w:rPr>
          <w:b/>
          <w:color w:val="E31B37"/>
          <w:sz w:val="32"/>
          <w:szCs w:val="32"/>
          <w:u w:color="000000"/>
        </w:rPr>
        <w:t>all’</w:t>
      </w:r>
      <w:r w:rsidR="001816E8">
        <w:rPr>
          <w:b/>
          <w:color w:val="E31B37"/>
          <w:sz w:val="32"/>
          <w:szCs w:val="32"/>
          <w:u w:color="000000"/>
        </w:rPr>
        <w:t xml:space="preserve">EGGERZUM </w:t>
      </w:r>
      <w:r w:rsidR="001816E8" w:rsidRPr="00F468BB">
        <w:rPr>
          <w:b/>
          <w:color w:val="E31B37"/>
          <w:sz w:val="32"/>
          <w:szCs w:val="32"/>
          <w:u w:color="000000"/>
        </w:rPr>
        <w:t>2022 nascono dalla diversa percezione del mondo.</w:t>
      </w:r>
    </w:p>
    <w:p w14:paraId="1A18A06D" w14:textId="4D283EA0" w:rsidR="006277CD" w:rsidRPr="00F468BB" w:rsidRDefault="001816E8" w:rsidP="00476384">
      <w:pPr>
        <w:spacing w:after="240" w:line="300" w:lineRule="exact"/>
        <w:jc w:val="both"/>
        <w:rPr>
          <w:sz w:val="24"/>
          <w:szCs w:val="24"/>
        </w:rPr>
      </w:pPr>
      <w:r w:rsidRPr="00F468BB">
        <w:rPr>
          <w:b/>
          <w:color w:val="666666"/>
          <w:sz w:val="24"/>
          <w:szCs w:val="24"/>
          <w:u w:color="000000"/>
        </w:rPr>
        <w:t>All’insegna di</w:t>
      </w:r>
      <w:r w:rsidR="009832F2" w:rsidRPr="00F468BB">
        <w:rPr>
          <w:b/>
          <w:color w:val="666666"/>
          <w:sz w:val="24"/>
          <w:szCs w:val="24"/>
          <w:u w:color="000000"/>
        </w:rPr>
        <w:t xml:space="preserve"> “</w:t>
      </w:r>
      <w:r w:rsidR="009832F2" w:rsidRPr="00F468BB">
        <w:rPr>
          <w:b/>
          <w:i/>
          <w:color w:val="666666"/>
          <w:sz w:val="24"/>
          <w:szCs w:val="24"/>
          <w:u w:color="000000"/>
        </w:rPr>
        <w:t>create</w:t>
      </w:r>
      <w:r w:rsidR="009832F2" w:rsidRPr="00F468BB">
        <w:rPr>
          <w:b/>
          <w:color w:val="666666"/>
          <w:sz w:val="24"/>
          <w:szCs w:val="24"/>
          <w:u w:color="000000"/>
        </w:rPr>
        <w:t xml:space="preserve"> </w:t>
      </w:r>
      <w:proofErr w:type="spellStart"/>
      <w:r w:rsidR="009832F2" w:rsidRPr="00F468BB">
        <w:rPr>
          <w:b/>
          <w:color w:val="666666"/>
          <w:sz w:val="24"/>
          <w:szCs w:val="24"/>
          <w:u w:color="000000"/>
        </w:rPr>
        <w:t>transitions</w:t>
      </w:r>
      <w:proofErr w:type="spellEnd"/>
      <w:r w:rsidR="009832F2" w:rsidRPr="00F468BB">
        <w:rPr>
          <w:b/>
          <w:color w:val="666666"/>
          <w:sz w:val="24"/>
          <w:szCs w:val="24"/>
          <w:u w:color="000000"/>
        </w:rPr>
        <w:t>” EGGER dimostra come i nuovi decori rendano possibile il cambiamento e contribuiscano a definirlo.</w:t>
      </w:r>
    </w:p>
    <w:p w14:paraId="3DCF40E7" w14:textId="7C900C6A" w:rsidR="00FC2722" w:rsidRPr="00F468BB" w:rsidRDefault="004E214E" w:rsidP="00476384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</w:rPr>
      </w:pPr>
      <w:r w:rsidRPr="00F468BB">
        <w:rPr>
          <w:b/>
          <w:color w:val="666666"/>
          <w:sz w:val="20"/>
          <w:szCs w:val="20"/>
          <w:u w:color="000000"/>
        </w:rPr>
        <w:t>Nel corso dell’</w:t>
      </w:r>
      <w:r w:rsidR="00261CC5" w:rsidRPr="00F468BB">
        <w:rPr>
          <w:b/>
          <w:color w:val="666666"/>
          <w:sz w:val="20"/>
          <w:szCs w:val="20"/>
          <w:u w:color="000000"/>
        </w:rPr>
        <w:t xml:space="preserve">EGGERZUM 2022 lo specialista di prodotti a base di legno </w:t>
      </w:r>
      <w:r w:rsidR="00791FFC" w:rsidRPr="00F468BB">
        <w:rPr>
          <w:b/>
          <w:color w:val="666666"/>
          <w:sz w:val="20"/>
          <w:szCs w:val="20"/>
          <w:u w:color="000000"/>
        </w:rPr>
        <w:t>analizzerà anche aspetti relativi ai cambiamenti sociali</w:t>
      </w:r>
      <w:r w:rsidR="00261CC5" w:rsidRPr="00F468BB">
        <w:rPr>
          <w:b/>
          <w:color w:val="666666"/>
          <w:sz w:val="20"/>
          <w:szCs w:val="20"/>
          <w:u w:color="000000"/>
        </w:rPr>
        <w:t xml:space="preserve">: la digitalizzazione punta a creare legami significativi con le persone, la globalizzazione a raggiungere un buon equilibrio grazie alle opportunità locali e alla qualità che </w:t>
      </w:r>
      <w:r w:rsidRPr="00F468BB">
        <w:rPr>
          <w:b/>
          <w:color w:val="666666"/>
          <w:sz w:val="20"/>
          <w:szCs w:val="20"/>
          <w:u w:color="000000"/>
        </w:rPr>
        <w:t xml:space="preserve">renderanno la vita migliore e meno </w:t>
      </w:r>
      <w:r w:rsidR="00261CC5" w:rsidRPr="00F468BB">
        <w:rPr>
          <w:b/>
          <w:color w:val="666666"/>
          <w:sz w:val="20"/>
          <w:szCs w:val="20"/>
          <w:u w:color="000000"/>
        </w:rPr>
        <w:t xml:space="preserve">complessa. Ma soprattutto, la sostenibilità è un tema catalizzatore. EGGER risponde a questi cambiamenti </w:t>
      </w:r>
      <w:r w:rsidR="001816E8" w:rsidRPr="00F468BB">
        <w:rPr>
          <w:b/>
          <w:color w:val="666666"/>
          <w:sz w:val="20"/>
          <w:szCs w:val="20"/>
          <w:u w:color="000000"/>
        </w:rPr>
        <w:t>con</w:t>
      </w:r>
      <w:r w:rsidR="00261CC5" w:rsidRPr="00F468BB">
        <w:rPr>
          <w:b/>
          <w:color w:val="666666"/>
          <w:sz w:val="20"/>
          <w:szCs w:val="20"/>
          <w:u w:color="000000"/>
        </w:rPr>
        <w:t xml:space="preserve"> “</w:t>
      </w:r>
      <w:r w:rsidR="00261CC5" w:rsidRPr="00F468BB">
        <w:rPr>
          <w:b/>
          <w:i/>
          <w:color w:val="666666"/>
          <w:sz w:val="20"/>
          <w:szCs w:val="20"/>
          <w:u w:color="000000"/>
        </w:rPr>
        <w:t>create</w:t>
      </w:r>
      <w:r w:rsidR="00261CC5" w:rsidRPr="00F468BB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261CC5" w:rsidRPr="00F468BB">
        <w:rPr>
          <w:b/>
          <w:color w:val="666666"/>
          <w:sz w:val="20"/>
          <w:szCs w:val="20"/>
          <w:u w:color="000000"/>
        </w:rPr>
        <w:t>transitions</w:t>
      </w:r>
      <w:proofErr w:type="spellEnd"/>
      <w:r w:rsidR="00261CC5" w:rsidRPr="00F468BB">
        <w:rPr>
          <w:b/>
          <w:color w:val="666666"/>
          <w:sz w:val="20"/>
          <w:szCs w:val="20"/>
          <w:u w:color="000000"/>
        </w:rPr>
        <w:t xml:space="preserve">”, </w:t>
      </w:r>
      <w:r w:rsidRPr="00F468BB">
        <w:rPr>
          <w:b/>
          <w:color w:val="666666"/>
          <w:sz w:val="20"/>
          <w:szCs w:val="20"/>
          <w:u w:color="000000"/>
        </w:rPr>
        <w:t>vale a dire con</w:t>
      </w:r>
      <w:r w:rsidR="00261CC5" w:rsidRPr="00F468BB">
        <w:rPr>
          <w:b/>
          <w:color w:val="666666"/>
          <w:sz w:val="20"/>
          <w:szCs w:val="20"/>
          <w:u w:color="000000"/>
        </w:rPr>
        <w:t xml:space="preserve"> nuovi decori e </w:t>
      </w:r>
      <w:r w:rsidRPr="00F468BB">
        <w:rPr>
          <w:b/>
          <w:color w:val="666666"/>
          <w:sz w:val="20"/>
          <w:szCs w:val="20"/>
          <w:u w:color="000000"/>
        </w:rPr>
        <w:t xml:space="preserve">finiture </w:t>
      </w:r>
      <w:r w:rsidR="00261CC5" w:rsidRPr="00F468BB">
        <w:rPr>
          <w:b/>
          <w:color w:val="666666"/>
          <w:sz w:val="20"/>
          <w:szCs w:val="20"/>
          <w:u w:color="000000"/>
        </w:rPr>
        <w:t xml:space="preserve">e con una nuova flessibilità di progettazione. </w:t>
      </w:r>
    </w:p>
    <w:p w14:paraId="52F9A673" w14:textId="44D75252" w:rsidR="0080682A" w:rsidRPr="00F468BB" w:rsidRDefault="00AC048C" w:rsidP="001B2025">
      <w:pPr>
        <w:spacing w:after="120" w:line="280" w:lineRule="exact"/>
        <w:jc w:val="both"/>
        <w:rPr>
          <w:color w:val="666666"/>
        </w:rPr>
      </w:pPr>
      <w:r w:rsidRPr="00F468BB">
        <w:rPr>
          <w:color w:val="666666"/>
        </w:rPr>
        <w:t>“Dopo un lungo periodo segnato dalle limitazio</w:t>
      </w:r>
      <w:r w:rsidR="00A37568" w:rsidRPr="00F468BB">
        <w:rPr>
          <w:color w:val="666666"/>
        </w:rPr>
        <w:t>ni stiamo tornando ad una</w:t>
      </w:r>
      <w:r w:rsidRPr="00F468BB">
        <w:rPr>
          <w:color w:val="666666"/>
        </w:rPr>
        <w:t xml:space="preserve"> “normalità”, anche se lentamente e in modo incerto”, afferma Klaus Monhoff, responsabile gestione design e decori del Grupp</w:t>
      </w:r>
      <w:r w:rsidR="00A37568" w:rsidRPr="00F468BB">
        <w:rPr>
          <w:color w:val="666666"/>
        </w:rPr>
        <w:t>o EGGER per spiegare il motto dell’</w:t>
      </w:r>
      <w:r w:rsidRPr="00F468BB">
        <w:rPr>
          <w:color w:val="666666"/>
        </w:rPr>
        <w:t>EGGERZUM di quest’anno. Dopo la pandemia “</w:t>
      </w:r>
      <w:r w:rsidR="001816E8" w:rsidRPr="00F468BB">
        <w:rPr>
          <w:color w:val="666666"/>
        </w:rPr>
        <w:t>abbiamo una percezione diversa del mondo</w:t>
      </w:r>
      <w:r w:rsidR="00A37568" w:rsidRPr="00F468BB">
        <w:rPr>
          <w:color w:val="666666"/>
        </w:rPr>
        <w:t xml:space="preserve">". </w:t>
      </w:r>
      <w:r w:rsidRPr="00F468BB">
        <w:rPr>
          <w:color w:val="666666"/>
        </w:rPr>
        <w:t xml:space="preserve">Spinte da questa situazione e da una nuova consapevolezza, anche le </w:t>
      </w:r>
      <w:proofErr w:type="spellStart"/>
      <w:r w:rsidRPr="00F468BB">
        <w:rPr>
          <w:color w:val="666666"/>
        </w:rPr>
        <w:t>megatendenze</w:t>
      </w:r>
      <w:proofErr w:type="spellEnd"/>
      <w:r w:rsidRPr="00F468BB">
        <w:rPr>
          <w:color w:val="666666"/>
        </w:rPr>
        <w:t xml:space="preserve"> si sono sviluppate più velocemente di quanto si potesse prevedere</w:t>
      </w:r>
      <w:r w:rsidR="00A37568" w:rsidRPr="00F468BB">
        <w:rPr>
          <w:color w:val="666666"/>
        </w:rPr>
        <w:t>.</w:t>
      </w:r>
    </w:p>
    <w:p w14:paraId="4E735D06" w14:textId="5860A100" w:rsidR="0080682A" w:rsidRPr="00F468BB" w:rsidRDefault="0080682A" w:rsidP="001B2025">
      <w:pPr>
        <w:spacing w:after="120" w:line="280" w:lineRule="exact"/>
        <w:jc w:val="both"/>
        <w:rPr>
          <w:color w:val="666666"/>
        </w:rPr>
      </w:pPr>
      <w:r w:rsidRPr="00F468BB">
        <w:rPr>
          <w:color w:val="666666"/>
        </w:rPr>
        <w:t>Con le sue innumerevoli innovazioni tecniche, la digitalizzazione</w:t>
      </w:r>
      <w:r>
        <w:rPr>
          <w:color w:val="666666"/>
        </w:rPr>
        <w:t xml:space="preserve"> punta a legami significativi con i suoi utenti. La pandemia ci ha dimostrato gli aspetti negativi della globalizzazione, che ora cerchiamo di compensare con possibilità locali. Individualizzazione? Sì, ma non a qualsiasi costo</w:t>
      </w:r>
      <w:r w:rsidR="00A37568">
        <w:rPr>
          <w:color w:val="666666"/>
        </w:rPr>
        <w:t>. Serve più qualità, che renda</w:t>
      </w:r>
      <w:r>
        <w:rPr>
          <w:color w:val="666666"/>
        </w:rPr>
        <w:t xml:space="preserve"> la vita migliore, ma non necessariamente più piena o più complessa. In futuro la sostenibilità e la responsabilità nei confronti delle generazioni future assumeranno </w:t>
      </w:r>
      <w:r w:rsidRPr="00F468BB">
        <w:rPr>
          <w:color w:val="666666"/>
        </w:rPr>
        <w:t>sempre maggiore importanza.</w:t>
      </w:r>
    </w:p>
    <w:p w14:paraId="3AC48174" w14:textId="2AE61B29" w:rsidR="007C35C8" w:rsidRPr="00F468BB" w:rsidRDefault="007C35C8" w:rsidP="001B2025">
      <w:pPr>
        <w:spacing w:after="120" w:line="280" w:lineRule="exact"/>
        <w:jc w:val="both"/>
        <w:rPr>
          <w:color w:val="666666"/>
        </w:rPr>
      </w:pPr>
      <w:r w:rsidRPr="00F468BB">
        <w:rPr>
          <w:color w:val="666666"/>
        </w:rPr>
        <w:t xml:space="preserve">Tutti questi sviluppi hanno un elemento in comune: non ci costringono più a scegliere tra due alternative. </w:t>
      </w:r>
      <w:r w:rsidR="001816E8" w:rsidRPr="00F468BB">
        <w:rPr>
          <w:color w:val="666666"/>
        </w:rPr>
        <w:t>Sono necessari legami significativi che rendano la vita e le persone agili attraverso prodotti multifunzionali e, pertanto, durevoli nel tempo</w:t>
      </w:r>
      <w:r w:rsidRPr="00F468BB">
        <w:rPr>
          <w:color w:val="666666"/>
        </w:rPr>
        <w:t xml:space="preserve">. Nel 2021, </w:t>
      </w:r>
      <w:r w:rsidR="001816E8" w:rsidRPr="00F468BB">
        <w:rPr>
          <w:color w:val="666666"/>
        </w:rPr>
        <w:t>con</w:t>
      </w:r>
      <w:r w:rsidRPr="00F468BB">
        <w:rPr>
          <w:color w:val="666666"/>
        </w:rPr>
        <w:t xml:space="preserve"> “</w:t>
      </w:r>
      <w:proofErr w:type="spellStart"/>
      <w:r w:rsidRPr="00F468BB">
        <w:rPr>
          <w:color w:val="666666"/>
        </w:rPr>
        <w:t>InTouch</w:t>
      </w:r>
      <w:proofErr w:type="spellEnd"/>
      <w:r w:rsidRPr="00F468BB">
        <w:rPr>
          <w:color w:val="666666"/>
        </w:rPr>
        <w:t xml:space="preserve">”, abbiamo parlato di un nuovo rapporto con i prodotti, che si basa in particolare sulle sensazioni tattili. In futuro i prodotti, i mobili e i materiali promuoveranno il cambiamento e contribuiranno a definirlo. Per </w:t>
      </w:r>
      <w:r w:rsidR="00804871" w:rsidRPr="00F468BB">
        <w:rPr>
          <w:color w:val="666666"/>
        </w:rPr>
        <w:t xml:space="preserve">dare forma a </w:t>
      </w:r>
      <w:r w:rsidRPr="00F468BB">
        <w:rPr>
          <w:color w:val="666666"/>
        </w:rPr>
        <w:t>questi cambiamenti, nel corso di EGGERZUM 2022</w:t>
      </w:r>
      <w:r w:rsidR="00DE5E27" w:rsidRPr="00F468BB">
        <w:rPr>
          <w:color w:val="666666"/>
        </w:rPr>
        <w:t>,</w:t>
      </w:r>
      <w:r w:rsidRPr="00F468BB">
        <w:rPr>
          <w:color w:val="666666"/>
        </w:rPr>
        <w:t xml:space="preserve"> EGGER</w:t>
      </w:r>
      <w:r w:rsidR="001816E8" w:rsidRPr="00F468BB">
        <w:rPr>
          <w:color w:val="666666"/>
        </w:rPr>
        <w:t xml:space="preserve">, attraverso </w:t>
      </w:r>
      <w:r w:rsidR="001816E8" w:rsidRPr="00F468BB">
        <w:rPr>
          <w:b/>
          <w:color w:val="666666"/>
        </w:rPr>
        <w:t>“</w:t>
      </w:r>
      <w:r w:rsidR="001816E8" w:rsidRPr="00F468BB">
        <w:rPr>
          <w:b/>
          <w:i/>
          <w:color w:val="666666"/>
        </w:rPr>
        <w:t>create</w:t>
      </w:r>
      <w:r w:rsidR="001816E8" w:rsidRPr="00F468BB">
        <w:rPr>
          <w:b/>
          <w:color w:val="666666"/>
        </w:rPr>
        <w:t xml:space="preserve"> </w:t>
      </w:r>
      <w:proofErr w:type="spellStart"/>
      <w:r w:rsidR="001816E8" w:rsidRPr="00F468BB">
        <w:rPr>
          <w:b/>
          <w:color w:val="666666"/>
        </w:rPr>
        <w:t>transitions</w:t>
      </w:r>
      <w:proofErr w:type="spellEnd"/>
      <w:r w:rsidR="001816E8" w:rsidRPr="00F468BB">
        <w:rPr>
          <w:b/>
          <w:color w:val="666666"/>
        </w:rPr>
        <w:t xml:space="preserve">”, </w:t>
      </w:r>
      <w:r w:rsidRPr="00F468BB">
        <w:rPr>
          <w:color w:val="666666"/>
        </w:rPr>
        <w:t xml:space="preserve">presenterà nuovi decori e </w:t>
      </w:r>
      <w:r w:rsidR="001816E8" w:rsidRPr="00F468BB">
        <w:rPr>
          <w:color w:val="666666"/>
        </w:rPr>
        <w:t>le nuove finiture.</w:t>
      </w:r>
    </w:p>
    <w:p w14:paraId="12B6A797" w14:textId="6914E723" w:rsidR="007D05B5" w:rsidRPr="00984756" w:rsidRDefault="00985343" w:rsidP="00984756">
      <w:pPr>
        <w:spacing w:after="360" w:line="280" w:lineRule="exact"/>
        <w:jc w:val="both"/>
        <w:rPr>
          <w:color w:val="666666"/>
        </w:rPr>
      </w:pPr>
      <w:r w:rsidRPr="00F468BB">
        <w:rPr>
          <w:color w:val="666666"/>
        </w:rPr>
        <w:t xml:space="preserve">I nostri home office sono un ottimo esempio di questo cambiamento. </w:t>
      </w:r>
      <w:r w:rsidR="00A94946" w:rsidRPr="00F468BB">
        <w:rPr>
          <w:color w:val="666666"/>
        </w:rPr>
        <w:t xml:space="preserve">La tecnologia e l’opportunità di lavorare da casa sono senza dubbio aspetti positivi, ma non sempre si conciliano con facilità nei ritmi di vita reali. </w:t>
      </w:r>
      <w:r w:rsidRPr="00F468BB">
        <w:rPr>
          <w:color w:val="666666"/>
        </w:rPr>
        <w:t xml:space="preserve"> Non basta posizionare una scrivania nell’unico angolino libero della casa. Nel lungo termine occorre creare transizioni, che ridefiniranno l’aspetto e la gamma delle funzioni di molti prodotti e tipi di mobili. “Se negli anni scorsi parlavamo ancora</w:t>
      </w:r>
      <w:r>
        <w:rPr>
          <w:color w:val="666666"/>
        </w:rPr>
        <w:t xml:space="preserve"> di “mix and match”, ora entra in gioco anche un design modulare”, afferma Monhoff. </w:t>
      </w:r>
      <w:r w:rsidR="00A94946">
        <w:rPr>
          <w:color w:val="666666"/>
        </w:rPr>
        <w:t>S</w:t>
      </w:r>
      <w:r>
        <w:rPr>
          <w:color w:val="666666"/>
        </w:rPr>
        <w:t xml:space="preserve">ingoli mobili o elementi di arredo </w:t>
      </w:r>
      <w:r w:rsidR="00A94946">
        <w:rPr>
          <w:color w:val="666666"/>
        </w:rPr>
        <w:t>monocolore</w:t>
      </w:r>
      <w:r>
        <w:rPr>
          <w:color w:val="666666"/>
        </w:rPr>
        <w:t xml:space="preserve"> e con </w:t>
      </w:r>
      <w:r w:rsidR="00A94946">
        <w:rPr>
          <w:color w:val="666666"/>
        </w:rPr>
        <w:t xml:space="preserve">materiali discreti e flessibili che </w:t>
      </w:r>
      <w:r>
        <w:rPr>
          <w:color w:val="666666"/>
        </w:rPr>
        <w:t xml:space="preserve">vengono poi posizionati uno accanto all’altro. </w:t>
      </w:r>
      <w:r>
        <w:rPr>
          <w:color w:val="666666"/>
        </w:rPr>
        <w:lastRenderedPageBreak/>
        <w:t>In questo modo è possibile definire personalmente gli arredamenti interni, che si possono continuamente adattare.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72"/>
        <w:gridCol w:w="3733"/>
      </w:tblGrid>
      <w:tr w:rsidR="007A11B3" w:rsidRPr="00EF6E9D" w14:paraId="5056B27F" w14:textId="77777777" w:rsidTr="003A6F51">
        <w:tc>
          <w:tcPr>
            <w:tcW w:w="4772" w:type="dxa"/>
          </w:tcPr>
          <w:p w14:paraId="6F92DD89" w14:textId="77777777" w:rsidR="007A11B3" w:rsidRPr="001C30D5" w:rsidRDefault="007A11B3" w:rsidP="0023158C">
            <w:pPr>
              <w:spacing w:before="216"/>
              <w:rPr>
                <w:noProof/>
                <w:color w:val="666666"/>
              </w:rPr>
            </w:pPr>
            <w:r>
              <w:rPr>
                <w:noProof/>
                <w:color w:val="666666"/>
                <w:lang w:val="de-DE"/>
              </w:rPr>
              <w:drawing>
                <wp:inline distT="0" distB="0" distL="0" distR="0" wp14:anchorId="1E50FFDF" wp14:editId="2474E00F">
                  <wp:extent cx="2880000" cy="203845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3" w:type="dxa"/>
          </w:tcPr>
          <w:p w14:paraId="7049B77E" w14:textId="77777777" w:rsidR="007A11B3" w:rsidRDefault="007A11B3" w:rsidP="0023158C">
            <w:pPr>
              <w:rPr>
                <w:color w:val="666666"/>
                <w:lang w:val="de-DE"/>
              </w:rPr>
            </w:pPr>
          </w:p>
          <w:p w14:paraId="57115E2C" w14:textId="26157CF5" w:rsidR="007A11B3" w:rsidRPr="00CB4560" w:rsidRDefault="007B3DEF" w:rsidP="0023158C">
            <w:pPr>
              <w:rPr>
                <w:color w:val="666666"/>
                <w:highlight w:val="yellow"/>
              </w:rPr>
            </w:pPr>
            <w:r>
              <w:rPr>
                <w:color w:val="666666"/>
              </w:rPr>
              <w:t>All’insegna di</w:t>
            </w:r>
            <w:r w:rsidR="007A11B3">
              <w:rPr>
                <w:color w:val="666666"/>
              </w:rPr>
              <w:t xml:space="preserve"> EGGERZUM 2022 “create </w:t>
            </w:r>
            <w:proofErr w:type="spellStart"/>
            <w:r w:rsidR="007A11B3">
              <w:rPr>
                <w:color w:val="666666"/>
              </w:rPr>
              <w:t>transitions</w:t>
            </w:r>
            <w:proofErr w:type="spellEnd"/>
            <w:r w:rsidR="007A11B3">
              <w:rPr>
                <w:color w:val="666666"/>
              </w:rPr>
              <w:t>”, EGGER dimostra come i nuovi decori rendano possibile il cambiamento e contribuiscano a definirlo.</w:t>
            </w:r>
          </w:p>
        </w:tc>
      </w:tr>
      <w:tr w:rsidR="007A11B3" w:rsidRPr="00EF6E9D" w14:paraId="47A4820A" w14:textId="77777777" w:rsidTr="003A6F51">
        <w:tc>
          <w:tcPr>
            <w:tcW w:w="4772" w:type="dxa"/>
          </w:tcPr>
          <w:p w14:paraId="290A9D49" w14:textId="35333F89" w:rsidR="007A11B3" w:rsidRPr="0074392F" w:rsidRDefault="005E3096" w:rsidP="0023158C">
            <w:pPr>
              <w:spacing w:before="216"/>
              <w:rPr>
                <w:color w:val="666666"/>
              </w:rPr>
            </w:pPr>
            <w:r>
              <w:rPr>
                <w:noProof/>
                <w:color w:val="666666"/>
                <w:lang w:val="de-DE"/>
              </w:rPr>
              <w:drawing>
                <wp:inline distT="0" distB="0" distL="0" distR="0" wp14:anchorId="0A192D16" wp14:editId="661A3970">
                  <wp:extent cx="2880000" cy="2009915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0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3" w:type="dxa"/>
          </w:tcPr>
          <w:p w14:paraId="71A7A652" w14:textId="09C8CECC" w:rsidR="005E3096" w:rsidRPr="0089062C" w:rsidRDefault="00280987" w:rsidP="00F468BB">
            <w:pPr>
              <w:spacing w:before="216" w:line="280" w:lineRule="atLeast"/>
              <w:rPr>
                <w:color w:val="666666"/>
              </w:rPr>
            </w:pPr>
            <w:r w:rsidRPr="00F468BB">
              <w:rPr>
                <w:color w:val="666666"/>
              </w:rPr>
              <w:t xml:space="preserve">Tendenze </w:t>
            </w:r>
            <w:r w:rsidR="00F468BB">
              <w:rPr>
                <w:color w:val="666666"/>
              </w:rPr>
              <w:t>per l’</w:t>
            </w:r>
            <w:proofErr w:type="spellStart"/>
            <w:r w:rsidR="00F468BB">
              <w:rPr>
                <w:color w:val="666666"/>
              </w:rPr>
              <w:t>arredobagno</w:t>
            </w:r>
            <w:proofErr w:type="spellEnd"/>
            <w:r w:rsidR="00C52318" w:rsidRPr="00F468BB">
              <w:rPr>
                <w:color w:val="666666"/>
              </w:rPr>
              <w:t xml:space="preserve"> con H1386 ST10 Rovere Casel</w:t>
            </w:r>
            <w:r w:rsidRPr="00F468BB">
              <w:rPr>
                <w:color w:val="666666"/>
              </w:rPr>
              <w:t xml:space="preserve">la bruno, F251 ST9 Pietra Gavi </w:t>
            </w:r>
            <w:proofErr w:type="spellStart"/>
            <w:r w:rsidRPr="00F468BB">
              <w:rPr>
                <w:color w:val="666666"/>
              </w:rPr>
              <w:t>T</w:t>
            </w:r>
            <w:r w:rsidR="00C52318" w:rsidRPr="00F468BB">
              <w:rPr>
                <w:color w:val="666666"/>
              </w:rPr>
              <w:t>aupe</w:t>
            </w:r>
            <w:proofErr w:type="spellEnd"/>
            <w:r w:rsidR="00C52318" w:rsidRPr="00F468BB">
              <w:rPr>
                <w:color w:val="666666"/>
              </w:rPr>
              <w:t xml:space="preserve"> e U540 ST</w:t>
            </w:r>
            <w:bookmarkStart w:id="1" w:name="_GoBack"/>
            <w:bookmarkEnd w:id="1"/>
            <w:r w:rsidR="00C52318" w:rsidRPr="00F468BB">
              <w:rPr>
                <w:color w:val="666666"/>
              </w:rPr>
              <w:t>9 Blu</w:t>
            </w:r>
            <w:r w:rsidR="00C52318">
              <w:rPr>
                <w:color w:val="666666"/>
              </w:rPr>
              <w:t xml:space="preserve"> denim. </w:t>
            </w:r>
          </w:p>
        </w:tc>
      </w:tr>
    </w:tbl>
    <w:p w14:paraId="799D9698" w14:textId="77777777" w:rsidR="003A6F51" w:rsidRPr="00C52318" w:rsidRDefault="003A6F51">
      <w:r>
        <w:br w:type="page"/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72"/>
        <w:gridCol w:w="3733"/>
      </w:tblGrid>
      <w:tr w:rsidR="007A11B3" w:rsidRPr="00EF6E9D" w14:paraId="17B1ABEF" w14:textId="77777777" w:rsidTr="003A6F51">
        <w:tc>
          <w:tcPr>
            <w:tcW w:w="4772" w:type="dxa"/>
          </w:tcPr>
          <w:p w14:paraId="0D1D82FE" w14:textId="3BE920D6" w:rsidR="007A11B3" w:rsidRPr="00052D5E" w:rsidRDefault="003A6F51" w:rsidP="0023158C">
            <w:pPr>
              <w:spacing w:before="216"/>
              <w:rPr>
                <w:noProof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2855E96A" wp14:editId="757FB27A">
                  <wp:extent cx="2880000" cy="200822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3" w:type="dxa"/>
          </w:tcPr>
          <w:p w14:paraId="0D531E6E" w14:textId="471B8961" w:rsidR="00B32D9F" w:rsidRPr="00B32D9F" w:rsidRDefault="00C52318" w:rsidP="00B32D9F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In questo soggiorno sono stati usati H3418 ST19 Larice alpino marrone scuro, U753 ST9 Grigio vulcano, U769 ST9 Grigio fossile e F243 ST76 Marmo Candela grigio chiaro.</w:t>
            </w:r>
          </w:p>
          <w:p w14:paraId="4036F715" w14:textId="2D064BF4" w:rsidR="003A6F51" w:rsidRPr="00A85CA8" w:rsidRDefault="003A6F51" w:rsidP="0023158C">
            <w:pPr>
              <w:spacing w:before="216" w:line="280" w:lineRule="atLeast"/>
              <w:rPr>
                <w:color w:val="666666"/>
              </w:rPr>
            </w:pPr>
          </w:p>
        </w:tc>
      </w:tr>
      <w:tr w:rsidR="007A11B3" w:rsidRPr="00F468BB" w14:paraId="29E70253" w14:textId="77777777" w:rsidTr="003A6F51">
        <w:tc>
          <w:tcPr>
            <w:tcW w:w="4772" w:type="dxa"/>
          </w:tcPr>
          <w:p w14:paraId="161DB85C" w14:textId="0127E83F" w:rsidR="007A11B3" w:rsidRPr="00A77CD8" w:rsidRDefault="00B32D9F" w:rsidP="0023158C">
            <w:pPr>
              <w:spacing w:before="216"/>
              <w:rPr>
                <w:noProof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30576B3" wp14:editId="4784BB02">
                  <wp:extent cx="2880000" cy="2019042"/>
                  <wp:effectExtent l="0" t="0" r="0" b="63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1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3" w:type="dxa"/>
          </w:tcPr>
          <w:p w14:paraId="3F909D15" w14:textId="654EF9FC" w:rsidR="00B32D9F" w:rsidRPr="00F468BB" w:rsidRDefault="004F5A83" w:rsidP="00280987">
            <w:pPr>
              <w:spacing w:before="216" w:line="280" w:lineRule="atLeast"/>
              <w:rPr>
                <w:color w:val="666666"/>
              </w:rPr>
            </w:pPr>
            <w:r w:rsidRPr="00F468BB">
              <w:rPr>
                <w:color w:val="666666"/>
              </w:rPr>
              <w:t xml:space="preserve">Caratterizzata da </w:t>
            </w:r>
            <w:r w:rsidR="00280987" w:rsidRPr="00F468BB">
              <w:rPr>
                <w:color w:val="666666"/>
              </w:rPr>
              <w:t>colori eleganti</w:t>
            </w:r>
            <w:r w:rsidR="00275218" w:rsidRPr="00F468BB">
              <w:rPr>
                <w:color w:val="666666"/>
              </w:rPr>
              <w:t xml:space="preserve"> e</w:t>
            </w:r>
            <w:r w:rsidR="00280987" w:rsidRPr="00F468BB">
              <w:rPr>
                <w:color w:val="666666"/>
              </w:rPr>
              <w:t xml:space="preserve"> scuri</w:t>
            </w:r>
            <w:r w:rsidRPr="00F468BB">
              <w:rPr>
                <w:color w:val="666666"/>
              </w:rPr>
              <w:t>, questa cucina presenta H1228 ST12 Frassino Abano antracite, U211 ST9 Beige mandorla e F237 ST76 Ardesia rame.</w:t>
            </w:r>
          </w:p>
        </w:tc>
      </w:tr>
    </w:tbl>
    <w:p w14:paraId="204FFB07" w14:textId="77777777" w:rsidR="00DE4236" w:rsidRPr="00DE5E27" w:rsidRDefault="00DE4236" w:rsidP="005B2CE9">
      <w:pPr>
        <w:spacing w:line="240" w:lineRule="auto"/>
        <w:rPr>
          <w:rStyle w:val="Hyperlink"/>
          <w:sz w:val="16"/>
        </w:rPr>
      </w:pPr>
    </w:p>
    <w:p w14:paraId="1FED0FC5" w14:textId="72989A04" w:rsidR="007A11B3" w:rsidRPr="00DE4236" w:rsidRDefault="007A11B3" w:rsidP="005B2CE9">
      <w:pPr>
        <w:spacing w:line="240" w:lineRule="auto"/>
        <w:rPr>
          <w:b/>
          <w:color w:val="E31B37"/>
          <w:sz w:val="32"/>
          <w:szCs w:val="32"/>
          <w:u w:color="000000"/>
        </w:rPr>
      </w:pPr>
      <w:r>
        <w:br w:type="page"/>
      </w:r>
    </w:p>
    <w:p w14:paraId="20FD89CE" w14:textId="776A541F" w:rsidR="0021544A" w:rsidRDefault="00275218" w:rsidP="0021544A">
      <w:pPr>
        <w:spacing w:after="240" w:line="380" w:lineRule="exact"/>
        <w:rPr>
          <w:b/>
          <w:color w:val="E31B37"/>
          <w:sz w:val="32"/>
          <w:szCs w:val="32"/>
          <w:u w:color="000000"/>
        </w:rPr>
      </w:pPr>
      <w:r>
        <w:rPr>
          <w:b/>
          <w:color w:val="E31B37"/>
          <w:sz w:val="32"/>
          <w:szCs w:val="32"/>
          <w:u w:color="000000"/>
        </w:rPr>
        <w:lastRenderedPageBreak/>
        <w:t xml:space="preserve">Nuovi prodotti nella gamma </w:t>
      </w:r>
      <w:proofErr w:type="spellStart"/>
      <w:r w:rsidR="0021544A">
        <w:rPr>
          <w:b/>
          <w:color w:val="E31B37"/>
          <w:sz w:val="32"/>
          <w:szCs w:val="32"/>
          <w:u w:color="000000"/>
        </w:rPr>
        <w:t>PerfectSense</w:t>
      </w:r>
      <w:proofErr w:type="spellEnd"/>
      <w:r w:rsidR="0021544A">
        <w:rPr>
          <w:b/>
          <w:color w:val="E31B37"/>
          <w:sz w:val="32"/>
          <w:szCs w:val="32"/>
          <w:u w:color="000000"/>
        </w:rPr>
        <w:t>®</w:t>
      </w:r>
    </w:p>
    <w:p w14:paraId="399C6819" w14:textId="77777777" w:rsidR="0021544A" w:rsidRPr="00F83548" w:rsidRDefault="0021544A" w:rsidP="0021544A">
      <w:pPr>
        <w:spacing w:after="240" w:line="300" w:lineRule="exact"/>
        <w:jc w:val="both"/>
        <w:rPr>
          <w:sz w:val="24"/>
          <w:szCs w:val="24"/>
        </w:rPr>
      </w:pPr>
      <w:r>
        <w:rPr>
          <w:b/>
          <w:color w:val="666666"/>
          <w:sz w:val="24"/>
          <w:szCs w:val="24"/>
          <w:u w:color="000000"/>
        </w:rPr>
        <w:t xml:space="preserve">Pannelli verniciati </w:t>
      </w:r>
      <w:proofErr w:type="spellStart"/>
      <w:r>
        <w:rPr>
          <w:b/>
          <w:color w:val="666666"/>
          <w:sz w:val="24"/>
          <w:szCs w:val="24"/>
          <w:u w:color="000000"/>
        </w:rPr>
        <w:t>PerfectSense</w:t>
      </w:r>
      <w:proofErr w:type="spellEnd"/>
      <w:r>
        <w:rPr>
          <w:b/>
          <w:color w:val="666666"/>
          <w:sz w:val="24"/>
          <w:szCs w:val="24"/>
          <w:u w:color="000000"/>
        </w:rPr>
        <w:t xml:space="preserve"> </w:t>
      </w:r>
      <w:proofErr w:type="spellStart"/>
      <w:r>
        <w:rPr>
          <w:b/>
          <w:color w:val="666666"/>
          <w:sz w:val="24"/>
          <w:szCs w:val="24"/>
          <w:u w:color="000000"/>
        </w:rPr>
        <w:t>Feelwood</w:t>
      </w:r>
      <w:proofErr w:type="spellEnd"/>
      <w:r>
        <w:rPr>
          <w:b/>
          <w:color w:val="666666"/>
          <w:sz w:val="24"/>
          <w:szCs w:val="24"/>
          <w:u w:color="000000"/>
        </w:rPr>
        <w:t xml:space="preserve"> e </w:t>
      </w:r>
      <w:proofErr w:type="spellStart"/>
      <w:r>
        <w:rPr>
          <w:b/>
          <w:color w:val="666666"/>
          <w:sz w:val="24"/>
          <w:szCs w:val="24"/>
          <w:u w:color="000000"/>
        </w:rPr>
        <w:t>Texture</w:t>
      </w:r>
      <w:proofErr w:type="spellEnd"/>
      <w:r>
        <w:rPr>
          <w:b/>
          <w:color w:val="666666"/>
          <w:sz w:val="24"/>
          <w:szCs w:val="24"/>
          <w:u w:color="000000"/>
        </w:rPr>
        <w:t xml:space="preserve"> con più varianti di decori e superfici</w:t>
      </w:r>
    </w:p>
    <w:p w14:paraId="40524CC4" w14:textId="4BFCEA8A" w:rsidR="0021544A" w:rsidRPr="007031AF" w:rsidRDefault="0021544A" w:rsidP="0021544A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</w:rPr>
      </w:pPr>
      <w:r w:rsidRPr="00F468BB">
        <w:rPr>
          <w:b/>
          <w:color w:val="666666"/>
          <w:sz w:val="20"/>
          <w:szCs w:val="20"/>
          <w:u w:color="000000"/>
        </w:rPr>
        <w:t xml:space="preserve">EGGER è il primo produttore di materiali a base di legno a combinare le superfici a pori sincronizzati con la verniciatura opaca e le proprietà anti-impronta su un prodotto </w:t>
      </w:r>
      <w:r w:rsidR="00280987" w:rsidRPr="00F468BB">
        <w:rPr>
          <w:b/>
          <w:color w:val="666666"/>
          <w:sz w:val="20"/>
          <w:szCs w:val="20"/>
          <w:u w:color="000000"/>
        </w:rPr>
        <w:t xml:space="preserve">realizzato con </w:t>
      </w:r>
      <w:r w:rsidRPr="00F468BB">
        <w:rPr>
          <w:b/>
          <w:color w:val="666666"/>
          <w:sz w:val="20"/>
          <w:szCs w:val="20"/>
          <w:u w:color="000000"/>
        </w:rPr>
        <w:t xml:space="preserve">legno sostenibile. Nascono così </w:t>
      </w:r>
      <w:proofErr w:type="spellStart"/>
      <w:r w:rsidRPr="00F468BB">
        <w:rPr>
          <w:b/>
          <w:color w:val="666666"/>
          <w:sz w:val="20"/>
          <w:szCs w:val="20"/>
          <w:u w:color="000000"/>
        </w:rPr>
        <w:t>PerfectSense</w:t>
      </w:r>
      <w:proofErr w:type="spellEnd"/>
      <w:r w:rsidRPr="00F468BB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Pr="00F468BB">
        <w:rPr>
          <w:b/>
          <w:color w:val="666666"/>
          <w:sz w:val="20"/>
          <w:szCs w:val="20"/>
          <w:u w:color="000000"/>
        </w:rPr>
        <w:t>Feelwood</w:t>
      </w:r>
      <w:proofErr w:type="spellEnd"/>
      <w:r w:rsidRPr="00F468BB">
        <w:rPr>
          <w:b/>
          <w:color w:val="666666"/>
          <w:sz w:val="20"/>
          <w:szCs w:val="20"/>
          <w:u w:color="000000"/>
        </w:rPr>
        <w:t xml:space="preserve"> e </w:t>
      </w:r>
      <w:proofErr w:type="spellStart"/>
      <w:r w:rsidRPr="00F468BB">
        <w:rPr>
          <w:b/>
          <w:color w:val="666666"/>
          <w:sz w:val="20"/>
          <w:szCs w:val="20"/>
          <w:u w:color="000000"/>
        </w:rPr>
        <w:t>Texture</w:t>
      </w:r>
      <w:proofErr w:type="spellEnd"/>
      <w:r w:rsidRPr="00F468BB">
        <w:rPr>
          <w:b/>
          <w:color w:val="666666"/>
          <w:sz w:val="20"/>
          <w:szCs w:val="20"/>
          <w:u w:color="000000"/>
        </w:rPr>
        <w:t xml:space="preserve">, che </w:t>
      </w:r>
      <w:r w:rsidR="00F468BB" w:rsidRPr="00F468BB">
        <w:rPr>
          <w:b/>
          <w:color w:val="666666"/>
          <w:sz w:val="20"/>
          <w:szCs w:val="20"/>
          <w:u w:color="000000"/>
        </w:rPr>
        <w:t>avevano</w:t>
      </w:r>
      <w:r w:rsidRPr="00F468BB">
        <w:rPr>
          <w:b/>
          <w:color w:val="666666"/>
          <w:sz w:val="20"/>
          <w:szCs w:val="20"/>
          <w:u w:color="000000"/>
        </w:rPr>
        <w:t xml:space="preserve"> colpito i clienti </w:t>
      </w:r>
      <w:r w:rsidR="00F468BB" w:rsidRPr="00F468BB">
        <w:rPr>
          <w:b/>
          <w:color w:val="666666"/>
          <w:sz w:val="20"/>
          <w:szCs w:val="20"/>
          <w:u w:color="000000"/>
        </w:rPr>
        <w:t>già in occasione</w:t>
      </w:r>
      <w:r w:rsidR="00F468BB">
        <w:rPr>
          <w:b/>
          <w:color w:val="666666"/>
          <w:sz w:val="20"/>
          <w:szCs w:val="20"/>
          <w:u w:color="000000"/>
        </w:rPr>
        <w:t xml:space="preserve"> del lancio con l’</w:t>
      </w:r>
      <w:r>
        <w:rPr>
          <w:b/>
          <w:color w:val="666666"/>
          <w:sz w:val="20"/>
          <w:szCs w:val="20"/>
          <w:u w:color="000000"/>
        </w:rPr>
        <w:t>EGGERZUM 2021. EGGER ora presenta all’industria del mobile nuove varianti di superfici verniciate opache e ulteriori decori.</w:t>
      </w:r>
    </w:p>
    <w:p w14:paraId="3057D232" w14:textId="1F2C92D6" w:rsidR="0021544A" w:rsidRDefault="00F468BB" w:rsidP="0021544A">
      <w:pPr>
        <w:pStyle w:val="Unterzeile"/>
        <w:spacing w:line="280" w:lineRule="exact"/>
        <w:ind w:left="0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Il pubblico internazionale dell’</w:t>
      </w:r>
      <w:r w:rsidR="0021544A">
        <w:rPr>
          <w:color w:val="666666"/>
          <w:sz w:val="20"/>
          <w:szCs w:val="20"/>
        </w:rPr>
        <w:t xml:space="preserve">EGGERZUM 2021 era entusiasta dei vantaggi offerti dai pannelli verniciati </w:t>
      </w:r>
      <w:proofErr w:type="spellStart"/>
      <w:r w:rsidR="0021544A">
        <w:rPr>
          <w:color w:val="666666"/>
          <w:sz w:val="20"/>
          <w:szCs w:val="20"/>
        </w:rPr>
        <w:t>PerfectSense</w:t>
      </w:r>
      <w:proofErr w:type="spellEnd"/>
      <w:r w:rsidR="0021544A">
        <w:rPr>
          <w:color w:val="666666"/>
          <w:sz w:val="20"/>
          <w:szCs w:val="20"/>
        </w:rPr>
        <w:t xml:space="preserve"> </w:t>
      </w:r>
      <w:proofErr w:type="spellStart"/>
      <w:r w:rsidR="0021544A">
        <w:rPr>
          <w:color w:val="666666"/>
          <w:sz w:val="20"/>
          <w:szCs w:val="20"/>
        </w:rPr>
        <w:t>Feelwood</w:t>
      </w:r>
      <w:proofErr w:type="spellEnd"/>
      <w:r w:rsidR="0021544A">
        <w:rPr>
          <w:color w:val="666666"/>
          <w:sz w:val="20"/>
          <w:szCs w:val="20"/>
        </w:rPr>
        <w:t xml:space="preserve"> e </w:t>
      </w:r>
      <w:proofErr w:type="spellStart"/>
      <w:r w:rsidR="0021544A">
        <w:rPr>
          <w:color w:val="666666"/>
          <w:sz w:val="20"/>
          <w:szCs w:val="20"/>
        </w:rPr>
        <w:t>Texture</w:t>
      </w:r>
      <w:proofErr w:type="spellEnd"/>
      <w:r w:rsidR="0021544A">
        <w:rPr>
          <w:color w:val="666666"/>
          <w:sz w:val="20"/>
          <w:szCs w:val="20"/>
        </w:rPr>
        <w:t xml:space="preserve">. “Ora desideriamo consolidare questo successo con nuove varianti di superfici verniciate opache e con una gamma ampliata di decori”, afferma Klaus Monhoff. </w:t>
      </w:r>
    </w:p>
    <w:p w14:paraId="34279D95" w14:textId="7AC530DA" w:rsidR="0021544A" w:rsidRPr="00F468BB" w:rsidRDefault="0021544A" w:rsidP="0021544A">
      <w:pPr>
        <w:pStyle w:val="Unterzeile"/>
        <w:spacing w:after="0" w:line="280" w:lineRule="exact"/>
        <w:ind w:left="0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Le caratteristiche visive e tattili di un prodotto a base di legno non hanno mai raggiunto l'armonia ottenuta con i </w:t>
      </w:r>
      <w:r>
        <w:rPr>
          <w:b/>
          <w:bCs/>
          <w:color w:val="666666"/>
          <w:sz w:val="20"/>
          <w:szCs w:val="20"/>
        </w:rPr>
        <w:t>pannelli verniciati</w:t>
      </w:r>
      <w:r>
        <w:rPr>
          <w:color w:val="666666"/>
          <w:sz w:val="20"/>
          <w:szCs w:val="20"/>
        </w:rPr>
        <w:t xml:space="preserve"> </w:t>
      </w:r>
      <w:proofErr w:type="spellStart"/>
      <w:r>
        <w:rPr>
          <w:b/>
          <w:color w:val="666666"/>
          <w:sz w:val="20"/>
          <w:szCs w:val="20"/>
        </w:rPr>
        <w:t>PerfectSense</w:t>
      </w:r>
      <w:proofErr w:type="spellEnd"/>
      <w:r>
        <w:rPr>
          <w:b/>
          <w:color w:val="666666"/>
          <w:sz w:val="20"/>
          <w:szCs w:val="20"/>
        </w:rPr>
        <w:t xml:space="preserve"> </w:t>
      </w:r>
      <w:proofErr w:type="spellStart"/>
      <w:r>
        <w:rPr>
          <w:b/>
          <w:color w:val="666666"/>
          <w:sz w:val="20"/>
          <w:szCs w:val="20"/>
        </w:rPr>
        <w:t>Feelwood</w:t>
      </w:r>
      <w:proofErr w:type="spellEnd"/>
      <w:r>
        <w:rPr>
          <w:color w:val="666666"/>
          <w:sz w:val="20"/>
          <w:szCs w:val="20"/>
        </w:rPr>
        <w:t>. I pannelli verniciati opachi con superfici a pori sincronizzati fanno venire voglia di toccarli e</w:t>
      </w:r>
      <w:r w:rsidR="00A44794">
        <w:rPr>
          <w:color w:val="666666"/>
          <w:sz w:val="20"/>
          <w:szCs w:val="20"/>
        </w:rPr>
        <w:t>,</w:t>
      </w:r>
      <w:r>
        <w:rPr>
          <w:color w:val="666666"/>
          <w:sz w:val="20"/>
          <w:szCs w:val="20"/>
        </w:rPr>
        <w:t xml:space="preserve"> graz</w:t>
      </w:r>
      <w:r w:rsidR="00A44794">
        <w:rPr>
          <w:color w:val="666666"/>
          <w:sz w:val="20"/>
          <w:szCs w:val="20"/>
        </w:rPr>
        <w:t>ie alle proprietà anti-impronta</w:t>
      </w:r>
      <w:r>
        <w:rPr>
          <w:color w:val="666666"/>
          <w:sz w:val="20"/>
          <w:szCs w:val="20"/>
        </w:rPr>
        <w:t xml:space="preserve"> che </w:t>
      </w:r>
      <w:r w:rsidRPr="00F468BB">
        <w:rPr>
          <w:color w:val="666666"/>
          <w:sz w:val="20"/>
          <w:szCs w:val="20"/>
        </w:rPr>
        <w:t xml:space="preserve">consentono di non lasciare praticamente </w:t>
      </w:r>
      <w:r w:rsidR="00280987" w:rsidRPr="00F468BB">
        <w:rPr>
          <w:color w:val="666666"/>
          <w:sz w:val="20"/>
          <w:szCs w:val="20"/>
        </w:rPr>
        <w:t>tracce</w:t>
      </w:r>
      <w:r w:rsidRPr="00F468BB">
        <w:rPr>
          <w:color w:val="666666"/>
          <w:sz w:val="20"/>
          <w:szCs w:val="20"/>
        </w:rPr>
        <w:t xml:space="preserve">, è possibile farlo senza esitazioni anche con i colori scuri di tendenza. Date le proprietà di resistenza, la superficie verniciata opaca rende </w:t>
      </w:r>
      <w:proofErr w:type="spellStart"/>
      <w:r w:rsidRPr="00F468BB">
        <w:rPr>
          <w:color w:val="666666"/>
          <w:sz w:val="20"/>
          <w:szCs w:val="20"/>
        </w:rPr>
        <w:t>PerfectSense</w:t>
      </w:r>
      <w:proofErr w:type="spellEnd"/>
      <w:r w:rsidRPr="00F468BB">
        <w:rPr>
          <w:color w:val="666666"/>
          <w:sz w:val="20"/>
          <w:szCs w:val="20"/>
        </w:rPr>
        <w:t xml:space="preserve"> </w:t>
      </w:r>
      <w:proofErr w:type="spellStart"/>
      <w:r w:rsidRPr="00F468BB">
        <w:rPr>
          <w:color w:val="666666"/>
          <w:sz w:val="20"/>
          <w:szCs w:val="20"/>
        </w:rPr>
        <w:t>Feelwood</w:t>
      </w:r>
      <w:proofErr w:type="spellEnd"/>
      <w:r w:rsidRPr="00F468BB">
        <w:rPr>
          <w:color w:val="666666"/>
          <w:sz w:val="20"/>
          <w:szCs w:val="20"/>
        </w:rPr>
        <w:t xml:space="preserve"> adatto a tutte le applicazioni verticali. Questo prodotto è particolarmente idoneo all’uso in bagno e in cucina, dove mobili e arredamenti interni devono resistere a umidità e calore. “La finitura verniciata opaca di queste superfici sottolinea ulteriormente l’immagine del decoro </w:t>
      </w:r>
      <w:r w:rsidR="00280987" w:rsidRPr="00F468BB">
        <w:rPr>
          <w:color w:val="666666"/>
          <w:sz w:val="20"/>
          <w:szCs w:val="20"/>
        </w:rPr>
        <w:t xml:space="preserve">della </w:t>
      </w:r>
      <w:r w:rsidRPr="00F468BB">
        <w:rPr>
          <w:color w:val="666666"/>
          <w:sz w:val="20"/>
          <w:szCs w:val="20"/>
        </w:rPr>
        <w:t>riproduzione effetto legno e crea</w:t>
      </w:r>
      <w:r w:rsidR="00A44794" w:rsidRPr="00F468BB">
        <w:rPr>
          <w:color w:val="666666"/>
          <w:sz w:val="20"/>
          <w:szCs w:val="20"/>
        </w:rPr>
        <w:t xml:space="preserve">, quindi, </w:t>
      </w:r>
      <w:r w:rsidRPr="00F468BB">
        <w:rPr>
          <w:color w:val="666666"/>
          <w:sz w:val="20"/>
          <w:szCs w:val="20"/>
        </w:rPr>
        <w:t xml:space="preserve">caratteristiche visive e tattili più naturali”, afferma Klaus Monhoff, responsabile gestione design e decori, citando </w:t>
      </w:r>
      <w:r w:rsidR="00A44794" w:rsidRPr="00F468BB">
        <w:rPr>
          <w:color w:val="666666"/>
          <w:sz w:val="20"/>
          <w:szCs w:val="20"/>
        </w:rPr>
        <w:t xml:space="preserve">feedback di </w:t>
      </w:r>
      <w:r w:rsidRPr="00F468BB">
        <w:rPr>
          <w:color w:val="666666"/>
          <w:sz w:val="20"/>
          <w:szCs w:val="20"/>
        </w:rPr>
        <w:t>clienti entusiasti.</w:t>
      </w:r>
    </w:p>
    <w:p w14:paraId="6ED539AA" w14:textId="6F56C09C" w:rsidR="0021544A" w:rsidRDefault="0021544A" w:rsidP="0021544A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F468BB">
        <w:rPr>
          <w:color w:val="666666"/>
          <w:sz w:val="20"/>
          <w:szCs w:val="20"/>
        </w:rPr>
        <w:t xml:space="preserve">La finitura </w:t>
      </w:r>
      <w:r w:rsidRPr="00F468BB">
        <w:rPr>
          <w:b/>
          <w:bCs/>
          <w:color w:val="666666"/>
          <w:sz w:val="20"/>
          <w:szCs w:val="20"/>
        </w:rPr>
        <w:t>TM28</w:t>
      </w:r>
      <w:r w:rsidRPr="00F468BB">
        <w:rPr>
          <w:color w:val="666666"/>
          <w:sz w:val="20"/>
          <w:szCs w:val="20"/>
        </w:rPr>
        <w:t xml:space="preserve"> </w:t>
      </w:r>
      <w:proofErr w:type="spellStart"/>
      <w:r w:rsidRPr="00F468BB">
        <w:rPr>
          <w:b/>
          <w:bCs/>
          <w:color w:val="666666"/>
          <w:sz w:val="20"/>
          <w:szCs w:val="20"/>
        </w:rPr>
        <w:t>Feelwood</w:t>
      </w:r>
      <w:proofErr w:type="spellEnd"/>
      <w:r w:rsidRPr="00F468BB">
        <w:rPr>
          <w:b/>
          <w:bCs/>
          <w:color w:val="666666"/>
          <w:sz w:val="20"/>
          <w:szCs w:val="20"/>
        </w:rPr>
        <w:t xml:space="preserve"> Nature Matt</w:t>
      </w:r>
      <w:r w:rsidRPr="00F468BB">
        <w:rPr>
          <w:color w:val="666666"/>
          <w:sz w:val="20"/>
          <w:szCs w:val="20"/>
        </w:rPr>
        <w:t xml:space="preserve">, sincronizzata con l’immagine del decoro, unita alla superficie verniciata opaca </w:t>
      </w:r>
      <w:proofErr w:type="spellStart"/>
      <w:r w:rsidRPr="00F468BB">
        <w:rPr>
          <w:color w:val="666666"/>
          <w:sz w:val="20"/>
          <w:szCs w:val="20"/>
        </w:rPr>
        <w:t>PerfectSense</w:t>
      </w:r>
      <w:proofErr w:type="spellEnd"/>
      <w:r w:rsidRPr="00F468BB">
        <w:rPr>
          <w:color w:val="666666"/>
          <w:sz w:val="20"/>
          <w:szCs w:val="20"/>
        </w:rPr>
        <w:t xml:space="preserve"> crea un aspetto a</w:t>
      </w:r>
      <w:r w:rsidR="00A44794" w:rsidRPr="00F468BB">
        <w:rPr>
          <w:color w:val="666666"/>
          <w:sz w:val="20"/>
          <w:szCs w:val="20"/>
        </w:rPr>
        <w:t>ncora più autentico e dona al prodotto</w:t>
      </w:r>
      <w:r w:rsidRPr="00F468BB">
        <w:rPr>
          <w:color w:val="666666"/>
          <w:sz w:val="20"/>
          <w:szCs w:val="20"/>
        </w:rPr>
        <w:t xml:space="preserve"> le proprietà anti-impronta. Dopo aver inserito la versione con finitura opaca di H3311 TM28</w:t>
      </w:r>
      <w:r>
        <w:rPr>
          <w:color w:val="666666"/>
          <w:sz w:val="20"/>
          <w:szCs w:val="20"/>
        </w:rPr>
        <w:t xml:space="preserve"> Rovere Cuneo sbiancato al</w:t>
      </w:r>
      <w:r w:rsidR="00EF6098">
        <w:rPr>
          <w:color w:val="666666"/>
          <w:sz w:val="20"/>
          <w:szCs w:val="20"/>
        </w:rPr>
        <w:t>la gamma</w:t>
      </w:r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PerfectSense</w:t>
      </w:r>
      <w:proofErr w:type="spellEnd"/>
      <w:r>
        <w:rPr>
          <w:color w:val="666666"/>
          <w:sz w:val="20"/>
          <w:szCs w:val="20"/>
        </w:rPr>
        <w:t xml:space="preserve">, EGGER aggiungerà un’altra </w:t>
      </w:r>
      <w:r w:rsidR="00280987">
        <w:rPr>
          <w:color w:val="666666"/>
          <w:sz w:val="20"/>
          <w:szCs w:val="20"/>
        </w:rPr>
        <w:t>tipologia</w:t>
      </w:r>
      <w:r>
        <w:rPr>
          <w:color w:val="666666"/>
          <w:sz w:val="20"/>
          <w:szCs w:val="20"/>
        </w:rPr>
        <w:t xml:space="preserve"> effetto legno d</w:t>
      </w:r>
      <w:r w:rsidR="00280987">
        <w:rPr>
          <w:color w:val="666666"/>
          <w:sz w:val="20"/>
          <w:szCs w:val="20"/>
        </w:rPr>
        <w:t>i</w:t>
      </w:r>
      <w:r>
        <w:rPr>
          <w:color w:val="666666"/>
          <w:sz w:val="20"/>
          <w:szCs w:val="20"/>
        </w:rPr>
        <w:t xml:space="preserve"> questa famiglia di decori:</w:t>
      </w:r>
      <w:r>
        <w:rPr>
          <w:b/>
          <w:color w:val="666666"/>
          <w:sz w:val="20"/>
          <w:szCs w:val="20"/>
        </w:rPr>
        <w:t xml:space="preserve"> H3317 TM28 Rovere Cuneo bruno</w:t>
      </w:r>
      <w:r>
        <w:rPr>
          <w:color w:val="666666"/>
          <w:sz w:val="20"/>
          <w:szCs w:val="20"/>
        </w:rPr>
        <w:t xml:space="preserve">. In termini di tinte unite, le tonalità di grigio </w:t>
      </w:r>
      <w:r>
        <w:rPr>
          <w:b/>
          <w:color w:val="666666"/>
          <w:sz w:val="20"/>
          <w:szCs w:val="20"/>
        </w:rPr>
        <w:t xml:space="preserve">U753 TM28 </w:t>
      </w:r>
      <w:r>
        <w:rPr>
          <w:b/>
          <w:bCs/>
          <w:color w:val="666666"/>
          <w:sz w:val="20"/>
          <w:szCs w:val="20"/>
        </w:rPr>
        <w:t>Grigio vulcano</w:t>
      </w:r>
      <w:r>
        <w:rPr>
          <w:color w:val="666666"/>
          <w:sz w:val="20"/>
          <w:szCs w:val="20"/>
        </w:rPr>
        <w:t xml:space="preserve"> e</w:t>
      </w:r>
      <w:r>
        <w:rPr>
          <w:b/>
          <w:color w:val="666666"/>
          <w:sz w:val="20"/>
          <w:szCs w:val="20"/>
        </w:rPr>
        <w:t xml:space="preserve"> U769 TM28 Grigio fossile</w:t>
      </w:r>
      <w:r>
        <w:rPr>
          <w:color w:val="666666"/>
          <w:sz w:val="20"/>
          <w:szCs w:val="20"/>
        </w:rPr>
        <w:t xml:space="preserve"> si aggiungono a U999 TM28 Nero.</w:t>
      </w:r>
    </w:p>
    <w:p w14:paraId="0512151D" w14:textId="13FB6062" w:rsidR="0021544A" w:rsidRPr="00E14A2D" w:rsidRDefault="0021544A" w:rsidP="0021544A">
      <w:pPr>
        <w:spacing w:line="280" w:lineRule="exact"/>
        <w:jc w:val="both"/>
        <w:rPr>
          <w:color w:val="666666"/>
        </w:rPr>
      </w:pPr>
      <w:r w:rsidRPr="00F468BB">
        <w:rPr>
          <w:color w:val="666666"/>
        </w:rPr>
        <w:t>Con i</w:t>
      </w:r>
      <w:r w:rsidRPr="00F468BB">
        <w:rPr>
          <w:b/>
          <w:bCs/>
          <w:color w:val="666666"/>
        </w:rPr>
        <w:t xml:space="preserve"> pannelli verniciati </w:t>
      </w:r>
      <w:proofErr w:type="spellStart"/>
      <w:r w:rsidRPr="00F468BB">
        <w:rPr>
          <w:b/>
          <w:bCs/>
          <w:color w:val="666666"/>
        </w:rPr>
        <w:t>PerfectSense</w:t>
      </w:r>
      <w:proofErr w:type="spellEnd"/>
      <w:r w:rsidRPr="00F468BB">
        <w:rPr>
          <w:b/>
          <w:bCs/>
          <w:color w:val="666666"/>
        </w:rPr>
        <w:t xml:space="preserve"> </w:t>
      </w:r>
      <w:proofErr w:type="spellStart"/>
      <w:r w:rsidRPr="00F468BB">
        <w:rPr>
          <w:b/>
          <w:bCs/>
          <w:color w:val="666666"/>
        </w:rPr>
        <w:t>Texture</w:t>
      </w:r>
      <w:proofErr w:type="spellEnd"/>
      <w:r w:rsidRPr="00F468BB">
        <w:rPr>
          <w:color w:val="666666"/>
        </w:rPr>
        <w:t xml:space="preserve"> EGGER dimostra </w:t>
      </w:r>
      <w:r w:rsidR="00280987" w:rsidRPr="00F468BB">
        <w:rPr>
          <w:color w:val="666666"/>
        </w:rPr>
        <w:t xml:space="preserve">che </w:t>
      </w:r>
      <w:r w:rsidRPr="00F468BB">
        <w:rPr>
          <w:color w:val="666666"/>
        </w:rPr>
        <w:t>l’effetto opaco</w:t>
      </w:r>
      <w:r w:rsidR="00280987" w:rsidRPr="00F468BB">
        <w:rPr>
          <w:color w:val="666666"/>
        </w:rPr>
        <w:t xml:space="preserve"> su un pannello </w:t>
      </w:r>
      <w:r w:rsidR="00F468BB" w:rsidRPr="00F468BB">
        <w:rPr>
          <w:color w:val="666666"/>
        </w:rPr>
        <w:t xml:space="preserve">di supporto in truciolare, </w:t>
      </w:r>
      <w:r w:rsidR="00280987" w:rsidRPr="00F468BB">
        <w:rPr>
          <w:color w:val="666666"/>
        </w:rPr>
        <w:t>efficiente ed economico</w:t>
      </w:r>
      <w:r w:rsidR="00F468BB" w:rsidRPr="00F468BB">
        <w:rPr>
          <w:color w:val="666666"/>
        </w:rPr>
        <w:t>,</w:t>
      </w:r>
      <w:r w:rsidRPr="00F468BB">
        <w:rPr>
          <w:color w:val="666666"/>
        </w:rPr>
        <w:t xml:space="preserve"> </w:t>
      </w:r>
      <w:r w:rsidR="00280987" w:rsidRPr="00F468BB">
        <w:rPr>
          <w:color w:val="666666"/>
        </w:rPr>
        <w:t xml:space="preserve">è </w:t>
      </w:r>
      <w:r w:rsidRPr="00F468BB">
        <w:rPr>
          <w:color w:val="666666"/>
        </w:rPr>
        <w:t xml:space="preserve">di tendenza. I clienti non devono </w:t>
      </w:r>
      <w:r w:rsidR="00280987" w:rsidRPr="00F468BB">
        <w:rPr>
          <w:color w:val="666666"/>
        </w:rPr>
        <w:t>dunque</w:t>
      </w:r>
      <w:r w:rsidRPr="00F468BB">
        <w:rPr>
          <w:color w:val="666666"/>
        </w:rPr>
        <w:t xml:space="preserve"> rinunciare</w:t>
      </w:r>
      <w:r>
        <w:rPr>
          <w:color w:val="666666"/>
        </w:rPr>
        <w:t xml:space="preserve"> a caratterist</w:t>
      </w:r>
      <w:r w:rsidR="00280987">
        <w:rPr>
          <w:color w:val="666666"/>
        </w:rPr>
        <w:t>iche tattili calde e vellutate né</w:t>
      </w:r>
      <w:r>
        <w:rPr>
          <w:color w:val="666666"/>
        </w:rPr>
        <w:t xml:space="preserve"> alle proprietà anti-impronta. </w:t>
      </w:r>
      <w:r>
        <w:rPr>
          <w:b/>
          <w:color w:val="666666"/>
        </w:rPr>
        <w:t xml:space="preserve">TM9 </w:t>
      </w:r>
      <w:proofErr w:type="spellStart"/>
      <w:r>
        <w:rPr>
          <w:b/>
          <w:color w:val="666666"/>
        </w:rPr>
        <w:t>Smoothtouch</w:t>
      </w:r>
      <w:proofErr w:type="spellEnd"/>
      <w:r>
        <w:rPr>
          <w:b/>
          <w:color w:val="666666"/>
        </w:rPr>
        <w:t xml:space="preserve"> Matt</w:t>
      </w:r>
      <w:r>
        <w:rPr>
          <w:color w:val="666666"/>
        </w:rPr>
        <w:t xml:space="preserve"> si abbina alla perfezione ai pannelli verniciati </w:t>
      </w:r>
      <w:proofErr w:type="spellStart"/>
      <w:r>
        <w:rPr>
          <w:color w:val="666666"/>
        </w:rPr>
        <w:t>PerfectSense</w:t>
      </w:r>
      <w:proofErr w:type="spellEnd"/>
      <w:r>
        <w:rPr>
          <w:color w:val="666666"/>
        </w:rPr>
        <w:t xml:space="preserve"> Premium Matt se si applica</w:t>
      </w:r>
      <w:r w:rsidR="00EF6098">
        <w:rPr>
          <w:color w:val="666666"/>
        </w:rPr>
        <w:t>,</w:t>
      </w:r>
      <w:r>
        <w:rPr>
          <w:color w:val="666666"/>
        </w:rPr>
        <w:t xml:space="preserve"> ad esempio</w:t>
      </w:r>
      <w:r w:rsidR="00EF6098">
        <w:rPr>
          <w:color w:val="666666"/>
        </w:rPr>
        <w:t>,</w:t>
      </w:r>
      <w:r>
        <w:rPr>
          <w:color w:val="666666"/>
        </w:rPr>
        <w:t xml:space="preserve"> alla struttura o all’area della porta scorrevole. </w:t>
      </w:r>
    </w:p>
    <w:p w14:paraId="21C0B1CF" w14:textId="0BD4736F" w:rsidR="0021544A" w:rsidRDefault="0021544A" w:rsidP="0021544A">
      <w:pPr>
        <w:spacing w:line="280" w:lineRule="exact"/>
        <w:jc w:val="both"/>
        <w:rPr>
          <w:color w:val="666666"/>
        </w:rPr>
      </w:pPr>
      <w:r>
        <w:rPr>
          <w:color w:val="666666"/>
        </w:rPr>
        <w:t xml:space="preserve">Con due nuove superfici di </w:t>
      </w:r>
      <w:proofErr w:type="spellStart"/>
      <w:r>
        <w:rPr>
          <w:color w:val="666666"/>
        </w:rPr>
        <w:t>PerfectSense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Texture</w:t>
      </w:r>
      <w:proofErr w:type="spellEnd"/>
      <w:r>
        <w:rPr>
          <w:color w:val="666666"/>
        </w:rPr>
        <w:t xml:space="preserve">, i clienti dell’industria del mobile ora hanno ancora più possibilità di progettazione. </w:t>
      </w:r>
      <w:r>
        <w:rPr>
          <w:b/>
          <w:color w:val="666666"/>
        </w:rPr>
        <w:t xml:space="preserve">TM12 </w:t>
      </w:r>
      <w:proofErr w:type="spellStart"/>
      <w:r>
        <w:rPr>
          <w:b/>
          <w:color w:val="666666"/>
        </w:rPr>
        <w:t>Omnipore</w:t>
      </w:r>
      <w:proofErr w:type="spellEnd"/>
      <w:r>
        <w:rPr>
          <w:b/>
          <w:color w:val="666666"/>
        </w:rPr>
        <w:t xml:space="preserve"> Matt</w:t>
      </w:r>
      <w:r>
        <w:rPr>
          <w:color w:val="666666"/>
        </w:rPr>
        <w:t xml:space="preserve"> è la variante con finitura opaca </w:t>
      </w:r>
      <w:r>
        <w:rPr>
          <w:color w:val="666666"/>
        </w:rPr>
        <w:lastRenderedPageBreak/>
        <w:t xml:space="preserve">per </w:t>
      </w:r>
      <w:proofErr w:type="spellStart"/>
      <w:r>
        <w:rPr>
          <w:color w:val="666666"/>
        </w:rPr>
        <w:t>PerfectSense</w:t>
      </w:r>
      <w:proofErr w:type="spellEnd"/>
      <w:r>
        <w:rPr>
          <w:color w:val="666666"/>
        </w:rPr>
        <w:t xml:space="preserve"> </w:t>
      </w:r>
      <w:proofErr w:type="spellStart"/>
      <w:r w:rsidR="00EF6098">
        <w:rPr>
          <w:color w:val="666666"/>
        </w:rPr>
        <w:t>Texture</w:t>
      </w:r>
      <w:proofErr w:type="spellEnd"/>
      <w:r w:rsidR="00EF6098">
        <w:rPr>
          <w:color w:val="666666"/>
        </w:rPr>
        <w:t xml:space="preserve"> di ST12, presente nella gamma prodotti </w:t>
      </w:r>
      <w:r>
        <w:rPr>
          <w:color w:val="666666"/>
        </w:rPr>
        <w:t xml:space="preserve">EGGER da diversi anni. I pori </w:t>
      </w:r>
      <w:r w:rsidR="00EF6098">
        <w:rPr>
          <w:color w:val="666666"/>
        </w:rPr>
        <w:t xml:space="preserve">si distribuiscono in maniera irregolare </w:t>
      </w:r>
      <w:r>
        <w:rPr>
          <w:color w:val="666666"/>
        </w:rPr>
        <w:t xml:space="preserve">su tutta la </w:t>
      </w:r>
      <w:r w:rsidR="00A44794">
        <w:rPr>
          <w:color w:val="666666"/>
        </w:rPr>
        <w:t xml:space="preserve">finitura </w:t>
      </w:r>
      <w:r w:rsidR="00EF6098">
        <w:rPr>
          <w:color w:val="666666"/>
        </w:rPr>
        <w:t>creando</w:t>
      </w:r>
      <w:r>
        <w:rPr>
          <w:color w:val="666666"/>
        </w:rPr>
        <w:t xml:space="preserve"> profondità diverse</w:t>
      </w:r>
      <w:r w:rsidR="00EF6098">
        <w:rPr>
          <w:color w:val="666666"/>
        </w:rPr>
        <w:t xml:space="preserve"> e</w:t>
      </w:r>
      <w:r w:rsidR="00A44794">
        <w:rPr>
          <w:color w:val="666666"/>
        </w:rPr>
        <w:t xml:space="preserve">, insieme a </w:t>
      </w:r>
      <w:proofErr w:type="spellStart"/>
      <w:r>
        <w:rPr>
          <w:color w:val="666666"/>
        </w:rPr>
        <w:t>PerfectSense</w:t>
      </w:r>
      <w:proofErr w:type="spellEnd"/>
      <w:r w:rsidR="00A44794">
        <w:rPr>
          <w:color w:val="666666"/>
        </w:rPr>
        <w:t xml:space="preserve"> ultra opaco</w:t>
      </w:r>
      <w:r>
        <w:rPr>
          <w:color w:val="666666"/>
        </w:rPr>
        <w:t xml:space="preserve">, donano un aspetto assolutamente naturale </w:t>
      </w:r>
      <w:r w:rsidR="00A44794">
        <w:rPr>
          <w:color w:val="666666"/>
        </w:rPr>
        <w:t>ai</w:t>
      </w:r>
      <w:r>
        <w:rPr>
          <w:color w:val="666666"/>
        </w:rPr>
        <w:t xml:space="preserve"> decori di </w:t>
      </w:r>
      <w:r>
        <w:rPr>
          <w:b/>
          <w:bCs/>
          <w:color w:val="666666"/>
        </w:rPr>
        <w:t>H</w:t>
      </w:r>
      <w:r>
        <w:rPr>
          <w:b/>
          <w:color w:val="666666"/>
        </w:rPr>
        <w:t>1227 TM12 Frassino Abano bruno</w:t>
      </w:r>
      <w:r>
        <w:rPr>
          <w:color w:val="666666"/>
        </w:rPr>
        <w:t xml:space="preserve"> e</w:t>
      </w:r>
      <w:r>
        <w:rPr>
          <w:b/>
          <w:color w:val="666666"/>
        </w:rPr>
        <w:t xml:space="preserve"> H1228 TM12 Frassino Abano </w:t>
      </w:r>
      <w:r>
        <w:rPr>
          <w:b/>
          <w:bCs/>
          <w:color w:val="666666"/>
        </w:rPr>
        <w:t>antracite</w:t>
      </w:r>
      <w:r>
        <w:rPr>
          <w:color w:val="666666"/>
        </w:rPr>
        <w:t xml:space="preserve">. </w:t>
      </w:r>
    </w:p>
    <w:p w14:paraId="7A56CB40" w14:textId="781382DD" w:rsidR="00C5049F" w:rsidRDefault="0021544A" w:rsidP="005B2CE9">
      <w:pPr>
        <w:spacing w:after="240" w:line="280" w:lineRule="exact"/>
        <w:jc w:val="both"/>
        <w:rPr>
          <w:color w:val="666666"/>
        </w:rPr>
      </w:pPr>
      <w:r>
        <w:rPr>
          <w:color w:val="666666"/>
        </w:rPr>
        <w:t xml:space="preserve">Il design a pori striati di </w:t>
      </w:r>
      <w:r>
        <w:rPr>
          <w:b/>
          <w:color w:val="666666"/>
        </w:rPr>
        <w:t xml:space="preserve">TM22 </w:t>
      </w:r>
      <w:proofErr w:type="spellStart"/>
      <w:r>
        <w:rPr>
          <w:b/>
          <w:color w:val="666666"/>
        </w:rPr>
        <w:t>Deepskin</w:t>
      </w:r>
      <w:proofErr w:type="spellEnd"/>
      <w:r>
        <w:rPr>
          <w:b/>
          <w:color w:val="666666"/>
        </w:rPr>
        <w:t xml:space="preserve"> Linear Matt</w:t>
      </w:r>
      <w:r>
        <w:rPr>
          <w:color w:val="666666"/>
        </w:rPr>
        <w:t xml:space="preserve"> sottolinea la naturalezza dei decori con </w:t>
      </w:r>
      <w:r w:rsidR="00A44794">
        <w:rPr>
          <w:color w:val="666666"/>
        </w:rPr>
        <w:t xml:space="preserve">la </w:t>
      </w:r>
      <w:r>
        <w:rPr>
          <w:color w:val="666666"/>
        </w:rPr>
        <w:t xml:space="preserve">venatura del legno, come </w:t>
      </w:r>
      <w:r>
        <w:rPr>
          <w:b/>
          <w:color w:val="666666"/>
        </w:rPr>
        <w:t>H3418 TM22 Larice alpino marrone scuro</w:t>
      </w:r>
      <w:r>
        <w:rPr>
          <w:color w:val="666666"/>
        </w:rPr>
        <w:t>.</w:t>
      </w:r>
      <w:r>
        <w:rPr>
          <w:b/>
          <w:color w:val="666666"/>
        </w:rPr>
        <w:t xml:space="preserve"> </w:t>
      </w:r>
      <w:r>
        <w:rPr>
          <w:color w:val="666666"/>
        </w:rPr>
        <w:t xml:space="preserve">La verniciatura opaca </w:t>
      </w:r>
      <w:proofErr w:type="spellStart"/>
      <w:r>
        <w:rPr>
          <w:color w:val="666666"/>
        </w:rPr>
        <w:t>PerfectSense</w:t>
      </w:r>
      <w:proofErr w:type="spellEnd"/>
      <w:r>
        <w:rPr>
          <w:color w:val="666666"/>
        </w:rPr>
        <w:t xml:space="preserve"> rende la finitura striata impercettibile. Ma la sensazione tattile rimane. 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72"/>
        <w:gridCol w:w="3733"/>
      </w:tblGrid>
      <w:tr w:rsidR="005B2CE9" w:rsidRPr="00EF6E9D" w14:paraId="3281EEE7" w14:textId="77777777" w:rsidTr="00B63CDF">
        <w:tc>
          <w:tcPr>
            <w:tcW w:w="4772" w:type="dxa"/>
          </w:tcPr>
          <w:p w14:paraId="2779F345" w14:textId="23B4A7FA" w:rsidR="005B2CE9" w:rsidRPr="00A77CD8" w:rsidRDefault="00B63CDF" w:rsidP="0018448F">
            <w:pPr>
              <w:spacing w:before="216"/>
              <w:rPr>
                <w:noProof/>
              </w:rPr>
            </w:pPr>
            <w:r>
              <w:rPr>
                <w:b/>
                <w:noProof/>
                <w:color w:val="666666"/>
                <w:sz w:val="24"/>
                <w:szCs w:val="24"/>
                <w:u w:color="000000"/>
                <w:lang w:val="de-DE"/>
              </w:rPr>
              <w:drawing>
                <wp:inline distT="0" distB="0" distL="0" distR="0" wp14:anchorId="649CD61E" wp14:editId="04ED0DDD">
                  <wp:extent cx="2880000" cy="215500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3" w:type="dxa"/>
          </w:tcPr>
          <w:p w14:paraId="0C765405" w14:textId="385C6CD9" w:rsidR="005B2CE9" w:rsidRPr="00E603C2" w:rsidRDefault="00247F96" w:rsidP="00EF6098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Il sistema di verniciatura </w:t>
            </w:r>
            <w:proofErr w:type="spellStart"/>
            <w:r>
              <w:rPr>
                <w:color w:val="666666"/>
              </w:rPr>
              <w:t>PerfectSense</w:t>
            </w:r>
            <w:proofErr w:type="spellEnd"/>
            <w:r>
              <w:rPr>
                <w:color w:val="666666"/>
              </w:rPr>
              <w:t xml:space="preserve"> produce </w:t>
            </w:r>
            <w:r w:rsidR="00EF6098" w:rsidRPr="00F468BB">
              <w:rPr>
                <w:color w:val="666666"/>
              </w:rPr>
              <w:t>una</w:t>
            </w:r>
            <w:r w:rsidRPr="00F468BB">
              <w:rPr>
                <w:color w:val="666666"/>
              </w:rPr>
              <w:t xml:space="preserve"> lucentezza ridott</w:t>
            </w:r>
            <w:r w:rsidR="00EF6098" w:rsidRPr="00F468BB">
              <w:rPr>
                <w:color w:val="666666"/>
              </w:rPr>
              <w:t>a</w:t>
            </w:r>
            <w:r w:rsidRPr="00F468BB">
              <w:rPr>
                <w:color w:val="666666"/>
              </w:rPr>
              <w:t>. Le riproduzioni effetto legno ottengono quindi un migliore</w:t>
            </w:r>
            <w:r>
              <w:rPr>
                <w:color w:val="666666"/>
              </w:rPr>
              <w:t xml:space="preserve"> effetto di profondità e un gioco di colori naturale. In questa immagine H1227 TM12 Frassino Abano bruno è riportato a sinistra per un confronto con la versione non verniciata. </w:t>
            </w:r>
          </w:p>
        </w:tc>
      </w:tr>
    </w:tbl>
    <w:p w14:paraId="192580D9" w14:textId="705179D0" w:rsidR="007A11B3" w:rsidRPr="00A85CA8" w:rsidRDefault="007A11B3">
      <w:pPr>
        <w:spacing w:line="240" w:lineRule="auto"/>
        <w:rPr>
          <w:b/>
          <w:color w:val="666666"/>
          <w:sz w:val="24"/>
          <w:szCs w:val="24"/>
          <w:u w:color="000000"/>
        </w:rPr>
      </w:pPr>
    </w:p>
    <w:p w14:paraId="5C9FFB7F" w14:textId="2FD44BAF" w:rsidR="00BC48E3" w:rsidRDefault="00BC48E3" w:rsidP="00BC48E3">
      <w:pPr>
        <w:spacing w:line="240" w:lineRule="auto"/>
        <w:rPr>
          <w:rStyle w:val="Copyright"/>
          <w:color w:val="595959"/>
        </w:rPr>
      </w:pPr>
      <w:r>
        <w:rPr>
          <w:rStyle w:val="FOTOS"/>
          <w:color w:val="595959"/>
        </w:rPr>
        <w:t>FOTO:</w:t>
      </w:r>
      <w:r>
        <w:rPr>
          <w:rStyle w:val="Copyright"/>
          <w:color w:val="595959"/>
        </w:rPr>
        <w:t xml:space="preserve"> EGGER </w:t>
      </w:r>
      <w:proofErr w:type="spellStart"/>
      <w:r>
        <w:rPr>
          <w:rStyle w:val="Copyright"/>
          <w:color w:val="595959"/>
        </w:rPr>
        <w:t>Holzwerkstoffe</w:t>
      </w:r>
      <w:proofErr w:type="spellEnd"/>
      <w:r>
        <w:rPr>
          <w:rStyle w:val="Copyright"/>
          <w:color w:val="595959"/>
        </w:rPr>
        <w:t>, le ristampe che nominano il titolare del copyright sono gratuite</w:t>
      </w:r>
    </w:p>
    <w:p w14:paraId="00802F2D" w14:textId="77777777" w:rsidR="00BC48E3" w:rsidRPr="008272B0" w:rsidRDefault="00BC48E3" w:rsidP="00BC48E3">
      <w:pPr>
        <w:rPr>
          <w:rStyle w:val="FOTOS"/>
          <w:b w:val="0"/>
          <w:bCs w:val="0"/>
          <w:color w:val="595959"/>
        </w:rPr>
      </w:pPr>
      <w:r>
        <w:rPr>
          <w:rStyle w:val="FOTOS"/>
          <w:caps/>
          <w:color w:val="595959"/>
        </w:rPr>
        <w:t>RIPRODUZIONE:</w:t>
      </w:r>
      <w:r>
        <w:rPr>
          <w:rStyle w:val="Copyright"/>
          <w:color w:val="595959"/>
        </w:rPr>
        <w:t xml:space="preserve"> Tutti i decori rappresentati e menzionati sono riproduzioni.</w:t>
      </w:r>
    </w:p>
    <w:p w14:paraId="509E8460" w14:textId="3B5DE955" w:rsidR="00BC48E3" w:rsidRPr="00DE4236" w:rsidRDefault="00BC48E3" w:rsidP="00BC48E3">
      <w:pPr>
        <w:spacing w:line="240" w:lineRule="auto"/>
        <w:rPr>
          <w:rStyle w:val="FOTOS"/>
          <w:color w:val="595959"/>
        </w:rPr>
      </w:pPr>
      <w:r>
        <w:rPr>
          <w:rStyle w:val="FOTOS"/>
          <w:caps/>
          <w:color w:val="595959"/>
        </w:rPr>
        <w:t xml:space="preserve">Download immagini: </w:t>
      </w:r>
      <w:hyperlink r:id="rId16" w:history="1">
        <w:r>
          <w:rPr>
            <w:rStyle w:val="Hyperlink"/>
            <w:sz w:val="16"/>
          </w:rPr>
          <w:t>https://celum.egger.com/pinaccess/showpin.do?pinCode=591UXy3bfoDl</w:t>
        </w:r>
      </w:hyperlink>
    </w:p>
    <w:bookmarkEnd w:id="0"/>
    <w:p w14:paraId="352EF379" w14:textId="77777777" w:rsidR="00BC48E3" w:rsidRPr="00A85CA8" w:rsidRDefault="00BC48E3">
      <w:pPr>
        <w:spacing w:line="240" w:lineRule="auto"/>
        <w:rPr>
          <w:b/>
          <w:color w:val="666666"/>
          <w:sz w:val="24"/>
          <w:szCs w:val="24"/>
          <w:u w:color="000000"/>
        </w:rPr>
      </w:pPr>
    </w:p>
    <w:sectPr w:rsidR="00BC48E3" w:rsidRPr="00A85CA8" w:rsidSect="008272B0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4139" w:right="2126" w:bottom="709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BEDDB1" w14:textId="77777777" w:rsidR="00352268" w:rsidRPr="002724CD" w:rsidRDefault="00352268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73C23401" w14:textId="77777777" w:rsidR="00352268" w:rsidRPr="002724CD" w:rsidRDefault="00352268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34627" w14:textId="77777777" w:rsidR="00FB3C59" w:rsidRPr="002B2E62" w:rsidRDefault="00453C81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val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0A783B2" wp14:editId="30A783B3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3046CE" w14:textId="3E4DE78F" w:rsidR="00FB3C59" w:rsidRDefault="00FB3C59" w:rsidP="004E338E">
                          <w:pPr>
                            <w:pStyle w:val="Fuzeile"/>
                            <w:jc w:val="right"/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468BB">
                            <w:rPr>
                              <w:rStyle w:val="Seitenzahl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4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468BB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468BB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4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6B190E9F" w14:textId="77777777" w:rsidR="00FB3C59" w:rsidRDefault="00FB3C59" w:rsidP="00A672DE"/>
                        <w:p w14:paraId="3B52D609" w14:textId="77777777" w:rsidR="00FB3C59" w:rsidRDefault="00FB3C59" w:rsidP="00A672DE"/>
                        <w:p w14:paraId="73E9DCE0" w14:textId="77777777" w:rsidR="00FB3C59" w:rsidRDefault="00FB3C59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783B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243046CE" w14:textId="3E4DE78F" w:rsidR="00FB3C59" w:rsidRDefault="00FB3C59" w:rsidP="004E338E">
                    <w:pPr>
                      <w:pStyle w:val="Fuzeile"/>
                      <w:jc w:val="right"/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F468BB">
                      <w:rPr>
                        <w:rStyle w:val="Seitenzahl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4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F468BB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F468BB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4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6B190E9F" w14:textId="77777777" w:rsidR="00FB3C59" w:rsidRDefault="00FB3C59" w:rsidP="00A672DE"/>
                  <w:p w14:paraId="3B52D609" w14:textId="77777777" w:rsidR="00FB3C59" w:rsidRDefault="00FB3C59" w:rsidP="00A672DE"/>
                  <w:p w14:paraId="73E9DCE0" w14:textId="77777777" w:rsidR="00FB3C59" w:rsidRDefault="00FB3C59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424CD" w14:textId="77777777" w:rsidR="00FB3C59" w:rsidRPr="002724CD" w:rsidRDefault="00FB3C59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1F1DFA" w14:textId="77777777" w:rsidR="00352268" w:rsidRPr="002724CD" w:rsidRDefault="00352268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30982577" w14:textId="77777777" w:rsidR="00352268" w:rsidRPr="002724CD" w:rsidRDefault="00352268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7D14B" w14:textId="520A4F7A" w:rsidR="00FB3C59" w:rsidRPr="002724CD" w:rsidRDefault="00A85CA8" w:rsidP="00BC1B1A">
    <w:pPr>
      <w:spacing w:after="672"/>
      <w:ind w:left="-426"/>
    </w:pPr>
    <w:r>
      <w:rPr>
        <w:noProof/>
        <w:lang w:val="de-DE"/>
      </w:rPr>
      <w:drawing>
        <wp:anchor distT="0" distB="0" distL="114300" distR="114300" simplePos="0" relativeHeight="251660800" behindDoc="0" locked="0" layoutInCell="1" allowOverlap="1" wp14:anchorId="7097E0B2" wp14:editId="3209C7CD">
          <wp:simplePos x="0" y="0"/>
          <wp:positionH relativeFrom="page">
            <wp:align>left</wp:align>
          </wp:positionH>
          <wp:positionV relativeFrom="page">
            <wp:posOffset>20955</wp:posOffset>
          </wp:positionV>
          <wp:extent cx="7546975" cy="862330"/>
          <wp:effectExtent l="0" t="0" r="0" b="0"/>
          <wp:wrapNone/>
          <wp:docPr id="9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E31937"/>
        <w:lang w:val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A783AC" wp14:editId="30A783AD">
              <wp:simplePos x="0" y="0"/>
              <wp:positionH relativeFrom="page">
                <wp:posOffset>648335</wp:posOffset>
              </wp:positionH>
              <wp:positionV relativeFrom="page">
                <wp:posOffset>1440180</wp:posOffset>
              </wp:positionV>
              <wp:extent cx="3627120" cy="798830"/>
              <wp:effectExtent l="635" t="1905" r="127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7120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26993B" w14:textId="77777777" w:rsidR="00FB3C59" w:rsidRPr="00BB60AD" w:rsidRDefault="00FB3C59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>Comunicato stampa Egger</w:t>
                          </w:r>
                        </w:p>
                        <w:p w14:paraId="33D132DE" w14:textId="7DB5BAAA" w:rsidR="00FB3C59" w:rsidRPr="00CB2362" w:rsidRDefault="00344A09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EGGERZUM, maggio 2022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A783AC" id="Rectangle 20" o:spid="_x0000_s1026" style="position:absolute;left:0;text-align:left;margin-left:51.05pt;margin-top:113.4pt;width:285.6pt;height:62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" fillcolor="#e31937" stroked="f">
              <v:textbox style="mso-fit-shape-to-text:t" inset="3.75mm,3.75mm,3.75mm,3.75mm">
                <w:txbxContent>
                  <w:p w14:paraId="1026993B" w14:textId="77777777" w:rsidR="00FB3C59" w:rsidRPr="00BB60AD" w:rsidRDefault="00FB3C59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 xml:space="preserve">Comunicato stampa Egger</w:t>
                    </w:r>
                  </w:p>
                  <w:p w14:paraId="33D132DE" w14:textId="7DB5BAAA" w:rsidR="00FB3C59" w:rsidRPr="00CB2362" w:rsidRDefault="00344A09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EGGERZUM, maggio 2022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0A783B0" wp14:editId="048F1529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C775DD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4D961" w14:textId="77777777" w:rsidR="00FB3C59" w:rsidRPr="002724CD" w:rsidRDefault="00453C81" w:rsidP="00EF3465">
    <w:pPr>
      <w:pStyle w:val="Kopfzeile"/>
      <w:spacing w:after="672"/>
    </w:pPr>
    <w:r>
      <w:rPr>
        <w:noProof/>
        <w:lang w:val="de-DE"/>
      </w:rPr>
      <w:drawing>
        <wp:anchor distT="0" distB="0" distL="114300" distR="114300" simplePos="0" relativeHeight="251656704" behindDoc="0" locked="0" layoutInCell="1" allowOverlap="1" wp14:anchorId="30A783B4" wp14:editId="30A783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2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A09"/>
    <w:rsid w:val="00006633"/>
    <w:rsid w:val="00010A13"/>
    <w:rsid w:val="00024EBD"/>
    <w:rsid w:val="00034D46"/>
    <w:rsid w:val="000376F4"/>
    <w:rsid w:val="00037E40"/>
    <w:rsid w:val="000507FB"/>
    <w:rsid w:val="00053858"/>
    <w:rsid w:val="0005405C"/>
    <w:rsid w:val="000643E9"/>
    <w:rsid w:val="000646DD"/>
    <w:rsid w:val="00064BC8"/>
    <w:rsid w:val="00067147"/>
    <w:rsid w:val="00067246"/>
    <w:rsid w:val="00067B59"/>
    <w:rsid w:val="00070374"/>
    <w:rsid w:val="00073D83"/>
    <w:rsid w:val="0007565A"/>
    <w:rsid w:val="000911EF"/>
    <w:rsid w:val="000A09EB"/>
    <w:rsid w:val="000A2C0F"/>
    <w:rsid w:val="000B0DC6"/>
    <w:rsid w:val="000B45A4"/>
    <w:rsid w:val="000D3BA5"/>
    <w:rsid w:val="000D3F69"/>
    <w:rsid w:val="000F469C"/>
    <w:rsid w:val="000F6261"/>
    <w:rsid w:val="000F7DE5"/>
    <w:rsid w:val="001046C9"/>
    <w:rsid w:val="00115D69"/>
    <w:rsid w:val="0011671C"/>
    <w:rsid w:val="001169AA"/>
    <w:rsid w:val="0012033A"/>
    <w:rsid w:val="00120D0F"/>
    <w:rsid w:val="00123DAE"/>
    <w:rsid w:val="001637C4"/>
    <w:rsid w:val="00164BD1"/>
    <w:rsid w:val="0017657B"/>
    <w:rsid w:val="00177661"/>
    <w:rsid w:val="001816E8"/>
    <w:rsid w:val="00190232"/>
    <w:rsid w:val="00193647"/>
    <w:rsid w:val="001950C4"/>
    <w:rsid w:val="001A0258"/>
    <w:rsid w:val="001A2D8D"/>
    <w:rsid w:val="001B0116"/>
    <w:rsid w:val="001B0B03"/>
    <w:rsid w:val="001B2025"/>
    <w:rsid w:val="001C10B2"/>
    <w:rsid w:val="001C30D5"/>
    <w:rsid w:val="001C5229"/>
    <w:rsid w:val="001E1CB1"/>
    <w:rsid w:val="001E2992"/>
    <w:rsid w:val="001F0326"/>
    <w:rsid w:val="001F6F7C"/>
    <w:rsid w:val="00200820"/>
    <w:rsid w:val="00200D2E"/>
    <w:rsid w:val="0021544A"/>
    <w:rsid w:val="00230C20"/>
    <w:rsid w:val="00236A52"/>
    <w:rsid w:val="00243AEC"/>
    <w:rsid w:val="002443C7"/>
    <w:rsid w:val="00247F96"/>
    <w:rsid w:val="002520F8"/>
    <w:rsid w:val="00260495"/>
    <w:rsid w:val="00261CC5"/>
    <w:rsid w:val="00271A5E"/>
    <w:rsid w:val="002724CD"/>
    <w:rsid w:val="00273B55"/>
    <w:rsid w:val="00275218"/>
    <w:rsid w:val="00280987"/>
    <w:rsid w:val="00290EBF"/>
    <w:rsid w:val="00292A21"/>
    <w:rsid w:val="00294D06"/>
    <w:rsid w:val="00296E19"/>
    <w:rsid w:val="002A5BEF"/>
    <w:rsid w:val="002B10B9"/>
    <w:rsid w:val="002B10D3"/>
    <w:rsid w:val="002B2E62"/>
    <w:rsid w:val="002C395E"/>
    <w:rsid w:val="002C50E2"/>
    <w:rsid w:val="002D5EC2"/>
    <w:rsid w:val="002D7D8A"/>
    <w:rsid w:val="002D7E9F"/>
    <w:rsid w:val="002E54BE"/>
    <w:rsid w:val="002E73F5"/>
    <w:rsid w:val="002F1B74"/>
    <w:rsid w:val="00301507"/>
    <w:rsid w:val="003063CB"/>
    <w:rsid w:val="00307A85"/>
    <w:rsid w:val="00315EF6"/>
    <w:rsid w:val="00322E70"/>
    <w:rsid w:val="00323714"/>
    <w:rsid w:val="00325DD3"/>
    <w:rsid w:val="00331717"/>
    <w:rsid w:val="00333B45"/>
    <w:rsid w:val="00340CF1"/>
    <w:rsid w:val="0034393C"/>
    <w:rsid w:val="00344A09"/>
    <w:rsid w:val="00350FC7"/>
    <w:rsid w:val="00352268"/>
    <w:rsid w:val="00362398"/>
    <w:rsid w:val="0037220E"/>
    <w:rsid w:val="00374452"/>
    <w:rsid w:val="0037627A"/>
    <w:rsid w:val="00381AA9"/>
    <w:rsid w:val="00383116"/>
    <w:rsid w:val="003877F8"/>
    <w:rsid w:val="003907E4"/>
    <w:rsid w:val="003927C8"/>
    <w:rsid w:val="003A6F51"/>
    <w:rsid w:val="003B1E71"/>
    <w:rsid w:val="003B4130"/>
    <w:rsid w:val="003C1734"/>
    <w:rsid w:val="003C45CA"/>
    <w:rsid w:val="003C476E"/>
    <w:rsid w:val="003C4D13"/>
    <w:rsid w:val="003D1523"/>
    <w:rsid w:val="003D3017"/>
    <w:rsid w:val="003D74A1"/>
    <w:rsid w:val="003E5BE4"/>
    <w:rsid w:val="003F08A2"/>
    <w:rsid w:val="003F4F51"/>
    <w:rsid w:val="004048F0"/>
    <w:rsid w:val="00407425"/>
    <w:rsid w:val="004261D5"/>
    <w:rsid w:val="00434205"/>
    <w:rsid w:val="00440E23"/>
    <w:rsid w:val="004424AA"/>
    <w:rsid w:val="004456CF"/>
    <w:rsid w:val="00453C81"/>
    <w:rsid w:val="00454BEC"/>
    <w:rsid w:val="00457735"/>
    <w:rsid w:val="0046212F"/>
    <w:rsid w:val="00466ADE"/>
    <w:rsid w:val="004752F8"/>
    <w:rsid w:val="00476384"/>
    <w:rsid w:val="004764A3"/>
    <w:rsid w:val="004807CD"/>
    <w:rsid w:val="00490A42"/>
    <w:rsid w:val="004919FF"/>
    <w:rsid w:val="004929CD"/>
    <w:rsid w:val="004A0A46"/>
    <w:rsid w:val="004A3C7F"/>
    <w:rsid w:val="004C564B"/>
    <w:rsid w:val="004D1AD6"/>
    <w:rsid w:val="004D5E31"/>
    <w:rsid w:val="004E06FC"/>
    <w:rsid w:val="004E214E"/>
    <w:rsid w:val="004E338E"/>
    <w:rsid w:val="004E43F3"/>
    <w:rsid w:val="004E4F29"/>
    <w:rsid w:val="004E4F51"/>
    <w:rsid w:val="004F4795"/>
    <w:rsid w:val="004F58D8"/>
    <w:rsid w:val="004F5A83"/>
    <w:rsid w:val="00525EB0"/>
    <w:rsid w:val="00525FDA"/>
    <w:rsid w:val="0053747C"/>
    <w:rsid w:val="00552F9D"/>
    <w:rsid w:val="0056363C"/>
    <w:rsid w:val="00565C14"/>
    <w:rsid w:val="00570AC4"/>
    <w:rsid w:val="00572F99"/>
    <w:rsid w:val="0058749D"/>
    <w:rsid w:val="0059233D"/>
    <w:rsid w:val="00597048"/>
    <w:rsid w:val="005A6F06"/>
    <w:rsid w:val="005B2CE9"/>
    <w:rsid w:val="005B7AF0"/>
    <w:rsid w:val="005C03CB"/>
    <w:rsid w:val="005C29C7"/>
    <w:rsid w:val="005C5C94"/>
    <w:rsid w:val="005D288C"/>
    <w:rsid w:val="005D4054"/>
    <w:rsid w:val="005E2606"/>
    <w:rsid w:val="005E3096"/>
    <w:rsid w:val="005E32E1"/>
    <w:rsid w:val="005F65F8"/>
    <w:rsid w:val="00602045"/>
    <w:rsid w:val="00602EF1"/>
    <w:rsid w:val="006039B4"/>
    <w:rsid w:val="00603FB8"/>
    <w:rsid w:val="00613C56"/>
    <w:rsid w:val="00614526"/>
    <w:rsid w:val="00624DFA"/>
    <w:rsid w:val="006277CD"/>
    <w:rsid w:val="00627A4F"/>
    <w:rsid w:val="00633B84"/>
    <w:rsid w:val="006476CF"/>
    <w:rsid w:val="0065278A"/>
    <w:rsid w:val="00654BCC"/>
    <w:rsid w:val="00664637"/>
    <w:rsid w:val="00667262"/>
    <w:rsid w:val="00677784"/>
    <w:rsid w:val="006833E5"/>
    <w:rsid w:val="00685104"/>
    <w:rsid w:val="00685D80"/>
    <w:rsid w:val="00692528"/>
    <w:rsid w:val="00692B6A"/>
    <w:rsid w:val="00695457"/>
    <w:rsid w:val="006A47FD"/>
    <w:rsid w:val="006B1CF3"/>
    <w:rsid w:val="006B2DAB"/>
    <w:rsid w:val="006C269D"/>
    <w:rsid w:val="006C4B91"/>
    <w:rsid w:val="006D4004"/>
    <w:rsid w:val="006D7D80"/>
    <w:rsid w:val="006E2535"/>
    <w:rsid w:val="006E3314"/>
    <w:rsid w:val="006E6194"/>
    <w:rsid w:val="006F13E7"/>
    <w:rsid w:val="006F548C"/>
    <w:rsid w:val="00700488"/>
    <w:rsid w:val="00700DC4"/>
    <w:rsid w:val="00701399"/>
    <w:rsid w:val="007031AF"/>
    <w:rsid w:val="007068DE"/>
    <w:rsid w:val="007101BF"/>
    <w:rsid w:val="00714C25"/>
    <w:rsid w:val="00722542"/>
    <w:rsid w:val="007239C5"/>
    <w:rsid w:val="007242BD"/>
    <w:rsid w:val="00741995"/>
    <w:rsid w:val="00742DDB"/>
    <w:rsid w:val="0074392F"/>
    <w:rsid w:val="007675F9"/>
    <w:rsid w:val="00774C7F"/>
    <w:rsid w:val="007806D6"/>
    <w:rsid w:val="00781C4A"/>
    <w:rsid w:val="0078216B"/>
    <w:rsid w:val="00782EB9"/>
    <w:rsid w:val="00791FFC"/>
    <w:rsid w:val="007949CD"/>
    <w:rsid w:val="007950E5"/>
    <w:rsid w:val="00795BF7"/>
    <w:rsid w:val="00797D84"/>
    <w:rsid w:val="007A11B3"/>
    <w:rsid w:val="007A231A"/>
    <w:rsid w:val="007A7F82"/>
    <w:rsid w:val="007B21B8"/>
    <w:rsid w:val="007B21E0"/>
    <w:rsid w:val="007B3DEF"/>
    <w:rsid w:val="007B4F65"/>
    <w:rsid w:val="007B5163"/>
    <w:rsid w:val="007B6C41"/>
    <w:rsid w:val="007C35C8"/>
    <w:rsid w:val="007C6D8A"/>
    <w:rsid w:val="007D05B5"/>
    <w:rsid w:val="007D29A9"/>
    <w:rsid w:val="007D33B4"/>
    <w:rsid w:val="007D3547"/>
    <w:rsid w:val="007D51F7"/>
    <w:rsid w:val="007E2B91"/>
    <w:rsid w:val="007F2853"/>
    <w:rsid w:val="008040E4"/>
    <w:rsid w:val="00804871"/>
    <w:rsid w:val="008065A1"/>
    <w:rsid w:val="0080682A"/>
    <w:rsid w:val="008072C3"/>
    <w:rsid w:val="00816BC6"/>
    <w:rsid w:val="00817731"/>
    <w:rsid w:val="008272B0"/>
    <w:rsid w:val="0082770C"/>
    <w:rsid w:val="00831C0A"/>
    <w:rsid w:val="008327E2"/>
    <w:rsid w:val="00833E72"/>
    <w:rsid w:val="00836E29"/>
    <w:rsid w:val="00841C09"/>
    <w:rsid w:val="00850C6B"/>
    <w:rsid w:val="00852A50"/>
    <w:rsid w:val="00861980"/>
    <w:rsid w:val="00872B87"/>
    <w:rsid w:val="00876E31"/>
    <w:rsid w:val="00886BFB"/>
    <w:rsid w:val="0089062C"/>
    <w:rsid w:val="00897CCB"/>
    <w:rsid w:val="008A366B"/>
    <w:rsid w:val="008A46B1"/>
    <w:rsid w:val="008A4D3B"/>
    <w:rsid w:val="008B123A"/>
    <w:rsid w:val="008C0582"/>
    <w:rsid w:val="008C0901"/>
    <w:rsid w:val="008C65AF"/>
    <w:rsid w:val="008C667B"/>
    <w:rsid w:val="008C7C20"/>
    <w:rsid w:val="008D558B"/>
    <w:rsid w:val="008D6017"/>
    <w:rsid w:val="008D704F"/>
    <w:rsid w:val="008E155C"/>
    <w:rsid w:val="008E4508"/>
    <w:rsid w:val="008F1F9A"/>
    <w:rsid w:val="008F2A4E"/>
    <w:rsid w:val="00900B53"/>
    <w:rsid w:val="00917446"/>
    <w:rsid w:val="00946B19"/>
    <w:rsid w:val="009507CA"/>
    <w:rsid w:val="009530F1"/>
    <w:rsid w:val="00954349"/>
    <w:rsid w:val="00955155"/>
    <w:rsid w:val="009613BF"/>
    <w:rsid w:val="00961EF8"/>
    <w:rsid w:val="009651B5"/>
    <w:rsid w:val="0096635A"/>
    <w:rsid w:val="00967AC6"/>
    <w:rsid w:val="0097646B"/>
    <w:rsid w:val="009801EB"/>
    <w:rsid w:val="0098274A"/>
    <w:rsid w:val="009832F2"/>
    <w:rsid w:val="0098465F"/>
    <w:rsid w:val="00984756"/>
    <w:rsid w:val="00985343"/>
    <w:rsid w:val="00987318"/>
    <w:rsid w:val="00987D86"/>
    <w:rsid w:val="00996F55"/>
    <w:rsid w:val="00997638"/>
    <w:rsid w:val="009A4597"/>
    <w:rsid w:val="009B2BB0"/>
    <w:rsid w:val="009B3A3F"/>
    <w:rsid w:val="009B40FE"/>
    <w:rsid w:val="009B5441"/>
    <w:rsid w:val="009C133C"/>
    <w:rsid w:val="009C5978"/>
    <w:rsid w:val="009C6533"/>
    <w:rsid w:val="009C789C"/>
    <w:rsid w:val="009E377F"/>
    <w:rsid w:val="009E51DE"/>
    <w:rsid w:val="00A07A34"/>
    <w:rsid w:val="00A10669"/>
    <w:rsid w:val="00A21B6C"/>
    <w:rsid w:val="00A23336"/>
    <w:rsid w:val="00A234C3"/>
    <w:rsid w:val="00A26AEA"/>
    <w:rsid w:val="00A37568"/>
    <w:rsid w:val="00A3793E"/>
    <w:rsid w:val="00A4033E"/>
    <w:rsid w:val="00A43772"/>
    <w:rsid w:val="00A43AA2"/>
    <w:rsid w:val="00A44794"/>
    <w:rsid w:val="00A44B7D"/>
    <w:rsid w:val="00A554C8"/>
    <w:rsid w:val="00A62563"/>
    <w:rsid w:val="00A6268A"/>
    <w:rsid w:val="00A63F7F"/>
    <w:rsid w:val="00A656D6"/>
    <w:rsid w:val="00A672DE"/>
    <w:rsid w:val="00A677A8"/>
    <w:rsid w:val="00A67B68"/>
    <w:rsid w:val="00A72429"/>
    <w:rsid w:val="00A73F4C"/>
    <w:rsid w:val="00A77B76"/>
    <w:rsid w:val="00A77CD8"/>
    <w:rsid w:val="00A77EB0"/>
    <w:rsid w:val="00A8548E"/>
    <w:rsid w:val="00A85CA8"/>
    <w:rsid w:val="00A87A27"/>
    <w:rsid w:val="00A92D2C"/>
    <w:rsid w:val="00A93026"/>
    <w:rsid w:val="00A94946"/>
    <w:rsid w:val="00AA2ADA"/>
    <w:rsid w:val="00AA64A0"/>
    <w:rsid w:val="00AB014A"/>
    <w:rsid w:val="00AB4165"/>
    <w:rsid w:val="00AB4FE5"/>
    <w:rsid w:val="00AB6964"/>
    <w:rsid w:val="00AB6CB2"/>
    <w:rsid w:val="00AC048C"/>
    <w:rsid w:val="00AC1D1C"/>
    <w:rsid w:val="00AC2843"/>
    <w:rsid w:val="00AC2A3D"/>
    <w:rsid w:val="00AD68F7"/>
    <w:rsid w:val="00AD6C8E"/>
    <w:rsid w:val="00AE10F7"/>
    <w:rsid w:val="00AE2F7F"/>
    <w:rsid w:val="00B01A74"/>
    <w:rsid w:val="00B03829"/>
    <w:rsid w:val="00B03AD3"/>
    <w:rsid w:val="00B122A5"/>
    <w:rsid w:val="00B129C2"/>
    <w:rsid w:val="00B178C7"/>
    <w:rsid w:val="00B203CC"/>
    <w:rsid w:val="00B32D9F"/>
    <w:rsid w:val="00B335CC"/>
    <w:rsid w:val="00B3407D"/>
    <w:rsid w:val="00B34F10"/>
    <w:rsid w:val="00B3614A"/>
    <w:rsid w:val="00B410F3"/>
    <w:rsid w:val="00B424F1"/>
    <w:rsid w:val="00B45552"/>
    <w:rsid w:val="00B5132D"/>
    <w:rsid w:val="00B53A43"/>
    <w:rsid w:val="00B55318"/>
    <w:rsid w:val="00B55A33"/>
    <w:rsid w:val="00B57161"/>
    <w:rsid w:val="00B57B08"/>
    <w:rsid w:val="00B60589"/>
    <w:rsid w:val="00B63CDF"/>
    <w:rsid w:val="00B72048"/>
    <w:rsid w:val="00B735C6"/>
    <w:rsid w:val="00B8120F"/>
    <w:rsid w:val="00B82E41"/>
    <w:rsid w:val="00B8471A"/>
    <w:rsid w:val="00B90DC9"/>
    <w:rsid w:val="00BA14E2"/>
    <w:rsid w:val="00BA3CA6"/>
    <w:rsid w:val="00BA3DCB"/>
    <w:rsid w:val="00BB60AD"/>
    <w:rsid w:val="00BC0A9E"/>
    <w:rsid w:val="00BC1B1A"/>
    <w:rsid w:val="00BC48E3"/>
    <w:rsid w:val="00BC495E"/>
    <w:rsid w:val="00BC4FCD"/>
    <w:rsid w:val="00BC6FC0"/>
    <w:rsid w:val="00BC73DE"/>
    <w:rsid w:val="00BC76EB"/>
    <w:rsid w:val="00BD27B6"/>
    <w:rsid w:val="00BD569F"/>
    <w:rsid w:val="00BD5E26"/>
    <w:rsid w:val="00BE1291"/>
    <w:rsid w:val="00BE4D47"/>
    <w:rsid w:val="00BE6490"/>
    <w:rsid w:val="00BF03D4"/>
    <w:rsid w:val="00BF27D3"/>
    <w:rsid w:val="00C02AD5"/>
    <w:rsid w:val="00C1753A"/>
    <w:rsid w:val="00C24D11"/>
    <w:rsid w:val="00C24DE9"/>
    <w:rsid w:val="00C375BA"/>
    <w:rsid w:val="00C3774B"/>
    <w:rsid w:val="00C466F5"/>
    <w:rsid w:val="00C46993"/>
    <w:rsid w:val="00C5049F"/>
    <w:rsid w:val="00C52318"/>
    <w:rsid w:val="00C52A6C"/>
    <w:rsid w:val="00C55FD7"/>
    <w:rsid w:val="00C5662A"/>
    <w:rsid w:val="00C6022C"/>
    <w:rsid w:val="00C60E6D"/>
    <w:rsid w:val="00C6638E"/>
    <w:rsid w:val="00C74450"/>
    <w:rsid w:val="00C74752"/>
    <w:rsid w:val="00C81283"/>
    <w:rsid w:val="00C81ED3"/>
    <w:rsid w:val="00C86F5C"/>
    <w:rsid w:val="00CB2362"/>
    <w:rsid w:val="00CB4560"/>
    <w:rsid w:val="00CB7DBB"/>
    <w:rsid w:val="00CC056A"/>
    <w:rsid w:val="00CC4D71"/>
    <w:rsid w:val="00CD0778"/>
    <w:rsid w:val="00CE05D8"/>
    <w:rsid w:val="00CE1B48"/>
    <w:rsid w:val="00CE2522"/>
    <w:rsid w:val="00CE3849"/>
    <w:rsid w:val="00CF33C4"/>
    <w:rsid w:val="00CF5BF1"/>
    <w:rsid w:val="00D027E3"/>
    <w:rsid w:val="00D06CC5"/>
    <w:rsid w:val="00D1028B"/>
    <w:rsid w:val="00D11795"/>
    <w:rsid w:val="00D15D54"/>
    <w:rsid w:val="00D22EA5"/>
    <w:rsid w:val="00D373FD"/>
    <w:rsid w:val="00D407E0"/>
    <w:rsid w:val="00D436BC"/>
    <w:rsid w:val="00D447B3"/>
    <w:rsid w:val="00D6166B"/>
    <w:rsid w:val="00D62336"/>
    <w:rsid w:val="00D654E4"/>
    <w:rsid w:val="00D65A3A"/>
    <w:rsid w:val="00D6679E"/>
    <w:rsid w:val="00D700A9"/>
    <w:rsid w:val="00D71080"/>
    <w:rsid w:val="00D75910"/>
    <w:rsid w:val="00D810DE"/>
    <w:rsid w:val="00D84D20"/>
    <w:rsid w:val="00D8728E"/>
    <w:rsid w:val="00D930CC"/>
    <w:rsid w:val="00D9580D"/>
    <w:rsid w:val="00DA4736"/>
    <w:rsid w:val="00DB72E1"/>
    <w:rsid w:val="00DB7478"/>
    <w:rsid w:val="00DB7DAC"/>
    <w:rsid w:val="00DC1C93"/>
    <w:rsid w:val="00DC5B05"/>
    <w:rsid w:val="00DC6104"/>
    <w:rsid w:val="00DD0722"/>
    <w:rsid w:val="00DD2B45"/>
    <w:rsid w:val="00DD3A34"/>
    <w:rsid w:val="00DE0056"/>
    <w:rsid w:val="00DE0343"/>
    <w:rsid w:val="00DE35D7"/>
    <w:rsid w:val="00DE4236"/>
    <w:rsid w:val="00DE4845"/>
    <w:rsid w:val="00DE4F39"/>
    <w:rsid w:val="00DE5E27"/>
    <w:rsid w:val="00DF2D40"/>
    <w:rsid w:val="00DF38E3"/>
    <w:rsid w:val="00E053C5"/>
    <w:rsid w:val="00E06532"/>
    <w:rsid w:val="00E07882"/>
    <w:rsid w:val="00E14A2D"/>
    <w:rsid w:val="00E16E22"/>
    <w:rsid w:val="00E17E3A"/>
    <w:rsid w:val="00E26201"/>
    <w:rsid w:val="00E33423"/>
    <w:rsid w:val="00E34759"/>
    <w:rsid w:val="00E50774"/>
    <w:rsid w:val="00E603C2"/>
    <w:rsid w:val="00E63C5E"/>
    <w:rsid w:val="00E74012"/>
    <w:rsid w:val="00E818A1"/>
    <w:rsid w:val="00E820B8"/>
    <w:rsid w:val="00EA7D12"/>
    <w:rsid w:val="00EB0498"/>
    <w:rsid w:val="00EB3357"/>
    <w:rsid w:val="00EB5AC7"/>
    <w:rsid w:val="00ED0EEC"/>
    <w:rsid w:val="00ED47AC"/>
    <w:rsid w:val="00EE49BB"/>
    <w:rsid w:val="00EF3465"/>
    <w:rsid w:val="00EF4574"/>
    <w:rsid w:val="00EF4BD1"/>
    <w:rsid w:val="00EF6098"/>
    <w:rsid w:val="00EF6E9D"/>
    <w:rsid w:val="00F00504"/>
    <w:rsid w:val="00F02BC8"/>
    <w:rsid w:val="00F03A95"/>
    <w:rsid w:val="00F05BF8"/>
    <w:rsid w:val="00F07020"/>
    <w:rsid w:val="00F12591"/>
    <w:rsid w:val="00F20DD2"/>
    <w:rsid w:val="00F22BF3"/>
    <w:rsid w:val="00F24EF7"/>
    <w:rsid w:val="00F25A4A"/>
    <w:rsid w:val="00F25B4D"/>
    <w:rsid w:val="00F31919"/>
    <w:rsid w:val="00F4093F"/>
    <w:rsid w:val="00F41A37"/>
    <w:rsid w:val="00F468BB"/>
    <w:rsid w:val="00F508A9"/>
    <w:rsid w:val="00F54E4F"/>
    <w:rsid w:val="00F55851"/>
    <w:rsid w:val="00F55C61"/>
    <w:rsid w:val="00F83548"/>
    <w:rsid w:val="00F9234B"/>
    <w:rsid w:val="00FA2DB7"/>
    <w:rsid w:val="00FB3C59"/>
    <w:rsid w:val="00FB7411"/>
    <w:rsid w:val="00FC2722"/>
    <w:rsid w:val="00FC6AC6"/>
    <w:rsid w:val="00FC7C67"/>
    <w:rsid w:val="00FD26CA"/>
    <w:rsid w:val="00FD5B32"/>
    <w:rsid w:val="00FE3971"/>
    <w:rsid w:val="00FF42A6"/>
    <w:rsid w:val="00FF46BA"/>
    <w:rsid w:val="00FF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,"/>
  <w:listSeparator w:val=";"/>
  <w14:docId w14:val="0A0163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berschrift1">
    <w:name w:val="heading 1"/>
    <w:aliases w:val="Überschrift"/>
    <w:basedOn w:val="Standard"/>
    <w:next w:val="Standard"/>
    <w:link w:val="berschrift1Zchn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link w:val="berschrift3Zchn"/>
    <w:uiPriority w:val="9"/>
    <w:qFormat/>
    <w:rsid w:val="00C46993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color w:val="auto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oterNormal">
    <w:name w:val="Footer_Normal"/>
    <w:basedOn w:val="Standard"/>
    <w:next w:val="Standard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it-IT" w:eastAsia="de-DE" w:bidi="ar-SA"/>
    </w:rPr>
  </w:style>
  <w:style w:type="paragraph" w:styleId="Kopfzeile">
    <w:name w:val="header"/>
    <w:basedOn w:val="Standard"/>
    <w:rsid w:val="000D3F69"/>
    <w:pPr>
      <w:tabs>
        <w:tab w:val="center" w:pos="4153"/>
        <w:tab w:val="right" w:pos="8306"/>
      </w:tabs>
    </w:pPr>
  </w:style>
  <w:style w:type="paragraph" w:styleId="Sprechblasentext">
    <w:name w:val="Balloon Text"/>
    <w:basedOn w:val="Standard"/>
    <w:semiHidden/>
    <w:rsid w:val="00307A8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nhideWhenUsed/>
    <w:rsid w:val="00C81ED3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rsid w:val="00C81ED3"/>
    <w:rPr>
      <w:rFonts w:ascii="Arial" w:hAnsi="Arial"/>
      <w:color w:val="000000"/>
      <w:lang w:val="it-IT" w:eastAsia="de-DE"/>
    </w:rPr>
  </w:style>
  <w:style w:type="paragraph" w:customStyle="1" w:styleId="TITEL1">
    <w:name w:val="TITEL_1"/>
    <w:basedOn w:val="Standard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it-IT" w:eastAsia="de-DE"/>
    </w:rPr>
  </w:style>
  <w:style w:type="paragraph" w:customStyle="1" w:styleId="Titel2">
    <w:name w:val="Titel_2"/>
    <w:basedOn w:val="Standard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berschrift1Zchn">
    <w:name w:val="Überschrift 1 Zchn"/>
    <w:aliases w:val="Überschrift Zchn"/>
    <w:link w:val="berschrift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it-IT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Standard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Verzeichnis1">
    <w:name w:val="toc 1"/>
    <w:basedOn w:val="Standard"/>
    <w:next w:val="Standard"/>
    <w:link w:val="Verzeichnis1Zchn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Verzeichnis1Zchn">
    <w:name w:val="Verzeichnis 1 Zchn"/>
    <w:link w:val="Verzeichnis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it-IT" w:eastAsia="de-DE"/>
    </w:rPr>
  </w:style>
  <w:style w:type="paragraph" w:customStyle="1" w:styleId="Unterzeile">
    <w:name w:val="Unterzeile"/>
    <w:basedOn w:val="Standard"/>
    <w:next w:val="Standard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EF3465"/>
    <w:rPr>
      <w:rFonts w:ascii="Consolas" w:eastAsia="Calibri" w:hAnsi="Consolas" w:cs="Times New Roman"/>
      <w:sz w:val="21"/>
      <w:szCs w:val="21"/>
      <w:lang w:val="it-IT"/>
    </w:rPr>
  </w:style>
  <w:style w:type="paragraph" w:customStyle="1" w:styleId="Factboxberschrift">
    <w:name w:val="Factbox_Überschrift"/>
    <w:basedOn w:val="Standard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Standard"/>
    <w:rsid w:val="00315EF6"/>
    <w:pPr>
      <w:spacing w:line="280" w:lineRule="atLeast"/>
      <w:jc w:val="both"/>
    </w:pPr>
    <w:rPr>
      <w:color w:val="auto"/>
    </w:rPr>
  </w:style>
  <w:style w:type="character" w:customStyle="1" w:styleId="berschrift2Zchn">
    <w:name w:val="Überschrift 2 Zchn"/>
    <w:link w:val="berschrift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it-IT" w:eastAsia="de-DE"/>
    </w:rPr>
  </w:style>
  <w:style w:type="paragraph" w:customStyle="1" w:styleId="Vorspann">
    <w:name w:val="Vorspann"/>
    <w:basedOn w:val="Standard"/>
    <w:next w:val="Standard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Listenabsatz">
    <w:name w:val="List Paragraph"/>
    <w:basedOn w:val="Standard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NormaleTabelle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Standard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Standard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KommentartextZchn">
    <w:name w:val="Kommentartext Zchn"/>
    <w:link w:val="Kommentartext"/>
    <w:uiPriority w:val="99"/>
    <w:rsid w:val="00F55851"/>
    <w:rPr>
      <w:rFonts w:ascii="Arial" w:hAnsi="Arial"/>
      <w:lang w:val="it-IT" w:eastAsia="de-DE"/>
    </w:rPr>
  </w:style>
  <w:style w:type="character" w:styleId="Fett">
    <w:name w:val="Strong"/>
    <w:uiPriority w:val="22"/>
    <w:qFormat/>
    <w:rsid w:val="00F55851"/>
    <w:rPr>
      <w:b/>
      <w:bCs/>
    </w:rPr>
  </w:style>
  <w:style w:type="character" w:styleId="Seitenzahl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paragraph" w:customStyle="1" w:styleId="Default">
    <w:name w:val="Default"/>
    <w:rsid w:val="001C30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46993"/>
    <w:rPr>
      <w:b/>
      <w:bCs/>
      <w:sz w:val="27"/>
      <w:szCs w:val="27"/>
      <w:lang w:val="it-IT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2033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033A"/>
    <w:pPr>
      <w:spacing w:after="0" w:line="240" w:lineRule="auto"/>
      <w:jc w:val="left"/>
    </w:pPr>
    <w:rPr>
      <w:b/>
      <w:bCs/>
      <w:color w:val="00000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033A"/>
    <w:rPr>
      <w:rFonts w:ascii="Arial" w:hAnsi="Arial"/>
      <w:b/>
      <w:bCs/>
      <w:color w:val="000000"/>
      <w:lang w:val="it-IT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5B2C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9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422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elum.egger.com/pinaccess/showpin.do?pinCode=591UXy3bfoD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85E0407E80674994653952224637FC" ma:contentTypeVersion="21" ma:contentTypeDescription="Create a new document." ma:contentTypeScope="" ma:versionID="17aa9fd7cf8deb3c94a4d0c3a3b6e9cf">
  <xsd:schema xmlns:xsd="http://www.w3.org/2001/XMLSchema" xmlns:xs="http://www.w3.org/2001/XMLSchema" xmlns:p="http://schemas.microsoft.com/office/2006/metadata/properties" xmlns:ns1="http://schemas.microsoft.com/sharepoint/v3" xmlns:ns2="684b74cc-8ab1-456c-b45f-62fdf8430e2d" xmlns:ns3="47095734-98d6-4969-9d7a-e862038f475f" xmlns:ns4="d14b8418-5133-491a-82de-27ddb675d3b0" xmlns:ns5="7abf4e5f-d76b-472e-860d-1339b79645b4" targetNamespace="http://schemas.microsoft.com/office/2006/metadata/properties" ma:root="true" ma:fieldsID="2587b6e97ce26c082f587ccfa10d48bc" ns1:_="" ns2:_="" ns3:_="" ns4:_="" ns5:_="">
    <xsd:import namespace="http://schemas.microsoft.com/sharepoint/v3"/>
    <xsd:import namespace="684b74cc-8ab1-456c-b45f-62fdf8430e2d"/>
    <xsd:import namespace="47095734-98d6-4969-9d7a-e862038f475f"/>
    <xsd:import namespace="d14b8418-5133-491a-82de-27ddb675d3b0"/>
    <xsd:import namespace="7abf4e5f-d76b-472e-860d-1339b79645b4"/>
    <xsd:element name="properties">
      <xsd:complexType>
        <xsd:sequence>
          <xsd:element name="documentManagement">
            <xsd:complexType>
              <xsd:all>
                <xsd:element ref="ns1:PublishingExpirationDate" minOccurs="0"/>
                <xsd:element ref="ns2:_dlc_DocId" minOccurs="0"/>
                <xsd:element ref="ns2:_dlc_DocIdUrl" minOccurs="0"/>
                <xsd:element ref="ns2:Classification"/>
                <xsd:element ref="ns4:lada8eb8ad214643bb6bbbc0b6f2146b" minOccurs="0"/>
                <xsd:element ref="ns5:TaxCatchAll" minOccurs="0"/>
                <xsd:element ref="ns4:acb0da1e784e47929b84b9c898f5aa8c" minOccurs="0"/>
                <xsd:element ref="ns4:nda07c38635f44db92f2e8d6715dd6c5" minOccurs="0"/>
                <xsd:element ref="ns4:p0a2e8b604484cefb5693e8231874127" minOccurs="0"/>
                <xsd:element ref="ns3:Metadata1" minOccurs="0"/>
                <xsd:element ref="ns3:Metadata2" minOccurs="0"/>
                <xsd:element ref="ns2:Metadata3" minOccurs="0"/>
                <xsd:element ref="ns3:Metadata0" minOccurs="0"/>
                <xsd:element ref="ns2:Metadata4" minOccurs="0"/>
                <xsd:element ref="ns2:Metadata5" minOccurs="0"/>
                <xsd:element ref="ns5:SharedWithUsers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8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4b74cc-8ab1-456c-b45f-62fdf8430e2d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lassification" ma:index="11" ma:displayName="Classification" ma:default="Internal" ma:description="Egger Document Classification" ma:internalName="Classification" ma:readOnly="false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3" ma:index="23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4" ma:index="25" nillable="true" ma:displayName="Metadata4" ma:default="" ma:description="Metadata4 Site Column" ma:internalName="Metadata4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Metadata5" ma:index="26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95734-98d6-4969-9d7a-e862038f475f" elementFormDefault="qualified">
    <xsd:import namespace="http://schemas.microsoft.com/office/2006/documentManagement/types"/>
    <xsd:import namespace="http://schemas.microsoft.com/office/infopath/2007/PartnerControls"/>
    <xsd:element name="Metadata1" ma:index="21" nillable="true" ma:displayName="Metadata1" ma:description="Metadata1" ma:internalName="Metadata1">
      <xsd:simpleType>
        <xsd:restriction base="dms:Text"/>
      </xsd:simpleType>
    </xsd:element>
    <xsd:element name="Metadata2" ma:index="22" nillable="true" ma:displayName="Metadata2" ma:description="Metadata2" ma:internalName="Metadata2">
      <xsd:simpleType>
        <xsd:restriction base="dms:Text"/>
      </xsd:simpleType>
    </xsd:element>
    <xsd:element name="Metadata0" ma:index="24" nillable="true" ma:displayName="Project Number" ma:default="7392014" ma:description="Metadata0 List Column" ma:internalName="Metadata0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b8418-5133-491a-82de-27ddb675d3b0" elementFormDefault="qualified">
    <xsd:import namespace="http://schemas.microsoft.com/office/2006/documentManagement/types"/>
    <xsd:import namespace="http://schemas.microsoft.com/office/infopath/2007/PartnerControls"/>
    <xsd:element name="lada8eb8ad214643bb6bbbc0b6f2146b" ma:index="13" nillable="true" ma:taxonomy="true" ma:internalName="lada8eb8ad214643bb6bbbc0b6f2146b" ma:taxonomyFieldName="Language" ma:displayName="Language" ma:fieldId="{5ada8eb8-ad21-4643-bb6b-bbc0b6f2146b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cb0da1e784e47929b84b9c898f5aa8c" ma:index="16" nillable="true" ma:taxonomy="true" ma:internalName="acb0da1e784e47929b84b9c898f5aa8c" ma:taxonomyFieldName="Location" ma:displayName="Location" ma:fieldId="{acb0da1e-784e-4792-9b84-b9c898f5aa8c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a07c38635f44db92f2e8d6715dd6c5" ma:index="18" nillable="true" ma:taxonomy="true" ma:internalName="nda07c38635f44db92f2e8d6715dd6c5" ma:taxonomyFieldName="Managed_x0020_Metadata" ma:displayName="Managed Metadata" ma:fieldId="{7da07c38-635f-44db-92f2-e8d6715dd6c5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0a2e8b604484cefb5693e8231874127" ma:index="20" nillable="true" ma:taxonomy="true" ma:internalName="p0a2e8b604484cefb5693e8231874127" ma:taxonomyFieldName="CompanyNumber0" ma:displayName="Company Number" ma:fieldId="{90a2e8b6-0448-4cef-b569-3e8231874127}" ma:taxonomyMulti="true" ma:sspId="90d6ef6e-2e8f-4a75-86bf-2a6ae9a6946d" ma:termSetId="fe297394-51f0-44be-9815-a6ece72e717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f4e5f-d76b-472e-860d-1339b79645b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1aa2bc-8dc9-4a86-ae05-0b5b776d8374}" ma:internalName="TaxCatchAll" ma:showField="CatchAllData" ma:web="7abf4e5f-d76b-472e-860d-1339b79645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tadata3 xmlns="684b74cc-8ab1-456c-b45f-62fdf8430e2d" xsi:nil="true"/>
    <nda07c38635f44db92f2e8d6715dd6c5 xmlns="d14b8418-5133-491a-82de-27ddb675d3b0">
      <Terms xmlns="http://schemas.microsoft.com/office/infopath/2007/PartnerControls"/>
    </nda07c38635f44db92f2e8d6715dd6c5>
    <Classification xmlns="684b74cc-8ab1-456c-b45f-62fdf8430e2d">Internal</Classification>
    <TaxCatchAll xmlns="7abf4e5f-d76b-472e-860d-1339b79645b4"/>
    <Metadata5 xmlns="684b74cc-8ab1-456c-b45f-62fdf8430e2d" xsi:nil="true"/>
    <Metadata4 xmlns="684b74cc-8ab1-456c-b45f-62fdf8430e2d" xsi:nil="true"/>
    <Metadata1 xmlns="47095734-98d6-4969-9d7a-e862038f475f" xsi:nil="true"/>
    <Metadata0 xmlns="47095734-98d6-4969-9d7a-e862038f475f">7392014</Metadata0>
    <Metadata2 xmlns="47095734-98d6-4969-9d7a-e862038f475f" xsi:nil="true"/>
    <acb0da1e784e47929b84b9c898f5aa8c xmlns="d14b8418-5133-491a-82de-27ddb675d3b0">
      <Terms xmlns="http://schemas.microsoft.com/office/infopath/2007/PartnerControls"/>
    </acb0da1e784e47929b84b9c898f5aa8c>
    <PublishingExpirationDate xmlns="http://schemas.microsoft.com/sharepoint/v3" xsi:nil="true"/>
    <lada8eb8ad214643bb6bbbc0b6f2146b xmlns="d14b8418-5133-491a-82de-27ddb675d3b0">
      <Terms xmlns="http://schemas.microsoft.com/office/infopath/2007/PartnerControls"/>
    </lada8eb8ad214643bb6bbbc0b6f2146b>
    <p0a2e8b604484cefb5693e8231874127 xmlns="d14b8418-5133-491a-82de-27ddb675d3b0">
      <Terms xmlns="http://schemas.microsoft.com/office/infopath/2007/PartnerControls"/>
    </p0a2e8b604484cefb5693e8231874127>
    <SharedWithUsers xmlns="7abf4e5f-d76b-472e-860d-1339b79645b4">
      <UserInfo>
        <DisplayName>Luchner Lara - Praktikant</DisplayName>
        <AccountId>754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23C8C1F-0A43-40FA-8134-163A0FD9B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84b74cc-8ab1-456c-b45f-62fdf8430e2d"/>
    <ds:schemaRef ds:uri="47095734-98d6-4969-9d7a-e862038f475f"/>
    <ds:schemaRef ds:uri="d14b8418-5133-491a-82de-27ddb675d3b0"/>
    <ds:schemaRef ds:uri="7abf4e5f-d76b-472e-860d-1339b79645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2009ED-257C-45CA-A172-7F8CEE271668}">
  <ds:schemaRefs>
    <ds:schemaRef ds:uri="http://schemas.microsoft.com/office/2006/metadata/properties"/>
    <ds:schemaRef ds:uri="http://schemas.microsoft.com/office/infopath/2007/PartnerControls"/>
    <ds:schemaRef ds:uri="684b74cc-8ab1-456c-b45f-62fdf8430e2d"/>
    <ds:schemaRef ds:uri="d14b8418-5133-491a-82de-27ddb675d3b0"/>
    <ds:schemaRef ds:uri="7abf4e5f-d76b-472e-860d-1339b79645b4"/>
    <ds:schemaRef ds:uri="47095734-98d6-4969-9d7a-e862038f475f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CB6F894-EDD1-4D7D-AF62-0EF26B601A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531628-D4E9-4361-B89D-C75E07477F1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PR_Template_DE.dotx</Template>
  <TotalTime>0</TotalTime>
  <Pages>5</Pages>
  <Words>1114</Words>
  <Characters>7025</Characters>
  <Application>Microsoft Office Word</Application>
  <DocSecurity>0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8123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2022-05-13T12:16:00Z</dcterms:created>
  <dcterms:modified xsi:type="dcterms:W3CDTF">2022-05-13T12:41:00Z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0x0101004485E0407E80674994653952224637FC</vt:lpwstr>
  </property>
  <property fmtid="{D5CDD505-2E9C-101B-9397-08002B2CF9AE}" pid="3" name="Language">
    <vt:lpwstr/>
  </property>
  <property fmtid="{D5CDD505-2E9C-101B-9397-08002B2CF9AE}" pid="4" name="Managed Metadata">
    <vt:lpwstr/>
  </property>
  <property fmtid="{D5CDD505-2E9C-101B-9397-08002B2CF9AE}" pid="5" name="Location">
    <vt:lpwstr/>
  </property>
  <property fmtid="{D5CDD505-2E9C-101B-9397-08002B2CF9AE}" pid="6" name="CompanyNumber0">
    <vt:lpwstr/>
  </property>
</Properties>
</file>