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F912" w14:textId="77777777" w:rsidR="004E7808" w:rsidRDefault="004E7808" w:rsidP="0090215C">
      <w:pPr>
        <w:spacing w:after="240" w:line="300" w:lineRule="exact"/>
        <w:jc w:val="both"/>
        <w:rPr>
          <w:b/>
          <w:color w:val="E31B37"/>
          <w:sz w:val="32"/>
          <w:szCs w:val="32"/>
          <w:u w:color="000000"/>
        </w:rPr>
      </w:pPr>
      <w:bookmarkStart w:id="0" w:name="_Toc208392761"/>
      <w:proofErr w:type="spellStart"/>
      <w:r w:rsidRPr="004E7808">
        <w:rPr>
          <w:b/>
          <w:color w:val="E31B37"/>
          <w:sz w:val="32"/>
          <w:szCs w:val="32"/>
          <w:u w:color="000000"/>
        </w:rPr>
        <w:t>Grupul</w:t>
      </w:r>
      <w:proofErr w:type="spellEnd"/>
      <w:r w:rsidRPr="004E7808">
        <w:rPr>
          <w:b/>
          <w:color w:val="E31B37"/>
          <w:sz w:val="32"/>
          <w:szCs w:val="32"/>
          <w:u w:color="000000"/>
        </w:rPr>
        <w:t xml:space="preserve"> EGGER </w:t>
      </w:r>
      <w:proofErr w:type="spellStart"/>
      <w:r w:rsidRPr="004E7808">
        <w:rPr>
          <w:b/>
          <w:color w:val="E31B37"/>
          <w:sz w:val="32"/>
          <w:szCs w:val="32"/>
          <w:u w:color="000000"/>
        </w:rPr>
        <w:t>încheie</w:t>
      </w:r>
      <w:proofErr w:type="spellEnd"/>
      <w:r w:rsidRPr="004E7808">
        <w:rPr>
          <w:b/>
          <w:color w:val="E31B37"/>
          <w:sz w:val="32"/>
          <w:szCs w:val="32"/>
          <w:u w:color="000000"/>
        </w:rPr>
        <w:t xml:space="preserve"> </w:t>
      </w:r>
      <w:proofErr w:type="spellStart"/>
      <w:r w:rsidRPr="004E7808">
        <w:rPr>
          <w:b/>
          <w:color w:val="E31B37"/>
          <w:sz w:val="32"/>
          <w:szCs w:val="32"/>
          <w:u w:color="000000"/>
        </w:rPr>
        <w:t>anul</w:t>
      </w:r>
      <w:proofErr w:type="spellEnd"/>
      <w:r w:rsidRPr="004E7808">
        <w:rPr>
          <w:b/>
          <w:color w:val="E31B37"/>
          <w:sz w:val="32"/>
          <w:szCs w:val="32"/>
          <w:u w:color="000000"/>
        </w:rPr>
        <w:t xml:space="preserve"> </w:t>
      </w:r>
      <w:proofErr w:type="spellStart"/>
      <w:r w:rsidRPr="004E7808">
        <w:rPr>
          <w:b/>
          <w:color w:val="E31B37"/>
          <w:sz w:val="32"/>
          <w:szCs w:val="32"/>
          <w:u w:color="000000"/>
        </w:rPr>
        <w:t>financiar</w:t>
      </w:r>
      <w:proofErr w:type="spellEnd"/>
      <w:r w:rsidRPr="004E7808">
        <w:rPr>
          <w:b/>
          <w:color w:val="E31B37"/>
          <w:sz w:val="32"/>
          <w:szCs w:val="32"/>
          <w:u w:color="000000"/>
        </w:rPr>
        <w:t xml:space="preserve"> 2018/2019 cu </w:t>
      </w:r>
      <w:proofErr w:type="spellStart"/>
      <w:r w:rsidRPr="004E7808">
        <w:rPr>
          <w:b/>
          <w:color w:val="E31B37"/>
          <w:sz w:val="32"/>
          <w:szCs w:val="32"/>
          <w:u w:color="000000"/>
        </w:rPr>
        <w:t>rezultate</w:t>
      </w:r>
      <w:proofErr w:type="spellEnd"/>
      <w:r w:rsidRPr="004E7808">
        <w:rPr>
          <w:b/>
          <w:color w:val="E31B37"/>
          <w:sz w:val="32"/>
          <w:szCs w:val="32"/>
          <w:u w:color="000000"/>
        </w:rPr>
        <w:t xml:space="preserve"> stabile </w:t>
      </w:r>
      <w:proofErr w:type="spellStart"/>
      <w:r w:rsidRPr="004E7808">
        <w:rPr>
          <w:b/>
          <w:color w:val="E31B37"/>
          <w:sz w:val="32"/>
          <w:szCs w:val="32"/>
          <w:u w:color="000000"/>
        </w:rPr>
        <w:t>și</w:t>
      </w:r>
      <w:proofErr w:type="spellEnd"/>
      <w:r w:rsidRPr="004E7808">
        <w:rPr>
          <w:b/>
          <w:color w:val="E31B37"/>
          <w:sz w:val="32"/>
          <w:szCs w:val="32"/>
          <w:u w:color="000000"/>
        </w:rPr>
        <w:t xml:space="preserve"> </w:t>
      </w:r>
      <w:proofErr w:type="spellStart"/>
      <w:r w:rsidRPr="004E7808">
        <w:rPr>
          <w:b/>
          <w:color w:val="E31B37"/>
          <w:sz w:val="32"/>
          <w:szCs w:val="32"/>
          <w:u w:color="000000"/>
        </w:rPr>
        <w:t>investiții</w:t>
      </w:r>
      <w:proofErr w:type="spellEnd"/>
      <w:r w:rsidRPr="004E7808">
        <w:rPr>
          <w:b/>
          <w:color w:val="E31B37"/>
          <w:sz w:val="32"/>
          <w:szCs w:val="32"/>
          <w:u w:color="000000"/>
        </w:rPr>
        <w:t xml:space="preserve"> </w:t>
      </w:r>
      <w:proofErr w:type="spellStart"/>
      <w:r w:rsidRPr="004E7808">
        <w:rPr>
          <w:b/>
          <w:color w:val="E31B37"/>
          <w:sz w:val="32"/>
          <w:szCs w:val="32"/>
          <w:u w:color="000000"/>
        </w:rPr>
        <w:t>foarte</w:t>
      </w:r>
      <w:proofErr w:type="spellEnd"/>
      <w:r w:rsidRPr="004E7808">
        <w:rPr>
          <w:b/>
          <w:color w:val="E31B37"/>
          <w:sz w:val="32"/>
          <w:szCs w:val="32"/>
          <w:u w:color="000000"/>
        </w:rPr>
        <w:t xml:space="preserve"> </w:t>
      </w:r>
      <w:proofErr w:type="spellStart"/>
      <w:r w:rsidRPr="004E7808">
        <w:rPr>
          <w:b/>
          <w:color w:val="E31B37"/>
          <w:sz w:val="32"/>
          <w:szCs w:val="32"/>
          <w:u w:color="000000"/>
        </w:rPr>
        <w:t>mari</w:t>
      </w:r>
      <w:proofErr w:type="spellEnd"/>
    </w:p>
    <w:p w14:paraId="09256CAD" w14:textId="4B028154" w:rsidR="0090215C" w:rsidRPr="00152946" w:rsidRDefault="004E7808" w:rsidP="0090215C">
      <w:pPr>
        <w:spacing w:after="240" w:line="300" w:lineRule="exact"/>
        <w:jc w:val="both"/>
        <w:rPr>
          <w:sz w:val="24"/>
          <w:szCs w:val="24"/>
        </w:rPr>
      </w:pPr>
      <w:proofErr w:type="spellStart"/>
      <w:r w:rsidRPr="004E7808">
        <w:rPr>
          <w:b/>
          <w:color w:val="666666"/>
          <w:sz w:val="24"/>
          <w:szCs w:val="24"/>
          <w:u w:color="000000"/>
        </w:rPr>
        <w:t>Producătorul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de </w:t>
      </w:r>
      <w:proofErr w:type="spellStart"/>
      <w:r w:rsidRPr="004E7808">
        <w:rPr>
          <w:b/>
          <w:color w:val="666666"/>
          <w:sz w:val="24"/>
          <w:szCs w:val="24"/>
          <w:u w:color="000000"/>
        </w:rPr>
        <w:t>materiale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</w:t>
      </w:r>
      <w:proofErr w:type="spellStart"/>
      <w:r w:rsidRPr="004E7808">
        <w:rPr>
          <w:b/>
          <w:color w:val="666666"/>
          <w:sz w:val="24"/>
          <w:szCs w:val="24"/>
          <w:u w:color="000000"/>
        </w:rPr>
        <w:t>pe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</w:t>
      </w:r>
      <w:proofErr w:type="spellStart"/>
      <w:r w:rsidRPr="004E7808">
        <w:rPr>
          <w:b/>
          <w:color w:val="666666"/>
          <w:sz w:val="24"/>
          <w:szCs w:val="24"/>
          <w:u w:color="000000"/>
        </w:rPr>
        <w:t>bază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de </w:t>
      </w:r>
      <w:proofErr w:type="spellStart"/>
      <w:r w:rsidRPr="004E7808">
        <w:rPr>
          <w:b/>
          <w:color w:val="666666"/>
          <w:sz w:val="24"/>
          <w:szCs w:val="24"/>
          <w:u w:color="000000"/>
        </w:rPr>
        <w:t>lemn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a </w:t>
      </w:r>
      <w:proofErr w:type="spellStart"/>
      <w:r w:rsidRPr="004E7808">
        <w:rPr>
          <w:b/>
          <w:color w:val="666666"/>
          <w:sz w:val="24"/>
          <w:szCs w:val="24"/>
          <w:u w:color="000000"/>
        </w:rPr>
        <w:t>înregistrat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</w:t>
      </w:r>
      <w:proofErr w:type="spellStart"/>
      <w:r w:rsidRPr="004E7808">
        <w:rPr>
          <w:b/>
          <w:color w:val="666666"/>
          <w:sz w:val="24"/>
          <w:szCs w:val="24"/>
          <w:u w:color="000000"/>
        </w:rPr>
        <w:t>vânzări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de 2,84 </w:t>
      </w:r>
      <w:proofErr w:type="spellStart"/>
      <w:r w:rsidRPr="004E7808">
        <w:rPr>
          <w:b/>
          <w:color w:val="666666"/>
          <w:sz w:val="24"/>
          <w:szCs w:val="24"/>
          <w:u w:color="000000"/>
        </w:rPr>
        <w:t>miliarde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de euro </w:t>
      </w:r>
      <w:proofErr w:type="spellStart"/>
      <w:r w:rsidRPr="004E7808">
        <w:rPr>
          <w:b/>
          <w:color w:val="666666"/>
          <w:sz w:val="24"/>
          <w:szCs w:val="24"/>
          <w:u w:color="000000"/>
        </w:rPr>
        <w:t>și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EBITDA </w:t>
      </w:r>
      <w:proofErr w:type="spellStart"/>
      <w:r w:rsidRPr="004E7808">
        <w:rPr>
          <w:b/>
          <w:color w:val="666666"/>
          <w:sz w:val="24"/>
          <w:szCs w:val="24"/>
          <w:u w:color="000000"/>
        </w:rPr>
        <w:t>ajustat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de 425,0 </w:t>
      </w:r>
      <w:proofErr w:type="spellStart"/>
      <w:r w:rsidRPr="004E7808">
        <w:rPr>
          <w:b/>
          <w:color w:val="666666"/>
          <w:sz w:val="24"/>
          <w:szCs w:val="24"/>
          <w:u w:color="000000"/>
        </w:rPr>
        <w:t>milioane</w:t>
      </w:r>
      <w:proofErr w:type="spellEnd"/>
      <w:r w:rsidRPr="004E7808">
        <w:rPr>
          <w:b/>
          <w:color w:val="666666"/>
          <w:sz w:val="24"/>
          <w:szCs w:val="24"/>
          <w:u w:color="000000"/>
        </w:rPr>
        <w:t xml:space="preserve"> de euro.</w:t>
      </w:r>
      <w:r>
        <w:rPr>
          <w:b/>
          <w:color w:val="666666"/>
          <w:sz w:val="24"/>
          <w:szCs w:val="24"/>
          <w:u w:color="000000"/>
        </w:rPr>
        <w:t xml:space="preserve"> </w:t>
      </w:r>
    </w:p>
    <w:p w14:paraId="7BC6E589" w14:textId="110D7F25" w:rsidR="00D67DBF" w:rsidRDefault="004E7808" w:rsidP="0090215C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</w:rPr>
      </w:pPr>
      <w:proofErr w:type="spellStart"/>
      <w:r w:rsidRPr="004E7808">
        <w:rPr>
          <w:b/>
          <w:color w:val="666666"/>
          <w:sz w:val="20"/>
          <w:szCs w:val="20"/>
          <w:u w:color="000000"/>
        </w:rPr>
        <w:t>Grupul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EGGER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raportează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cu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privire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la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anul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financiar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2018/2019 (4/30/2019) de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succes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,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deși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dificil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,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în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cadrul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conferinței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anuale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de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presă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din 25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iulie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2019,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desfășurat</w:t>
      </w:r>
      <w:r w:rsidR="00892BD9">
        <w:rPr>
          <w:b/>
          <w:color w:val="666666"/>
          <w:sz w:val="20"/>
          <w:szCs w:val="20"/>
          <w:u w:color="000000"/>
        </w:rPr>
        <w:t>ă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la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sediul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din St. Johann,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în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Tirol.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Indicatorii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cheie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de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performanță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au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arătat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o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evoluție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stabilă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: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cifra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de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afaceri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a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grupului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a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crescut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cu + 5,6%,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în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timp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ce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EBITDA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ajustat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a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scăzut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ușor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cu -4,7%.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Investiția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totală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record de 489,1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milioane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de euro a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avut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un impact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puternic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asupra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acestui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rezultat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.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Unul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dintre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proiectele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emblematice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a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fost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recent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finalizat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: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Fabrica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a 19-a EGGER din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Biskupiec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,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Polonia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, a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început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să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funcționeze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la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sfârșitul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lunii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 xml:space="preserve"> </w:t>
      </w:r>
      <w:proofErr w:type="spellStart"/>
      <w:r w:rsidRPr="004E7808">
        <w:rPr>
          <w:b/>
          <w:color w:val="666666"/>
          <w:sz w:val="20"/>
          <w:szCs w:val="20"/>
          <w:u w:color="000000"/>
        </w:rPr>
        <w:t>iunie</w:t>
      </w:r>
      <w:proofErr w:type="spellEnd"/>
      <w:r w:rsidRPr="004E7808">
        <w:rPr>
          <w:b/>
          <w:color w:val="666666"/>
          <w:sz w:val="20"/>
          <w:szCs w:val="20"/>
          <w:u w:color="000000"/>
        </w:rPr>
        <w:t>.</w:t>
      </w:r>
      <w:r>
        <w:rPr>
          <w:b/>
          <w:color w:val="666666"/>
          <w:sz w:val="20"/>
          <w:szCs w:val="20"/>
          <w:u w:color="000000"/>
        </w:rPr>
        <w:t xml:space="preserve"> </w:t>
      </w:r>
    </w:p>
    <w:p w14:paraId="63C79BD7" w14:textId="26A9472D" w:rsidR="004E7808" w:rsidRPr="00892BD9" w:rsidRDefault="004E7808" w:rsidP="00515FA5">
      <w:pPr>
        <w:pStyle w:val="Unterzeile"/>
        <w:spacing w:after="360" w:line="280" w:lineRule="exact"/>
        <w:ind w:left="0"/>
        <w:rPr>
          <w:color w:val="666666"/>
          <w:sz w:val="20"/>
          <w:szCs w:val="20"/>
          <w:lang w:val="es-ES"/>
        </w:rPr>
      </w:pPr>
      <w:proofErr w:type="spellStart"/>
      <w:r w:rsidRPr="004E7808">
        <w:rPr>
          <w:color w:val="666666"/>
          <w:sz w:val="20"/>
          <w:szCs w:val="20"/>
        </w:rPr>
        <w:t>Managementul</w:t>
      </w:r>
      <w:proofErr w:type="spellEnd"/>
      <w:r w:rsidRPr="004E7808">
        <w:rPr>
          <w:color w:val="666666"/>
          <w:sz w:val="20"/>
          <w:szCs w:val="20"/>
        </w:rPr>
        <w:t xml:space="preserve"> </w:t>
      </w:r>
      <w:proofErr w:type="spellStart"/>
      <w:r w:rsidRPr="004E7808">
        <w:rPr>
          <w:color w:val="666666"/>
          <w:sz w:val="20"/>
          <w:szCs w:val="20"/>
        </w:rPr>
        <w:t>Grupului</w:t>
      </w:r>
      <w:proofErr w:type="spellEnd"/>
      <w:r w:rsidRPr="004E7808">
        <w:rPr>
          <w:color w:val="666666"/>
          <w:sz w:val="20"/>
          <w:szCs w:val="20"/>
        </w:rPr>
        <w:t xml:space="preserve"> EGGER </w:t>
      </w:r>
      <w:proofErr w:type="spellStart"/>
      <w:r w:rsidRPr="004E7808">
        <w:rPr>
          <w:color w:val="666666"/>
          <w:sz w:val="20"/>
          <w:szCs w:val="20"/>
        </w:rPr>
        <w:t>este</w:t>
      </w:r>
      <w:proofErr w:type="spellEnd"/>
      <w:r w:rsidRPr="004E7808">
        <w:rPr>
          <w:color w:val="666666"/>
          <w:sz w:val="20"/>
          <w:szCs w:val="20"/>
        </w:rPr>
        <w:t xml:space="preserve"> </w:t>
      </w:r>
      <w:proofErr w:type="spellStart"/>
      <w:r w:rsidRPr="004E7808">
        <w:rPr>
          <w:color w:val="666666"/>
          <w:sz w:val="20"/>
          <w:szCs w:val="20"/>
        </w:rPr>
        <w:t>mulțumit</w:t>
      </w:r>
      <w:proofErr w:type="spellEnd"/>
      <w:r w:rsidRPr="004E7808">
        <w:rPr>
          <w:color w:val="666666"/>
          <w:sz w:val="20"/>
          <w:szCs w:val="20"/>
        </w:rPr>
        <w:t xml:space="preserve"> de </w:t>
      </w:r>
      <w:proofErr w:type="spellStart"/>
      <w:r w:rsidRPr="00291986">
        <w:rPr>
          <w:b/>
          <w:color w:val="666666"/>
          <w:sz w:val="20"/>
          <w:szCs w:val="20"/>
        </w:rPr>
        <w:t>vânzările</w:t>
      </w:r>
      <w:proofErr w:type="spellEnd"/>
      <w:r w:rsidRPr="004E7808">
        <w:rPr>
          <w:color w:val="666666"/>
          <w:sz w:val="20"/>
          <w:szCs w:val="20"/>
        </w:rPr>
        <w:t xml:space="preserve"> de 2.841,5 </w:t>
      </w:r>
      <w:proofErr w:type="spellStart"/>
      <w:r w:rsidRPr="004E7808">
        <w:rPr>
          <w:color w:val="666666"/>
          <w:sz w:val="20"/>
          <w:szCs w:val="20"/>
        </w:rPr>
        <w:t>milioane</w:t>
      </w:r>
      <w:proofErr w:type="spellEnd"/>
      <w:r w:rsidRPr="004E7808">
        <w:rPr>
          <w:color w:val="666666"/>
          <w:sz w:val="20"/>
          <w:szCs w:val="20"/>
        </w:rPr>
        <w:t xml:space="preserve"> de euro </w:t>
      </w:r>
      <w:proofErr w:type="spellStart"/>
      <w:r w:rsidRPr="004E7808">
        <w:rPr>
          <w:color w:val="666666"/>
          <w:sz w:val="20"/>
          <w:szCs w:val="20"/>
        </w:rPr>
        <w:t>realizate</w:t>
      </w:r>
      <w:proofErr w:type="spellEnd"/>
      <w:r w:rsidRPr="004E7808">
        <w:rPr>
          <w:color w:val="666666"/>
          <w:sz w:val="20"/>
          <w:szCs w:val="20"/>
        </w:rPr>
        <w:t xml:space="preserve"> </w:t>
      </w:r>
      <w:proofErr w:type="spellStart"/>
      <w:r w:rsidRPr="004E7808">
        <w:rPr>
          <w:color w:val="666666"/>
          <w:sz w:val="20"/>
          <w:szCs w:val="20"/>
        </w:rPr>
        <w:t>în</w:t>
      </w:r>
      <w:proofErr w:type="spellEnd"/>
      <w:r w:rsidRPr="004E7808">
        <w:rPr>
          <w:color w:val="666666"/>
          <w:sz w:val="20"/>
          <w:szCs w:val="20"/>
        </w:rPr>
        <w:t xml:space="preserve"> </w:t>
      </w:r>
      <w:proofErr w:type="spellStart"/>
      <w:r w:rsidRPr="004E7808">
        <w:rPr>
          <w:color w:val="666666"/>
          <w:sz w:val="20"/>
          <w:szCs w:val="20"/>
        </w:rPr>
        <w:t>anul</w:t>
      </w:r>
      <w:proofErr w:type="spellEnd"/>
      <w:r w:rsidRPr="004E7808">
        <w:rPr>
          <w:color w:val="666666"/>
          <w:sz w:val="20"/>
          <w:szCs w:val="20"/>
        </w:rPr>
        <w:t xml:space="preserve"> </w:t>
      </w:r>
      <w:proofErr w:type="spellStart"/>
      <w:r w:rsidRPr="004E7808">
        <w:rPr>
          <w:color w:val="666666"/>
          <w:sz w:val="20"/>
          <w:szCs w:val="20"/>
        </w:rPr>
        <w:t>financiar</w:t>
      </w:r>
      <w:proofErr w:type="spellEnd"/>
      <w:r w:rsidRPr="004E7808">
        <w:rPr>
          <w:color w:val="666666"/>
          <w:sz w:val="20"/>
          <w:szCs w:val="20"/>
        </w:rPr>
        <w:t xml:space="preserve"> 2018/2019 (+ 5,6% </w:t>
      </w:r>
      <w:proofErr w:type="spellStart"/>
      <w:r w:rsidRPr="004E7808">
        <w:rPr>
          <w:color w:val="666666"/>
          <w:sz w:val="20"/>
          <w:szCs w:val="20"/>
        </w:rPr>
        <w:t>față</w:t>
      </w:r>
      <w:proofErr w:type="spellEnd"/>
      <w:r w:rsidRPr="004E7808">
        <w:rPr>
          <w:color w:val="666666"/>
          <w:sz w:val="20"/>
          <w:szCs w:val="20"/>
        </w:rPr>
        <w:t xml:space="preserve"> de </w:t>
      </w:r>
      <w:proofErr w:type="spellStart"/>
      <w:r w:rsidRPr="004E7808">
        <w:rPr>
          <w:color w:val="666666"/>
          <w:sz w:val="20"/>
          <w:szCs w:val="20"/>
        </w:rPr>
        <w:t>anul</w:t>
      </w:r>
      <w:proofErr w:type="spellEnd"/>
      <w:r w:rsidRPr="004E7808">
        <w:rPr>
          <w:color w:val="666666"/>
          <w:sz w:val="20"/>
          <w:szCs w:val="20"/>
        </w:rPr>
        <w:t xml:space="preserve"> precedent) </w:t>
      </w:r>
      <w:proofErr w:type="spellStart"/>
      <w:r w:rsidRPr="004E7808">
        <w:rPr>
          <w:color w:val="666666"/>
          <w:sz w:val="20"/>
          <w:szCs w:val="20"/>
        </w:rPr>
        <w:t>și</w:t>
      </w:r>
      <w:proofErr w:type="spellEnd"/>
      <w:r w:rsidRPr="004E7808">
        <w:rPr>
          <w:color w:val="666666"/>
          <w:sz w:val="20"/>
          <w:szCs w:val="20"/>
        </w:rPr>
        <w:t xml:space="preserve"> de </w:t>
      </w:r>
      <w:proofErr w:type="spellStart"/>
      <w:r w:rsidRPr="004E7808">
        <w:rPr>
          <w:color w:val="666666"/>
          <w:sz w:val="20"/>
          <w:szCs w:val="20"/>
        </w:rPr>
        <w:t>rezultatul</w:t>
      </w:r>
      <w:proofErr w:type="spellEnd"/>
      <w:r w:rsidRPr="004E7808">
        <w:rPr>
          <w:color w:val="666666"/>
          <w:sz w:val="20"/>
          <w:szCs w:val="20"/>
        </w:rPr>
        <w:t xml:space="preserve"> </w:t>
      </w:r>
      <w:proofErr w:type="spellStart"/>
      <w:r w:rsidRPr="004E7808">
        <w:rPr>
          <w:color w:val="666666"/>
          <w:sz w:val="20"/>
          <w:szCs w:val="20"/>
        </w:rPr>
        <w:t>operațional</w:t>
      </w:r>
      <w:proofErr w:type="spellEnd"/>
      <w:r w:rsidRPr="004E7808">
        <w:rPr>
          <w:color w:val="666666"/>
          <w:sz w:val="20"/>
          <w:szCs w:val="20"/>
        </w:rPr>
        <w:t xml:space="preserve"> </w:t>
      </w:r>
      <w:proofErr w:type="spellStart"/>
      <w:r w:rsidRPr="004E7808">
        <w:rPr>
          <w:color w:val="666666"/>
          <w:sz w:val="20"/>
          <w:szCs w:val="20"/>
        </w:rPr>
        <w:t>ajustat</w:t>
      </w:r>
      <w:proofErr w:type="spellEnd"/>
      <w:r w:rsidRPr="004E7808">
        <w:rPr>
          <w:color w:val="666666"/>
          <w:sz w:val="20"/>
          <w:szCs w:val="20"/>
        </w:rPr>
        <w:t xml:space="preserve"> (EBITDA) de 425,0 </w:t>
      </w:r>
      <w:proofErr w:type="spellStart"/>
      <w:r w:rsidRPr="004E7808">
        <w:rPr>
          <w:color w:val="666666"/>
          <w:sz w:val="20"/>
          <w:szCs w:val="20"/>
        </w:rPr>
        <w:t>milioane</w:t>
      </w:r>
      <w:proofErr w:type="spellEnd"/>
      <w:r w:rsidRPr="004E7808">
        <w:rPr>
          <w:color w:val="666666"/>
          <w:sz w:val="20"/>
          <w:szCs w:val="20"/>
        </w:rPr>
        <w:t xml:space="preserve"> de euro (-4,7% </w:t>
      </w:r>
      <w:proofErr w:type="spellStart"/>
      <w:r w:rsidRPr="004E7808">
        <w:rPr>
          <w:color w:val="666666"/>
          <w:sz w:val="20"/>
          <w:szCs w:val="20"/>
        </w:rPr>
        <w:t>față</w:t>
      </w:r>
      <w:proofErr w:type="spellEnd"/>
      <w:r w:rsidRPr="004E7808">
        <w:rPr>
          <w:color w:val="666666"/>
          <w:sz w:val="20"/>
          <w:szCs w:val="20"/>
        </w:rPr>
        <w:t xml:space="preserve"> de precedent an). </w:t>
      </w:r>
      <w:proofErr w:type="spellStart"/>
      <w:r w:rsidR="00140F9B" w:rsidRPr="00140F9B">
        <w:rPr>
          <w:b/>
          <w:color w:val="666666"/>
          <w:sz w:val="20"/>
          <w:szCs w:val="20"/>
          <w:lang w:val="es-ES"/>
        </w:rPr>
        <w:t>Marja</w:t>
      </w:r>
      <w:proofErr w:type="spellEnd"/>
      <w:r w:rsidR="00140F9B" w:rsidRPr="00140F9B">
        <w:rPr>
          <w:color w:val="666666"/>
          <w:sz w:val="20"/>
          <w:szCs w:val="20"/>
          <w:lang w:val="es-ES"/>
        </w:rPr>
        <w:t xml:space="preserve"> </w:t>
      </w:r>
      <w:r w:rsidRPr="00291986">
        <w:rPr>
          <w:b/>
          <w:color w:val="666666"/>
          <w:sz w:val="20"/>
          <w:szCs w:val="20"/>
          <w:lang w:val="es-ES"/>
        </w:rPr>
        <w:t xml:space="preserve">EBITDA </w:t>
      </w:r>
      <w:proofErr w:type="spellStart"/>
      <w:r w:rsidRPr="00140F9B">
        <w:rPr>
          <w:color w:val="666666"/>
          <w:sz w:val="20"/>
          <w:szCs w:val="20"/>
          <w:lang w:val="es-ES"/>
        </w:rPr>
        <w:t>ajustată</w:t>
      </w:r>
      <w:proofErr w:type="spellEnd"/>
      <w:r w:rsidRPr="00291986">
        <w:rPr>
          <w:color w:val="666666"/>
          <w:sz w:val="20"/>
          <w:szCs w:val="20"/>
          <w:lang w:val="es-ES"/>
        </w:rPr>
        <w:t xml:space="preserve"> se </w:t>
      </w:r>
      <w:proofErr w:type="spellStart"/>
      <w:r w:rsidRPr="00291986">
        <w:rPr>
          <w:color w:val="666666"/>
          <w:sz w:val="20"/>
          <w:szCs w:val="20"/>
          <w:lang w:val="es-ES"/>
        </w:rPr>
        <w:t>ridică</w:t>
      </w:r>
      <w:proofErr w:type="spellEnd"/>
      <w:r w:rsidRPr="0029198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291986">
        <w:rPr>
          <w:color w:val="666666"/>
          <w:sz w:val="20"/>
          <w:szCs w:val="20"/>
          <w:lang w:val="es-ES"/>
        </w:rPr>
        <w:t>la</w:t>
      </w:r>
      <w:proofErr w:type="spellEnd"/>
      <w:r w:rsidRPr="00291986">
        <w:rPr>
          <w:color w:val="666666"/>
          <w:sz w:val="20"/>
          <w:szCs w:val="20"/>
          <w:lang w:val="es-ES"/>
        </w:rPr>
        <w:t xml:space="preserve"> 15,0% </w:t>
      </w:r>
      <w:proofErr w:type="spellStart"/>
      <w:r w:rsidRPr="00291986">
        <w:rPr>
          <w:color w:val="666666"/>
          <w:sz w:val="20"/>
          <w:szCs w:val="20"/>
          <w:lang w:val="es-ES"/>
        </w:rPr>
        <w:t>și</w:t>
      </w:r>
      <w:proofErr w:type="spellEnd"/>
      <w:r w:rsidRPr="00291986">
        <w:rPr>
          <w:color w:val="666666"/>
          <w:sz w:val="20"/>
          <w:szCs w:val="20"/>
          <w:lang w:val="es-ES"/>
        </w:rPr>
        <w:t xml:space="preserve"> este, </w:t>
      </w:r>
      <w:proofErr w:type="spellStart"/>
      <w:r w:rsidRPr="00291986">
        <w:rPr>
          <w:color w:val="666666"/>
          <w:sz w:val="20"/>
          <w:szCs w:val="20"/>
          <w:lang w:val="es-ES"/>
        </w:rPr>
        <w:t>astfel</w:t>
      </w:r>
      <w:proofErr w:type="spellEnd"/>
      <w:r w:rsidRPr="00291986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291986">
        <w:rPr>
          <w:color w:val="666666"/>
          <w:sz w:val="20"/>
          <w:szCs w:val="20"/>
          <w:lang w:val="es-ES"/>
        </w:rPr>
        <w:t>în</w:t>
      </w:r>
      <w:proofErr w:type="spellEnd"/>
      <w:r w:rsidRPr="0029198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291986">
        <w:rPr>
          <w:color w:val="666666"/>
          <w:sz w:val="20"/>
          <w:szCs w:val="20"/>
          <w:lang w:val="es-ES"/>
        </w:rPr>
        <w:t>concordanță</w:t>
      </w:r>
      <w:proofErr w:type="spellEnd"/>
      <w:r w:rsidRPr="0029198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291986">
        <w:rPr>
          <w:color w:val="666666"/>
          <w:sz w:val="20"/>
          <w:szCs w:val="20"/>
          <w:lang w:val="es-ES"/>
        </w:rPr>
        <w:t>cu</w:t>
      </w:r>
      <w:proofErr w:type="spellEnd"/>
      <w:r w:rsidRPr="00291986">
        <w:rPr>
          <w:color w:val="666666"/>
          <w:sz w:val="20"/>
          <w:szCs w:val="20"/>
          <w:lang w:val="es-ES"/>
        </w:rPr>
        <w:t xml:space="preserve"> media pe </w:t>
      </w:r>
      <w:proofErr w:type="spellStart"/>
      <w:r w:rsidRPr="00291986">
        <w:rPr>
          <w:color w:val="666666"/>
          <w:sz w:val="20"/>
          <w:szCs w:val="20"/>
          <w:lang w:val="es-ES"/>
        </w:rPr>
        <w:t>termen</w:t>
      </w:r>
      <w:proofErr w:type="spellEnd"/>
      <w:r w:rsidRPr="0029198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291986">
        <w:rPr>
          <w:color w:val="666666"/>
          <w:sz w:val="20"/>
          <w:szCs w:val="20"/>
          <w:lang w:val="es-ES"/>
        </w:rPr>
        <w:t>lung</w:t>
      </w:r>
      <w:proofErr w:type="spellEnd"/>
      <w:r w:rsidRPr="00291986">
        <w:rPr>
          <w:color w:val="666666"/>
          <w:sz w:val="20"/>
          <w:szCs w:val="20"/>
          <w:lang w:val="es-ES"/>
        </w:rPr>
        <w:t xml:space="preserve">. </w:t>
      </w:r>
      <w:r w:rsidRPr="00892BD9">
        <w:rPr>
          <w:color w:val="666666"/>
          <w:sz w:val="20"/>
          <w:szCs w:val="20"/>
          <w:lang w:val="es-ES"/>
        </w:rPr>
        <w:t xml:space="preserve">Rata </w:t>
      </w:r>
      <w:proofErr w:type="spellStart"/>
      <w:r w:rsidRPr="00892BD9">
        <w:rPr>
          <w:color w:val="666666"/>
          <w:sz w:val="20"/>
          <w:szCs w:val="20"/>
          <w:lang w:val="es-ES"/>
        </w:rPr>
        <w:t>capitalului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propriu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rămâne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la </w:t>
      </w:r>
      <w:proofErr w:type="spellStart"/>
      <w:r w:rsidRPr="00892BD9">
        <w:rPr>
          <w:color w:val="666666"/>
          <w:sz w:val="20"/>
          <w:szCs w:val="20"/>
          <w:lang w:val="es-ES"/>
        </w:rPr>
        <w:t>nivelul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ridicat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de 36,8% (</w:t>
      </w:r>
      <w:proofErr w:type="spellStart"/>
      <w:r w:rsidRPr="00892BD9">
        <w:rPr>
          <w:color w:val="666666"/>
          <w:sz w:val="20"/>
          <w:szCs w:val="20"/>
          <w:lang w:val="es-ES"/>
        </w:rPr>
        <w:t>anul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precedent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: 40,8%). </w:t>
      </w:r>
      <w:proofErr w:type="spellStart"/>
      <w:r w:rsidRPr="00892BD9">
        <w:rPr>
          <w:color w:val="666666"/>
          <w:sz w:val="20"/>
          <w:szCs w:val="20"/>
          <w:lang w:val="es-ES"/>
        </w:rPr>
        <w:t>Cantitatea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Pr="00892BD9">
        <w:rPr>
          <w:color w:val="666666"/>
          <w:sz w:val="20"/>
          <w:szCs w:val="20"/>
          <w:lang w:val="es-ES"/>
        </w:rPr>
        <w:t>plăci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brute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(</w:t>
      </w:r>
      <w:proofErr w:type="spellStart"/>
      <w:r w:rsidRPr="00892BD9">
        <w:rPr>
          <w:color w:val="666666"/>
          <w:sz w:val="20"/>
          <w:szCs w:val="20"/>
          <w:lang w:val="es-ES"/>
        </w:rPr>
        <w:t>inclusiv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cherestea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) a </w:t>
      </w:r>
      <w:proofErr w:type="spellStart"/>
      <w:r w:rsidRPr="00892BD9">
        <w:rPr>
          <w:color w:val="666666"/>
          <w:sz w:val="20"/>
          <w:szCs w:val="20"/>
          <w:lang w:val="es-ES"/>
        </w:rPr>
        <w:t>crescut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la 8,8 </w:t>
      </w:r>
      <w:proofErr w:type="spellStart"/>
      <w:r w:rsidRPr="00892BD9">
        <w:rPr>
          <w:color w:val="666666"/>
          <w:sz w:val="20"/>
          <w:szCs w:val="20"/>
          <w:lang w:val="es-ES"/>
        </w:rPr>
        <w:t>milioane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m3 (+ 3,5%), </w:t>
      </w:r>
      <w:proofErr w:type="spellStart"/>
      <w:r w:rsidRPr="00892BD9">
        <w:rPr>
          <w:color w:val="666666"/>
          <w:sz w:val="20"/>
          <w:szCs w:val="20"/>
          <w:lang w:val="es-ES"/>
        </w:rPr>
        <w:t>ceea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ce </w:t>
      </w:r>
      <w:proofErr w:type="spellStart"/>
      <w:r w:rsidRPr="00892BD9">
        <w:rPr>
          <w:color w:val="666666"/>
          <w:sz w:val="20"/>
          <w:szCs w:val="20"/>
          <w:lang w:val="es-ES"/>
        </w:rPr>
        <w:t>înseamnă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utilizarea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integrală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892BD9">
        <w:rPr>
          <w:color w:val="666666"/>
          <w:sz w:val="20"/>
          <w:szCs w:val="20"/>
          <w:lang w:val="es-ES"/>
        </w:rPr>
        <w:t>tuturor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capacităților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Pr="00892BD9">
        <w:rPr>
          <w:color w:val="666666"/>
          <w:sz w:val="20"/>
          <w:szCs w:val="20"/>
          <w:lang w:val="es-ES"/>
        </w:rPr>
        <w:t>producție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primară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. </w:t>
      </w:r>
      <w:proofErr w:type="spellStart"/>
      <w:r w:rsidRPr="00892BD9">
        <w:rPr>
          <w:color w:val="666666"/>
          <w:sz w:val="20"/>
          <w:szCs w:val="20"/>
          <w:lang w:val="es-ES"/>
        </w:rPr>
        <w:t>În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cadrul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Grupului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EGGER, media de </w:t>
      </w:r>
      <w:proofErr w:type="spellStart"/>
      <w:r w:rsidRPr="00892BD9">
        <w:rPr>
          <w:color w:val="666666"/>
          <w:sz w:val="20"/>
          <w:szCs w:val="20"/>
          <w:lang w:val="es-ES"/>
        </w:rPr>
        <w:t>angajați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892BD9">
        <w:rPr>
          <w:color w:val="666666"/>
          <w:sz w:val="20"/>
          <w:szCs w:val="20"/>
          <w:lang w:val="es-ES"/>
        </w:rPr>
        <w:t>anului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92BD9">
        <w:rPr>
          <w:color w:val="666666"/>
          <w:sz w:val="20"/>
          <w:szCs w:val="20"/>
          <w:lang w:val="es-ES"/>
        </w:rPr>
        <w:t>trecut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892BD9">
        <w:rPr>
          <w:color w:val="666666"/>
          <w:sz w:val="20"/>
          <w:szCs w:val="20"/>
          <w:lang w:val="es-ES"/>
        </w:rPr>
        <w:t>fost</w:t>
      </w:r>
      <w:proofErr w:type="spellEnd"/>
      <w:r w:rsidRPr="00892BD9">
        <w:rPr>
          <w:color w:val="666666"/>
          <w:sz w:val="20"/>
          <w:szCs w:val="20"/>
          <w:lang w:val="es-ES"/>
        </w:rPr>
        <w:t xml:space="preserve"> 9481.</w:t>
      </w:r>
    </w:p>
    <w:p w14:paraId="419A8180" w14:textId="638759EA" w:rsidR="008E6728" w:rsidRPr="008E6728" w:rsidRDefault="008E6728" w:rsidP="00193BA2">
      <w:pPr>
        <w:pStyle w:val="Unterzeile"/>
        <w:spacing w:after="240" w:line="280" w:lineRule="exact"/>
        <w:ind w:left="0"/>
        <w:rPr>
          <w:color w:val="666666"/>
          <w:sz w:val="20"/>
          <w:szCs w:val="20"/>
          <w:lang w:val="es-ES"/>
        </w:rPr>
      </w:pPr>
      <w:proofErr w:type="spellStart"/>
      <w:r w:rsidRPr="008E6728">
        <w:rPr>
          <w:color w:val="666666"/>
          <w:sz w:val="20"/>
          <w:szCs w:val="20"/>
          <w:lang w:val="es-ES"/>
        </w:rPr>
        <w:t>În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8E6728">
        <w:rPr>
          <w:color w:val="666666"/>
          <w:sz w:val="20"/>
          <w:szCs w:val="20"/>
          <w:lang w:val="es-ES"/>
        </w:rPr>
        <w:t>doua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jumătate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8E6728">
        <w:rPr>
          <w:color w:val="666666"/>
          <w:sz w:val="20"/>
          <w:szCs w:val="20"/>
          <w:lang w:val="es-ES"/>
        </w:rPr>
        <w:t>anului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2018, </w:t>
      </w:r>
      <w:proofErr w:type="spellStart"/>
      <w:r w:rsidRPr="008E6728">
        <w:rPr>
          <w:color w:val="666666"/>
          <w:sz w:val="20"/>
          <w:szCs w:val="20"/>
          <w:lang w:val="es-ES"/>
        </w:rPr>
        <w:t>creșterea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economică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mondială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8E6728">
        <w:rPr>
          <w:color w:val="666666"/>
          <w:sz w:val="20"/>
          <w:szCs w:val="20"/>
          <w:lang w:val="es-ES"/>
        </w:rPr>
        <w:t>încetinit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8E6728">
        <w:rPr>
          <w:color w:val="666666"/>
          <w:sz w:val="20"/>
          <w:szCs w:val="20"/>
          <w:lang w:val="es-ES"/>
        </w:rPr>
        <w:t>în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special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în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zona euro. Industria </w:t>
      </w:r>
      <w:proofErr w:type="spellStart"/>
      <w:r w:rsidRPr="008E6728">
        <w:rPr>
          <w:color w:val="666666"/>
          <w:sz w:val="20"/>
          <w:szCs w:val="20"/>
          <w:lang w:val="es-ES"/>
        </w:rPr>
        <w:t>construcțiilor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înregistrează</w:t>
      </w:r>
      <w:proofErr w:type="spellEnd"/>
      <w:r>
        <w:rPr>
          <w:color w:val="666666"/>
          <w:sz w:val="20"/>
          <w:szCs w:val="20"/>
          <w:lang w:val="es-ES"/>
        </w:rPr>
        <w:t xml:space="preserve"> o</w:t>
      </w:r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creștere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mai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lentă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decât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cea</w:t>
      </w:r>
      <w:proofErr w:type="spellEnd"/>
      <w:r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prognoza</w:t>
      </w:r>
      <w:r>
        <w:rPr>
          <w:color w:val="666666"/>
          <w:sz w:val="20"/>
          <w:szCs w:val="20"/>
          <w:lang w:val="es-ES"/>
        </w:rPr>
        <w:t>tă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. </w:t>
      </w:r>
      <w:proofErr w:type="spellStart"/>
      <w:r w:rsidRPr="008E6728">
        <w:rPr>
          <w:color w:val="666666"/>
          <w:sz w:val="20"/>
          <w:szCs w:val="20"/>
          <w:lang w:val="es-ES"/>
        </w:rPr>
        <w:t>Pentru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EGGER, </w:t>
      </w:r>
      <w:proofErr w:type="spellStart"/>
      <w:r>
        <w:rPr>
          <w:color w:val="666666"/>
          <w:sz w:val="20"/>
          <w:szCs w:val="20"/>
          <w:lang w:val="es-ES"/>
        </w:rPr>
        <w:t>situația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de pe </w:t>
      </w:r>
      <w:proofErr w:type="spellStart"/>
      <w:r w:rsidRPr="008E6728">
        <w:rPr>
          <w:color w:val="666666"/>
          <w:sz w:val="20"/>
          <w:szCs w:val="20"/>
          <w:lang w:val="es-ES"/>
        </w:rPr>
        <w:t>pieț</w:t>
      </w:r>
      <w:r>
        <w:rPr>
          <w:color w:val="666666"/>
          <w:sz w:val="20"/>
          <w:szCs w:val="20"/>
          <w:lang w:val="es-ES"/>
        </w:rPr>
        <w:t>ele</w:t>
      </w:r>
      <w:proofErr w:type="spellEnd"/>
      <w:r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cheie</w:t>
      </w:r>
      <w:proofErr w:type="spellEnd"/>
      <w:r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din</w:t>
      </w:r>
      <w:proofErr w:type="spellEnd"/>
      <w:r>
        <w:rPr>
          <w:color w:val="666666"/>
          <w:sz w:val="20"/>
          <w:szCs w:val="20"/>
          <w:lang w:val="es-ES"/>
        </w:rPr>
        <w:t xml:space="preserve"> Europa </w:t>
      </w:r>
      <w:proofErr w:type="spellStart"/>
      <w:r>
        <w:rPr>
          <w:color w:val="666666"/>
          <w:sz w:val="20"/>
          <w:szCs w:val="20"/>
          <w:lang w:val="es-ES"/>
        </w:rPr>
        <w:t>și</w:t>
      </w:r>
      <w:proofErr w:type="spellEnd"/>
      <w:r>
        <w:rPr>
          <w:color w:val="666666"/>
          <w:sz w:val="20"/>
          <w:szCs w:val="20"/>
          <w:lang w:val="es-ES"/>
        </w:rPr>
        <w:t xml:space="preserve"> Rusia a</w:t>
      </w:r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fost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satisfăcătoare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în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ultimul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exercițiu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financiar </w:t>
      </w:r>
      <w:proofErr w:type="spellStart"/>
      <w:r w:rsidRPr="008E6728">
        <w:rPr>
          <w:color w:val="666666"/>
          <w:sz w:val="20"/>
          <w:szCs w:val="20"/>
          <w:lang w:val="es-ES"/>
        </w:rPr>
        <w:t>și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8E6728">
        <w:rPr>
          <w:color w:val="666666"/>
          <w:sz w:val="20"/>
          <w:szCs w:val="20"/>
          <w:lang w:val="es-ES"/>
        </w:rPr>
        <w:t>permis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o </w:t>
      </w:r>
      <w:proofErr w:type="spellStart"/>
      <w:r w:rsidRPr="008E6728">
        <w:rPr>
          <w:color w:val="666666"/>
          <w:sz w:val="20"/>
          <w:szCs w:val="20"/>
          <w:lang w:val="es-ES"/>
        </w:rPr>
        <w:t>dezvoltare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stabilă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. Cea </w:t>
      </w:r>
      <w:proofErr w:type="spellStart"/>
      <w:r w:rsidRPr="008E6728">
        <w:rPr>
          <w:color w:val="666666"/>
          <w:sz w:val="20"/>
          <w:szCs w:val="20"/>
          <w:lang w:val="es-ES"/>
        </w:rPr>
        <w:t>mai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importantă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piață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geografică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8E6728">
        <w:rPr>
          <w:color w:val="666666"/>
          <w:sz w:val="20"/>
          <w:szCs w:val="20"/>
          <w:lang w:val="es-ES"/>
        </w:rPr>
        <w:t>companiei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este </w:t>
      </w:r>
      <w:r w:rsidRPr="00291986">
        <w:rPr>
          <w:b/>
          <w:color w:val="666666"/>
          <w:sz w:val="20"/>
          <w:szCs w:val="20"/>
          <w:lang w:val="es-ES"/>
        </w:rPr>
        <w:t xml:space="preserve">Europa de </w:t>
      </w:r>
      <w:proofErr w:type="spellStart"/>
      <w:r w:rsidRPr="00291986">
        <w:rPr>
          <w:b/>
          <w:color w:val="666666"/>
          <w:sz w:val="20"/>
          <w:szCs w:val="20"/>
          <w:lang w:val="es-ES"/>
        </w:rPr>
        <w:t>Vest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și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8E6728">
        <w:rPr>
          <w:color w:val="666666"/>
          <w:sz w:val="20"/>
          <w:szCs w:val="20"/>
          <w:lang w:val="es-ES"/>
        </w:rPr>
        <w:t>mai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presus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Pr="008E6728">
        <w:rPr>
          <w:color w:val="666666"/>
          <w:sz w:val="20"/>
          <w:szCs w:val="20"/>
          <w:lang w:val="es-ES"/>
        </w:rPr>
        <w:t>toate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, Germania, </w:t>
      </w:r>
      <w:proofErr w:type="spellStart"/>
      <w:r w:rsidRPr="008E6728">
        <w:rPr>
          <w:color w:val="666666"/>
          <w:sz w:val="20"/>
          <w:szCs w:val="20"/>
          <w:lang w:val="es-ES"/>
        </w:rPr>
        <w:t>cu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o </w:t>
      </w:r>
      <w:proofErr w:type="spellStart"/>
      <w:r w:rsidRPr="008E6728">
        <w:rPr>
          <w:color w:val="666666"/>
          <w:sz w:val="20"/>
          <w:szCs w:val="20"/>
          <w:lang w:val="es-ES"/>
        </w:rPr>
        <w:t>puternică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reprezentare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8E6728">
        <w:rPr>
          <w:color w:val="666666"/>
          <w:sz w:val="20"/>
          <w:szCs w:val="20"/>
          <w:lang w:val="es-ES"/>
        </w:rPr>
        <w:t>industriei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mobilei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. </w:t>
      </w:r>
      <w:proofErr w:type="spellStart"/>
      <w:r w:rsidRPr="008E6728">
        <w:rPr>
          <w:color w:val="666666"/>
          <w:sz w:val="20"/>
          <w:szCs w:val="20"/>
          <w:lang w:val="es-ES"/>
        </w:rPr>
        <w:t>Piața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Europei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Pr="008E6728">
        <w:rPr>
          <w:color w:val="666666"/>
          <w:sz w:val="20"/>
          <w:szCs w:val="20"/>
          <w:lang w:val="es-ES"/>
        </w:rPr>
        <w:t>Vest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8E6728">
        <w:rPr>
          <w:color w:val="666666"/>
          <w:sz w:val="20"/>
          <w:szCs w:val="20"/>
          <w:lang w:val="es-ES"/>
        </w:rPr>
        <w:t>cu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o </w:t>
      </w:r>
      <w:proofErr w:type="spellStart"/>
      <w:r w:rsidRPr="008E6728">
        <w:rPr>
          <w:color w:val="666666"/>
          <w:sz w:val="20"/>
          <w:szCs w:val="20"/>
          <w:lang w:val="es-ES"/>
        </w:rPr>
        <w:t>cifră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Pr="008E6728">
        <w:rPr>
          <w:color w:val="666666"/>
          <w:sz w:val="20"/>
          <w:szCs w:val="20"/>
          <w:lang w:val="es-ES"/>
        </w:rPr>
        <w:t>afaceri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de 1</w:t>
      </w:r>
      <w:r w:rsidR="00892BD9">
        <w:rPr>
          <w:color w:val="666666"/>
          <w:sz w:val="20"/>
          <w:szCs w:val="20"/>
          <w:lang w:val="es-ES"/>
        </w:rPr>
        <w:t>.</w:t>
      </w:r>
      <w:r w:rsidRPr="008E6728">
        <w:rPr>
          <w:color w:val="666666"/>
          <w:sz w:val="20"/>
          <w:szCs w:val="20"/>
          <w:lang w:val="es-ES"/>
        </w:rPr>
        <w:t xml:space="preserve">672 </w:t>
      </w:r>
      <w:proofErr w:type="spellStart"/>
      <w:r w:rsidRPr="008E6728">
        <w:rPr>
          <w:color w:val="666666"/>
          <w:sz w:val="20"/>
          <w:szCs w:val="20"/>
          <w:lang w:val="es-ES"/>
        </w:rPr>
        <w:t>milioane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r w:rsidR="009F60CC">
        <w:rPr>
          <w:color w:val="666666"/>
          <w:sz w:val="20"/>
          <w:szCs w:val="20"/>
          <w:lang w:val="es-ES"/>
        </w:rPr>
        <w:t>de euro</w:t>
      </w:r>
      <w:r w:rsidRPr="008E6728">
        <w:rPr>
          <w:color w:val="666666"/>
          <w:sz w:val="20"/>
          <w:szCs w:val="20"/>
          <w:lang w:val="es-ES"/>
        </w:rPr>
        <w:t xml:space="preserve"> (+ 4,7%), a </w:t>
      </w:r>
      <w:proofErr w:type="spellStart"/>
      <w:r w:rsidRPr="008E6728">
        <w:rPr>
          <w:color w:val="666666"/>
          <w:sz w:val="20"/>
          <w:szCs w:val="20"/>
          <w:lang w:val="es-ES"/>
        </w:rPr>
        <w:t>crescut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și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în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anul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financiar 2018/2019, </w:t>
      </w:r>
      <w:proofErr w:type="spellStart"/>
      <w:r w:rsidRPr="008E6728">
        <w:rPr>
          <w:color w:val="666666"/>
          <w:sz w:val="20"/>
          <w:szCs w:val="20"/>
          <w:lang w:val="es-ES"/>
        </w:rPr>
        <w:t>generând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astfel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58,9% </w:t>
      </w:r>
      <w:proofErr w:type="spellStart"/>
      <w:r w:rsidRPr="008E6728">
        <w:rPr>
          <w:color w:val="666666"/>
          <w:sz w:val="20"/>
          <w:szCs w:val="20"/>
          <w:lang w:val="es-ES"/>
        </w:rPr>
        <w:t>din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veniturile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din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vânzări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. </w:t>
      </w:r>
      <w:proofErr w:type="spellStart"/>
      <w:r w:rsidRPr="008E6728">
        <w:rPr>
          <w:color w:val="666666"/>
          <w:sz w:val="20"/>
          <w:szCs w:val="20"/>
          <w:lang w:val="es-ES"/>
        </w:rPr>
        <w:t>Piețele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din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r w:rsidRPr="00291986">
        <w:rPr>
          <w:b/>
          <w:color w:val="666666"/>
          <w:sz w:val="20"/>
          <w:szCs w:val="20"/>
          <w:lang w:val="es-ES"/>
        </w:rPr>
        <w:t xml:space="preserve">Europa </w:t>
      </w:r>
      <w:proofErr w:type="spellStart"/>
      <w:r w:rsidRPr="00291986">
        <w:rPr>
          <w:b/>
          <w:color w:val="666666"/>
          <w:sz w:val="20"/>
          <w:szCs w:val="20"/>
          <w:lang w:val="es-ES"/>
        </w:rPr>
        <w:t>Centrală</w:t>
      </w:r>
      <w:proofErr w:type="spellEnd"/>
      <w:r w:rsidRPr="00291986">
        <w:rPr>
          <w:b/>
          <w:color w:val="666666"/>
          <w:sz w:val="20"/>
          <w:szCs w:val="20"/>
          <w:lang w:val="es-ES"/>
        </w:rPr>
        <w:t xml:space="preserve"> </w:t>
      </w:r>
      <w:proofErr w:type="spellStart"/>
      <w:r w:rsidRPr="00291986">
        <w:rPr>
          <w:b/>
          <w:color w:val="666666"/>
          <w:sz w:val="20"/>
          <w:szCs w:val="20"/>
          <w:lang w:val="es-ES"/>
        </w:rPr>
        <w:t>și</w:t>
      </w:r>
      <w:proofErr w:type="spellEnd"/>
      <w:r w:rsidRPr="00291986">
        <w:rPr>
          <w:b/>
          <w:color w:val="666666"/>
          <w:sz w:val="20"/>
          <w:szCs w:val="20"/>
          <w:lang w:val="es-ES"/>
        </w:rPr>
        <w:t xml:space="preserve"> de </w:t>
      </w:r>
      <w:proofErr w:type="spellStart"/>
      <w:r w:rsidRPr="00291986">
        <w:rPr>
          <w:b/>
          <w:color w:val="666666"/>
          <w:sz w:val="20"/>
          <w:szCs w:val="20"/>
          <w:lang w:val="es-ES"/>
        </w:rPr>
        <w:t>Est</w:t>
      </w:r>
      <w:proofErr w:type="spellEnd"/>
      <w:r w:rsidRPr="00291986">
        <w:rPr>
          <w:b/>
          <w:color w:val="666666"/>
          <w:sz w:val="20"/>
          <w:szCs w:val="20"/>
          <w:lang w:val="es-ES"/>
        </w:rPr>
        <w:t xml:space="preserve"> </w:t>
      </w:r>
      <w:proofErr w:type="spellStart"/>
      <w:r w:rsidRPr="00291986">
        <w:rPr>
          <w:b/>
          <w:color w:val="666666"/>
          <w:sz w:val="20"/>
          <w:szCs w:val="20"/>
          <w:lang w:val="es-ES"/>
        </w:rPr>
        <w:t>și</w:t>
      </w:r>
      <w:proofErr w:type="spellEnd"/>
      <w:r w:rsidRPr="00291986">
        <w:rPr>
          <w:b/>
          <w:color w:val="666666"/>
          <w:sz w:val="20"/>
          <w:szCs w:val="20"/>
          <w:lang w:val="es-ES"/>
        </w:rPr>
        <w:t xml:space="preserve"> </w:t>
      </w:r>
      <w:proofErr w:type="spellStart"/>
      <w:r w:rsidR="009F60CC" w:rsidRPr="00291986">
        <w:rPr>
          <w:b/>
          <w:color w:val="666666"/>
          <w:sz w:val="20"/>
          <w:szCs w:val="20"/>
          <w:lang w:val="es-ES"/>
        </w:rPr>
        <w:t>din</w:t>
      </w:r>
      <w:proofErr w:type="spellEnd"/>
      <w:r w:rsidR="009F60CC" w:rsidRPr="00291986">
        <w:rPr>
          <w:b/>
          <w:color w:val="666666"/>
          <w:sz w:val="20"/>
          <w:szCs w:val="20"/>
          <w:lang w:val="es-ES"/>
        </w:rPr>
        <w:t xml:space="preserve"> </w:t>
      </w:r>
      <w:r w:rsidRPr="00291986">
        <w:rPr>
          <w:b/>
          <w:color w:val="666666"/>
          <w:sz w:val="20"/>
          <w:szCs w:val="20"/>
          <w:lang w:val="es-ES"/>
        </w:rPr>
        <w:t>Rusia</w:t>
      </w:r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au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obținut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, de </w:t>
      </w:r>
      <w:proofErr w:type="spellStart"/>
      <w:r w:rsidRPr="008E6728">
        <w:rPr>
          <w:color w:val="666666"/>
          <w:sz w:val="20"/>
          <w:szCs w:val="20"/>
          <w:lang w:val="es-ES"/>
        </w:rPr>
        <w:t>asemenea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, o </w:t>
      </w:r>
      <w:proofErr w:type="spellStart"/>
      <w:r w:rsidRPr="008E6728">
        <w:rPr>
          <w:color w:val="666666"/>
          <w:sz w:val="20"/>
          <w:szCs w:val="20"/>
          <w:lang w:val="es-ES"/>
        </w:rPr>
        <w:t>cotă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9F60CC">
        <w:rPr>
          <w:color w:val="666666"/>
          <w:sz w:val="20"/>
          <w:szCs w:val="20"/>
          <w:lang w:val="es-ES"/>
        </w:rPr>
        <w:t>stabilă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9F60CC">
        <w:rPr>
          <w:color w:val="666666"/>
          <w:sz w:val="20"/>
          <w:szCs w:val="20"/>
          <w:lang w:val="es-ES"/>
        </w:rPr>
        <w:t>din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vânzări</w:t>
      </w:r>
      <w:proofErr w:type="spellEnd"/>
      <w:r w:rsidR="009F60CC">
        <w:rPr>
          <w:color w:val="666666"/>
          <w:sz w:val="20"/>
          <w:szCs w:val="20"/>
          <w:lang w:val="es-ES"/>
        </w:rPr>
        <w:t>,</w:t>
      </w:r>
      <w:r w:rsidRPr="008E6728">
        <w:rPr>
          <w:color w:val="666666"/>
          <w:sz w:val="20"/>
          <w:szCs w:val="20"/>
          <w:lang w:val="es-ES"/>
        </w:rPr>
        <w:t xml:space="preserve"> de 29,5%, </w:t>
      </w:r>
      <w:r w:rsidR="00892BD9">
        <w:rPr>
          <w:color w:val="666666"/>
          <w:sz w:val="20"/>
          <w:szCs w:val="20"/>
          <w:lang w:val="es-ES"/>
        </w:rPr>
        <w:t>d</w:t>
      </w:r>
      <w:r w:rsidR="009F60CC">
        <w:rPr>
          <w:color w:val="666666"/>
          <w:sz w:val="20"/>
          <w:szCs w:val="20"/>
          <w:lang w:val="es-ES"/>
        </w:rPr>
        <w:t xml:space="preserve">ar </w:t>
      </w:r>
      <w:proofErr w:type="spellStart"/>
      <w:r w:rsidRPr="008E6728">
        <w:rPr>
          <w:color w:val="666666"/>
          <w:sz w:val="20"/>
          <w:szCs w:val="20"/>
          <w:lang w:val="es-ES"/>
        </w:rPr>
        <w:t>scăderea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vânzărilor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Pr="008E6728">
        <w:rPr>
          <w:color w:val="666666"/>
          <w:sz w:val="20"/>
          <w:szCs w:val="20"/>
          <w:lang w:val="es-ES"/>
        </w:rPr>
        <w:t>produse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pentru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9F60CC">
        <w:rPr>
          <w:color w:val="666666"/>
          <w:sz w:val="20"/>
          <w:szCs w:val="20"/>
          <w:lang w:val="es-ES"/>
        </w:rPr>
        <w:t>pardoseli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în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Tur</w:t>
      </w:r>
      <w:r w:rsidR="009F60CC">
        <w:rPr>
          <w:color w:val="666666"/>
          <w:sz w:val="20"/>
          <w:szCs w:val="20"/>
          <w:lang w:val="es-ES"/>
        </w:rPr>
        <w:t>cia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9F60CC">
        <w:rPr>
          <w:color w:val="666666"/>
          <w:sz w:val="20"/>
          <w:szCs w:val="20"/>
          <w:lang w:val="es-ES"/>
        </w:rPr>
        <w:t>și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="009F60CC">
        <w:rPr>
          <w:color w:val="666666"/>
          <w:sz w:val="20"/>
          <w:szCs w:val="20"/>
          <w:lang w:val="es-ES"/>
        </w:rPr>
        <w:t>cererii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de OSB </w:t>
      </w:r>
      <w:proofErr w:type="spellStart"/>
      <w:r w:rsidR="009F60CC">
        <w:rPr>
          <w:color w:val="666666"/>
          <w:sz w:val="20"/>
          <w:szCs w:val="20"/>
          <w:lang w:val="es-ES"/>
        </w:rPr>
        <w:t>a</w:t>
      </w:r>
      <w:r w:rsidRPr="008E6728">
        <w:rPr>
          <w:color w:val="666666"/>
          <w:sz w:val="20"/>
          <w:szCs w:val="20"/>
          <w:lang w:val="es-ES"/>
        </w:rPr>
        <w:t>u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9F60CC">
        <w:rPr>
          <w:color w:val="666666"/>
          <w:sz w:val="20"/>
          <w:szCs w:val="20"/>
          <w:lang w:val="es-ES"/>
        </w:rPr>
        <w:t>avut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impact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negativ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. </w:t>
      </w:r>
      <w:proofErr w:type="spellStart"/>
      <w:r w:rsidR="009F60CC">
        <w:rPr>
          <w:color w:val="666666"/>
          <w:sz w:val="20"/>
          <w:szCs w:val="20"/>
          <w:lang w:val="es-ES"/>
        </w:rPr>
        <w:t>Totuși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8E6728">
        <w:rPr>
          <w:color w:val="666666"/>
          <w:sz w:val="20"/>
          <w:szCs w:val="20"/>
          <w:lang w:val="es-ES"/>
        </w:rPr>
        <w:t>aceasta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8E6728">
        <w:rPr>
          <w:color w:val="666666"/>
          <w:sz w:val="20"/>
          <w:szCs w:val="20"/>
          <w:lang w:val="es-ES"/>
        </w:rPr>
        <w:t>fost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compensată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de o </w:t>
      </w:r>
      <w:proofErr w:type="spellStart"/>
      <w:r w:rsidRPr="008E6728">
        <w:rPr>
          <w:color w:val="666666"/>
          <w:sz w:val="20"/>
          <w:szCs w:val="20"/>
          <w:lang w:val="es-ES"/>
        </w:rPr>
        <w:t>cre</w:t>
      </w:r>
      <w:r w:rsidR="009F60CC">
        <w:rPr>
          <w:color w:val="666666"/>
          <w:sz w:val="20"/>
          <w:szCs w:val="20"/>
          <w:lang w:val="es-ES"/>
        </w:rPr>
        <w:t>ștere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="009F60CC">
        <w:rPr>
          <w:color w:val="666666"/>
          <w:sz w:val="20"/>
          <w:szCs w:val="20"/>
          <w:lang w:val="es-ES"/>
        </w:rPr>
        <w:t>vânzărilor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="009F60CC">
        <w:rPr>
          <w:color w:val="666666"/>
          <w:sz w:val="20"/>
          <w:szCs w:val="20"/>
          <w:lang w:val="es-ES"/>
        </w:rPr>
        <w:t>produse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9F60CC">
        <w:rPr>
          <w:color w:val="666666"/>
          <w:sz w:val="20"/>
          <w:szCs w:val="20"/>
          <w:lang w:val="es-ES"/>
        </w:rPr>
        <w:t>pentru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9F60CC">
        <w:rPr>
          <w:color w:val="666666"/>
          <w:sz w:val="20"/>
          <w:szCs w:val="20"/>
          <w:lang w:val="es-ES"/>
        </w:rPr>
        <w:t>pardoseli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9F60CC">
        <w:rPr>
          <w:color w:val="666666"/>
          <w:sz w:val="20"/>
          <w:szCs w:val="20"/>
          <w:lang w:val="es-ES"/>
        </w:rPr>
        <w:t>și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design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interior </w:t>
      </w:r>
      <w:proofErr w:type="spellStart"/>
      <w:r w:rsidRPr="008E6728">
        <w:rPr>
          <w:color w:val="666666"/>
          <w:sz w:val="20"/>
          <w:szCs w:val="20"/>
          <w:lang w:val="es-ES"/>
        </w:rPr>
        <w:t>în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Rusia </w:t>
      </w:r>
      <w:proofErr w:type="spellStart"/>
      <w:r w:rsidRPr="008E6728">
        <w:rPr>
          <w:color w:val="666666"/>
          <w:sz w:val="20"/>
          <w:szCs w:val="20"/>
          <w:lang w:val="es-ES"/>
        </w:rPr>
        <w:t>și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Pr="008E6728">
        <w:rPr>
          <w:color w:val="666666"/>
          <w:sz w:val="20"/>
          <w:szCs w:val="20"/>
          <w:lang w:val="es-ES"/>
        </w:rPr>
        <w:t>creșterea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vânzărilor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în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alte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9F60CC">
        <w:rPr>
          <w:color w:val="666666"/>
          <w:sz w:val="20"/>
          <w:szCs w:val="20"/>
          <w:lang w:val="es-ES"/>
        </w:rPr>
        <w:t>zone</w:t>
      </w:r>
      <w:proofErr w:type="spellEnd"/>
      <w:r w:rsidR="009F60CC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="009F60CC">
        <w:rPr>
          <w:color w:val="666666"/>
          <w:sz w:val="20"/>
          <w:szCs w:val="20"/>
          <w:lang w:val="es-ES"/>
        </w:rPr>
        <w:t>vânzare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din</w:t>
      </w:r>
      <w:proofErr w:type="spellEnd"/>
      <w:r w:rsidRPr="008E6728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8E6728">
        <w:rPr>
          <w:color w:val="666666"/>
          <w:sz w:val="20"/>
          <w:szCs w:val="20"/>
          <w:lang w:val="es-ES"/>
        </w:rPr>
        <w:t>regiune</w:t>
      </w:r>
      <w:proofErr w:type="spellEnd"/>
      <w:r w:rsidRPr="008E6728">
        <w:rPr>
          <w:color w:val="666666"/>
          <w:sz w:val="20"/>
          <w:szCs w:val="20"/>
          <w:lang w:val="es-ES"/>
        </w:rPr>
        <w:t>.</w:t>
      </w:r>
    </w:p>
    <w:p w14:paraId="134436F6" w14:textId="77777777" w:rsidR="00BB2494" w:rsidRPr="00BB2494" w:rsidRDefault="00BB2494" w:rsidP="00BB2494">
      <w:pPr>
        <w:spacing w:after="120" w:line="280" w:lineRule="exact"/>
        <w:jc w:val="both"/>
        <w:rPr>
          <w:bCs/>
          <w:color w:val="666666"/>
          <w:lang w:val="fr-FR"/>
        </w:rPr>
      </w:pPr>
      <w:proofErr w:type="spellStart"/>
      <w:r w:rsidRPr="00291986">
        <w:rPr>
          <w:b/>
          <w:bCs/>
          <w:color w:val="666666"/>
          <w:lang w:val="fr-FR"/>
        </w:rPr>
        <w:t>Țările</w:t>
      </w:r>
      <w:proofErr w:type="spellEnd"/>
      <w:r w:rsidRPr="00291986">
        <w:rPr>
          <w:b/>
          <w:bCs/>
          <w:color w:val="666666"/>
          <w:lang w:val="fr-FR"/>
        </w:rPr>
        <w:t xml:space="preserve"> </w:t>
      </w:r>
      <w:proofErr w:type="spellStart"/>
      <w:r w:rsidRPr="00291986">
        <w:rPr>
          <w:b/>
          <w:bCs/>
          <w:color w:val="666666"/>
          <w:lang w:val="fr-FR"/>
        </w:rPr>
        <w:t>din</w:t>
      </w:r>
      <w:proofErr w:type="spellEnd"/>
      <w:r w:rsidRPr="00291986">
        <w:rPr>
          <w:b/>
          <w:bCs/>
          <w:color w:val="666666"/>
          <w:lang w:val="fr-FR"/>
        </w:rPr>
        <w:t xml:space="preserve"> </w:t>
      </w:r>
      <w:proofErr w:type="spellStart"/>
      <w:r w:rsidRPr="00291986">
        <w:rPr>
          <w:b/>
          <w:bCs/>
          <w:color w:val="666666"/>
          <w:lang w:val="fr-FR"/>
        </w:rPr>
        <w:t>afara</w:t>
      </w:r>
      <w:proofErr w:type="spellEnd"/>
      <w:r w:rsidRPr="00291986">
        <w:rPr>
          <w:b/>
          <w:bCs/>
          <w:color w:val="666666"/>
          <w:lang w:val="fr-FR"/>
        </w:rPr>
        <w:t xml:space="preserve"> </w:t>
      </w:r>
      <w:proofErr w:type="spellStart"/>
      <w:r w:rsidRPr="00291986">
        <w:rPr>
          <w:b/>
          <w:bCs/>
          <w:color w:val="666666"/>
          <w:lang w:val="fr-FR"/>
        </w:rPr>
        <w:t>spațiului</w:t>
      </w:r>
      <w:proofErr w:type="spellEnd"/>
      <w:r w:rsidRPr="00291986">
        <w:rPr>
          <w:b/>
          <w:bCs/>
          <w:color w:val="666666"/>
          <w:lang w:val="fr-FR"/>
        </w:rPr>
        <w:t xml:space="preserve"> </w:t>
      </w:r>
      <w:proofErr w:type="spellStart"/>
      <w:r w:rsidRPr="00291986">
        <w:rPr>
          <w:b/>
          <w:bCs/>
          <w:color w:val="666666"/>
          <w:lang w:val="fr-FR"/>
        </w:rPr>
        <w:t>european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joacă</w:t>
      </w:r>
      <w:proofErr w:type="spellEnd"/>
      <w:r w:rsidRPr="00BB2494">
        <w:rPr>
          <w:bCs/>
          <w:color w:val="666666"/>
          <w:lang w:val="fr-FR"/>
        </w:rPr>
        <w:t xml:space="preserve"> un </w:t>
      </w:r>
      <w:proofErr w:type="spellStart"/>
      <w:r w:rsidRPr="00BB2494">
        <w:rPr>
          <w:bCs/>
          <w:color w:val="666666"/>
          <w:lang w:val="fr-FR"/>
        </w:rPr>
        <w:t>rol</w:t>
      </w:r>
      <w:proofErr w:type="spellEnd"/>
      <w:r w:rsidRPr="00BB2494">
        <w:rPr>
          <w:bCs/>
          <w:color w:val="666666"/>
          <w:lang w:val="fr-FR"/>
        </w:rPr>
        <w:t xml:space="preserve"> important </w:t>
      </w:r>
      <w:proofErr w:type="spellStart"/>
      <w:r w:rsidRPr="00BB2494">
        <w:rPr>
          <w:bCs/>
          <w:color w:val="666666"/>
          <w:lang w:val="fr-FR"/>
        </w:rPr>
        <w:t>pentru</w:t>
      </w:r>
      <w:proofErr w:type="spellEnd"/>
      <w:r w:rsidRPr="00BB2494">
        <w:rPr>
          <w:bCs/>
          <w:color w:val="666666"/>
          <w:lang w:val="fr-FR"/>
        </w:rPr>
        <w:t xml:space="preserve"> EGGER. </w:t>
      </w:r>
      <w:proofErr w:type="spellStart"/>
      <w:r w:rsidRPr="00BB2494">
        <w:rPr>
          <w:bCs/>
          <w:color w:val="666666"/>
          <w:lang w:val="fr-FR"/>
        </w:rPr>
        <w:t>În</w:t>
      </w:r>
      <w:proofErr w:type="spellEnd"/>
      <w:r w:rsidRPr="00BB2494">
        <w:rPr>
          <w:bCs/>
          <w:color w:val="666666"/>
          <w:lang w:val="fr-FR"/>
        </w:rPr>
        <w:t xml:space="preserve"> 2018/2019 </w:t>
      </w:r>
      <w:proofErr w:type="spellStart"/>
      <w:r w:rsidRPr="00BB2494">
        <w:rPr>
          <w:bCs/>
          <w:color w:val="666666"/>
          <w:lang w:val="fr-FR"/>
        </w:rPr>
        <w:t>acestea</w:t>
      </w:r>
      <w:proofErr w:type="spellEnd"/>
      <w:r w:rsidRPr="00BB2494">
        <w:rPr>
          <w:bCs/>
          <w:color w:val="666666"/>
          <w:lang w:val="fr-FR"/>
        </w:rPr>
        <w:t xml:space="preserve"> au </w:t>
      </w:r>
      <w:proofErr w:type="spellStart"/>
      <w:r w:rsidRPr="00BB2494">
        <w:rPr>
          <w:bCs/>
          <w:color w:val="666666"/>
          <w:lang w:val="fr-FR"/>
        </w:rPr>
        <w:t>însumat</w:t>
      </w:r>
      <w:proofErr w:type="spellEnd"/>
      <w:r w:rsidRPr="00BB2494">
        <w:rPr>
          <w:bCs/>
          <w:color w:val="666666"/>
          <w:lang w:val="fr-FR"/>
        </w:rPr>
        <w:t xml:space="preserve"> 330 </w:t>
      </w:r>
      <w:proofErr w:type="spellStart"/>
      <w:r w:rsidRPr="00BB2494">
        <w:rPr>
          <w:bCs/>
          <w:color w:val="666666"/>
          <w:lang w:val="fr-FR"/>
        </w:rPr>
        <w:t>milioane</w:t>
      </w:r>
      <w:proofErr w:type="spellEnd"/>
      <w:r w:rsidRPr="00BB2494">
        <w:rPr>
          <w:bCs/>
          <w:color w:val="666666"/>
          <w:lang w:val="fr-FR"/>
        </w:rPr>
        <w:t xml:space="preserve"> de euro (+ 10% </w:t>
      </w:r>
      <w:proofErr w:type="spellStart"/>
      <w:r w:rsidRPr="00BB2494">
        <w:rPr>
          <w:bCs/>
          <w:color w:val="666666"/>
          <w:lang w:val="fr-FR"/>
        </w:rPr>
        <w:t>față</w:t>
      </w:r>
      <w:proofErr w:type="spellEnd"/>
      <w:r w:rsidRPr="00BB2494">
        <w:rPr>
          <w:bCs/>
          <w:color w:val="666666"/>
          <w:lang w:val="fr-FR"/>
        </w:rPr>
        <w:t xml:space="preserve"> de </w:t>
      </w:r>
      <w:proofErr w:type="spellStart"/>
      <w:r w:rsidRPr="00BB2494">
        <w:rPr>
          <w:bCs/>
          <w:color w:val="666666"/>
          <w:lang w:val="fr-FR"/>
        </w:rPr>
        <w:t>anul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precedent</w:t>
      </w:r>
      <w:proofErr w:type="spellEnd"/>
      <w:r w:rsidRPr="00BB2494">
        <w:rPr>
          <w:bCs/>
          <w:color w:val="666666"/>
          <w:lang w:val="fr-FR"/>
        </w:rPr>
        <w:t xml:space="preserve">) </w:t>
      </w:r>
      <w:proofErr w:type="spellStart"/>
      <w:r w:rsidRPr="00BB2494">
        <w:rPr>
          <w:bCs/>
          <w:color w:val="666666"/>
          <w:lang w:val="fr-FR"/>
        </w:rPr>
        <w:t>sau</w:t>
      </w:r>
      <w:proofErr w:type="spellEnd"/>
      <w:r w:rsidRPr="00BB2494">
        <w:rPr>
          <w:bCs/>
          <w:color w:val="666666"/>
          <w:lang w:val="fr-FR"/>
        </w:rPr>
        <w:t xml:space="preserve"> 11,6% </w:t>
      </w:r>
      <w:proofErr w:type="spellStart"/>
      <w:r w:rsidRPr="00BB2494">
        <w:rPr>
          <w:bCs/>
          <w:color w:val="666666"/>
          <w:lang w:val="fr-FR"/>
        </w:rPr>
        <w:t>din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totalul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vânzărilor</w:t>
      </w:r>
      <w:proofErr w:type="spellEnd"/>
      <w:r w:rsidRPr="00BB2494">
        <w:rPr>
          <w:bCs/>
          <w:color w:val="666666"/>
          <w:lang w:val="fr-FR"/>
        </w:rPr>
        <w:t xml:space="preserve">. </w:t>
      </w:r>
      <w:proofErr w:type="spellStart"/>
      <w:r w:rsidRPr="00BB2494">
        <w:rPr>
          <w:bCs/>
          <w:color w:val="666666"/>
          <w:lang w:val="fr-FR"/>
        </w:rPr>
        <w:t>Vânzările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înregistrate</w:t>
      </w:r>
      <w:proofErr w:type="spellEnd"/>
      <w:r w:rsidRPr="00BB2494">
        <w:rPr>
          <w:bCs/>
          <w:color w:val="666666"/>
          <w:lang w:val="fr-FR"/>
        </w:rPr>
        <w:t xml:space="preserve"> de noua </w:t>
      </w:r>
      <w:proofErr w:type="spellStart"/>
      <w:r w:rsidRPr="00BB2494">
        <w:rPr>
          <w:bCs/>
          <w:color w:val="666666"/>
          <w:lang w:val="fr-FR"/>
        </w:rPr>
        <w:t>fabrică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din</w:t>
      </w:r>
      <w:proofErr w:type="spellEnd"/>
      <w:r w:rsidRPr="00BB2494">
        <w:rPr>
          <w:bCs/>
          <w:color w:val="666666"/>
          <w:lang w:val="fr-FR"/>
        </w:rPr>
        <w:t xml:space="preserve"> </w:t>
      </w:r>
      <w:r w:rsidRPr="00291986">
        <w:rPr>
          <w:b/>
          <w:bCs/>
          <w:color w:val="666666"/>
          <w:lang w:val="fr-FR"/>
        </w:rPr>
        <w:t>Argentina</w:t>
      </w:r>
      <w:r w:rsidRPr="00BB2494">
        <w:rPr>
          <w:bCs/>
          <w:color w:val="666666"/>
          <w:lang w:val="fr-FR"/>
        </w:rPr>
        <w:t xml:space="preserve"> nu au </w:t>
      </w:r>
      <w:proofErr w:type="spellStart"/>
      <w:r w:rsidRPr="00BB2494">
        <w:rPr>
          <w:bCs/>
          <w:color w:val="666666"/>
          <w:lang w:val="fr-FR"/>
        </w:rPr>
        <w:t>atins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așteptările</w:t>
      </w:r>
      <w:proofErr w:type="spellEnd"/>
      <w:r w:rsidRPr="00BB2494">
        <w:rPr>
          <w:bCs/>
          <w:color w:val="666666"/>
          <w:lang w:val="fr-FR"/>
        </w:rPr>
        <w:t>: "</w:t>
      </w:r>
      <w:proofErr w:type="spellStart"/>
      <w:r w:rsidRPr="00BB2494">
        <w:rPr>
          <w:bCs/>
          <w:color w:val="666666"/>
          <w:lang w:val="fr-FR"/>
        </w:rPr>
        <w:t>Piața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argentiniană</w:t>
      </w:r>
      <w:proofErr w:type="spellEnd"/>
      <w:r w:rsidRPr="00BB2494">
        <w:rPr>
          <w:bCs/>
          <w:color w:val="666666"/>
          <w:lang w:val="fr-FR"/>
        </w:rPr>
        <w:t xml:space="preserve">, care este </w:t>
      </w:r>
      <w:proofErr w:type="spellStart"/>
      <w:r w:rsidRPr="00BB2494">
        <w:rPr>
          <w:bCs/>
          <w:color w:val="666666"/>
          <w:lang w:val="fr-FR"/>
        </w:rPr>
        <w:t>nouă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pentru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noi</w:t>
      </w:r>
      <w:proofErr w:type="spellEnd"/>
      <w:r w:rsidRPr="00BB2494">
        <w:rPr>
          <w:bCs/>
          <w:color w:val="666666"/>
          <w:lang w:val="fr-FR"/>
        </w:rPr>
        <w:t xml:space="preserve">, a </w:t>
      </w:r>
      <w:proofErr w:type="spellStart"/>
      <w:r w:rsidRPr="00BB2494">
        <w:rPr>
          <w:bCs/>
          <w:color w:val="666666"/>
          <w:lang w:val="fr-FR"/>
        </w:rPr>
        <w:t>fost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foarte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provocatoare</w:t>
      </w:r>
      <w:proofErr w:type="spellEnd"/>
      <w:r w:rsidRPr="00BB2494">
        <w:rPr>
          <w:bCs/>
          <w:color w:val="666666"/>
          <w:lang w:val="fr-FR"/>
        </w:rPr>
        <w:t xml:space="preserve">, </w:t>
      </w:r>
      <w:proofErr w:type="spellStart"/>
      <w:r w:rsidRPr="00BB2494">
        <w:rPr>
          <w:bCs/>
          <w:color w:val="666666"/>
          <w:lang w:val="fr-FR"/>
        </w:rPr>
        <w:t>deoarece</w:t>
      </w:r>
      <w:proofErr w:type="spellEnd"/>
      <w:r w:rsidRPr="00BB2494">
        <w:rPr>
          <w:bCs/>
          <w:color w:val="666666"/>
          <w:lang w:val="fr-FR"/>
        </w:rPr>
        <w:t xml:space="preserve"> s-a </w:t>
      </w:r>
      <w:proofErr w:type="spellStart"/>
      <w:r w:rsidRPr="00BB2494">
        <w:rPr>
          <w:bCs/>
          <w:color w:val="666666"/>
          <w:lang w:val="fr-FR"/>
        </w:rPr>
        <w:t>caracterizat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printr</w:t>
      </w:r>
      <w:proofErr w:type="spellEnd"/>
      <w:r w:rsidRPr="00BB2494">
        <w:rPr>
          <w:bCs/>
          <w:color w:val="666666"/>
          <w:lang w:val="fr-FR"/>
        </w:rPr>
        <w:t xml:space="preserve">-o </w:t>
      </w:r>
      <w:proofErr w:type="spellStart"/>
      <w:r w:rsidRPr="00BB2494">
        <w:rPr>
          <w:bCs/>
          <w:color w:val="666666"/>
          <w:lang w:val="fr-FR"/>
        </w:rPr>
        <w:t>inflație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lastRenderedPageBreak/>
        <w:t>foarte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ridicată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și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prin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declinul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valutar</w:t>
      </w:r>
      <w:proofErr w:type="spellEnd"/>
      <w:r w:rsidRPr="00BB2494">
        <w:rPr>
          <w:bCs/>
          <w:color w:val="666666"/>
          <w:lang w:val="fr-FR"/>
        </w:rPr>
        <w:t xml:space="preserve"> al peso-</w:t>
      </w:r>
      <w:proofErr w:type="spellStart"/>
      <w:r w:rsidRPr="00BB2494">
        <w:rPr>
          <w:bCs/>
          <w:color w:val="666666"/>
          <w:lang w:val="fr-FR"/>
        </w:rPr>
        <w:t>ului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argentinian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și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recesiunea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economică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asociată</w:t>
      </w:r>
      <w:proofErr w:type="spellEnd"/>
      <w:r w:rsidRPr="00BB2494">
        <w:rPr>
          <w:bCs/>
          <w:color w:val="666666"/>
          <w:lang w:val="fr-FR"/>
        </w:rPr>
        <w:t xml:space="preserve">" </w:t>
      </w:r>
      <w:proofErr w:type="spellStart"/>
      <w:r w:rsidRPr="00BB2494">
        <w:rPr>
          <w:bCs/>
          <w:color w:val="666666"/>
          <w:lang w:val="fr-FR"/>
        </w:rPr>
        <w:t>explică</w:t>
      </w:r>
      <w:proofErr w:type="spellEnd"/>
      <w:r w:rsidRPr="00BB2494">
        <w:rPr>
          <w:bCs/>
          <w:color w:val="666666"/>
          <w:lang w:val="fr-FR"/>
        </w:rPr>
        <w:t xml:space="preserve"> Ulrich Bühler, </w:t>
      </w:r>
      <w:proofErr w:type="spellStart"/>
      <w:r w:rsidRPr="00BB2494">
        <w:rPr>
          <w:bCs/>
          <w:color w:val="666666"/>
          <w:lang w:val="fr-FR"/>
        </w:rPr>
        <w:t>Conducerea</w:t>
      </w:r>
      <w:proofErr w:type="spellEnd"/>
      <w:r w:rsidRPr="00BB2494">
        <w:rPr>
          <w:bCs/>
          <w:color w:val="666666"/>
          <w:lang w:val="fr-FR"/>
        </w:rPr>
        <w:t xml:space="preserve"> </w:t>
      </w:r>
      <w:proofErr w:type="spellStart"/>
      <w:r w:rsidRPr="00BB2494">
        <w:rPr>
          <w:bCs/>
          <w:color w:val="666666"/>
          <w:lang w:val="fr-FR"/>
        </w:rPr>
        <w:t>Grupului</w:t>
      </w:r>
      <w:proofErr w:type="spellEnd"/>
      <w:r w:rsidRPr="00BB2494">
        <w:rPr>
          <w:bCs/>
          <w:color w:val="666666"/>
          <w:lang w:val="fr-FR"/>
        </w:rPr>
        <w:t xml:space="preserve"> EGGER </w:t>
      </w:r>
      <w:proofErr w:type="spellStart"/>
      <w:r w:rsidRPr="00BB2494">
        <w:rPr>
          <w:bCs/>
          <w:color w:val="666666"/>
          <w:lang w:val="fr-FR"/>
        </w:rPr>
        <w:t>Vânzări</w:t>
      </w:r>
      <w:proofErr w:type="spellEnd"/>
      <w:r w:rsidRPr="00BB2494">
        <w:rPr>
          <w:bCs/>
          <w:color w:val="666666"/>
          <w:lang w:val="fr-FR"/>
        </w:rPr>
        <w:t>/ Marketing.</w:t>
      </w:r>
    </w:p>
    <w:p w14:paraId="78A71B6E" w14:textId="38B198F3" w:rsidR="009F6314" w:rsidRPr="00BB2494" w:rsidRDefault="00256FEE" w:rsidP="009F6314">
      <w:pPr>
        <w:spacing w:after="120" w:line="280" w:lineRule="exact"/>
        <w:rPr>
          <w:b/>
          <w:color w:val="666666"/>
          <w:sz w:val="24"/>
          <w:szCs w:val="24"/>
          <w:u w:color="000000"/>
          <w:lang w:val="fr-FR"/>
        </w:rPr>
      </w:pPr>
      <w:proofErr w:type="spellStart"/>
      <w:r>
        <w:rPr>
          <w:b/>
          <w:color w:val="666666"/>
          <w:sz w:val="24"/>
          <w:szCs w:val="24"/>
          <w:u w:color="000000"/>
          <w:lang w:val="fr-FR"/>
        </w:rPr>
        <w:t>Investiții</w:t>
      </w:r>
      <w:proofErr w:type="spellEnd"/>
      <w:r>
        <w:rPr>
          <w:b/>
          <w:color w:val="666666"/>
          <w:sz w:val="24"/>
          <w:szCs w:val="24"/>
          <w:u w:color="000000"/>
          <w:lang w:val="fr-FR"/>
        </w:rPr>
        <w:t xml:space="preserve"> record</w:t>
      </w:r>
    </w:p>
    <w:p w14:paraId="6909C26F" w14:textId="58EEB193" w:rsidR="00256FEE" w:rsidRPr="00256FEE" w:rsidRDefault="00256FEE" w:rsidP="009F6314">
      <w:pPr>
        <w:pStyle w:val="Unterzeile"/>
        <w:spacing w:after="240" w:line="280" w:lineRule="exact"/>
        <w:ind w:left="0"/>
        <w:rPr>
          <w:color w:val="666666"/>
          <w:sz w:val="20"/>
          <w:szCs w:val="20"/>
          <w:lang w:val="fr-FR"/>
        </w:rPr>
      </w:pPr>
      <w:proofErr w:type="spellStart"/>
      <w:r w:rsidRPr="00256FEE">
        <w:rPr>
          <w:color w:val="666666"/>
          <w:sz w:val="20"/>
          <w:szCs w:val="20"/>
          <w:lang w:val="fr-FR"/>
        </w:rPr>
        <w:t>În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anul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financiar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2018/2019, EGG</w:t>
      </w:r>
      <w:r>
        <w:rPr>
          <w:color w:val="666666"/>
          <w:sz w:val="20"/>
          <w:szCs w:val="20"/>
          <w:lang w:val="fr-FR"/>
        </w:rPr>
        <w:t xml:space="preserve">ER a </w:t>
      </w:r>
      <w:proofErr w:type="spellStart"/>
      <w:r>
        <w:rPr>
          <w:color w:val="666666"/>
          <w:sz w:val="20"/>
          <w:szCs w:val="20"/>
          <w:lang w:val="fr-FR"/>
        </w:rPr>
        <w:t>investit</w:t>
      </w:r>
      <w:proofErr w:type="spellEnd"/>
      <w:r>
        <w:rPr>
          <w:color w:val="666666"/>
          <w:sz w:val="20"/>
          <w:szCs w:val="20"/>
          <w:lang w:val="fr-FR"/>
        </w:rPr>
        <w:t xml:space="preserve"> 489,1 </w:t>
      </w:r>
      <w:proofErr w:type="spellStart"/>
      <w:r>
        <w:rPr>
          <w:color w:val="666666"/>
          <w:sz w:val="20"/>
          <w:szCs w:val="20"/>
          <w:lang w:val="fr-FR"/>
        </w:rPr>
        <w:t>milioane</w:t>
      </w:r>
      <w:proofErr w:type="spellEnd"/>
      <w:r>
        <w:rPr>
          <w:color w:val="666666"/>
          <w:sz w:val="20"/>
          <w:szCs w:val="20"/>
          <w:lang w:val="fr-FR"/>
        </w:rPr>
        <w:t xml:space="preserve"> </w:t>
      </w:r>
      <w:r w:rsidR="00892BD9">
        <w:rPr>
          <w:color w:val="666666"/>
          <w:sz w:val="20"/>
          <w:szCs w:val="20"/>
          <w:lang w:val="fr-FR"/>
        </w:rPr>
        <w:t xml:space="preserve">de </w:t>
      </w:r>
      <w:r>
        <w:rPr>
          <w:color w:val="666666"/>
          <w:sz w:val="20"/>
          <w:szCs w:val="20"/>
          <w:lang w:val="fr-FR"/>
        </w:rPr>
        <w:t>euro</w:t>
      </w:r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în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>
        <w:rPr>
          <w:color w:val="666666"/>
          <w:sz w:val="20"/>
          <w:szCs w:val="20"/>
          <w:lang w:val="fr-FR"/>
        </w:rPr>
        <w:t>proprietăți</w:t>
      </w:r>
      <w:proofErr w:type="spellEnd"/>
      <w:r>
        <w:rPr>
          <w:color w:val="666666"/>
          <w:sz w:val="20"/>
          <w:szCs w:val="20"/>
          <w:lang w:val="fr-FR"/>
        </w:rPr>
        <w:t xml:space="preserve">, </w:t>
      </w:r>
      <w:proofErr w:type="spellStart"/>
      <w:r>
        <w:rPr>
          <w:color w:val="666666"/>
          <w:sz w:val="20"/>
          <w:szCs w:val="20"/>
          <w:lang w:val="fr-FR"/>
        </w:rPr>
        <w:t>echipamente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și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imobilizări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necorporale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(</w:t>
      </w:r>
      <w:proofErr w:type="spellStart"/>
      <w:r w:rsidRPr="00256FEE">
        <w:rPr>
          <w:color w:val="666666"/>
          <w:sz w:val="20"/>
          <w:szCs w:val="20"/>
          <w:lang w:val="fr-FR"/>
        </w:rPr>
        <w:t>anul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precedent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: 483,8 </w:t>
      </w:r>
      <w:proofErr w:type="spellStart"/>
      <w:r w:rsidRPr="00256FEE">
        <w:rPr>
          <w:color w:val="666666"/>
          <w:sz w:val="20"/>
          <w:szCs w:val="20"/>
          <w:lang w:val="fr-FR"/>
        </w:rPr>
        <w:t>milioane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r>
        <w:rPr>
          <w:color w:val="666666"/>
          <w:sz w:val="20"/>
          <w:szCs w:val="20"/>
          <w:lang w:val="fr-FR"/>
        </w:rPr>
        <w:t>euro</w:t>
      </w:r>
      <w:r w:rsidRPr="00256FEE">
        <w:rPr>
          <w:color w:val="666666"/>
          <w:sz w:val="20"/>
          <w:szCs w:val="20"/>
          <w:lang w:val="fr-FR"/>
        </w:rPr>
        <w:t xml:space="preserve">). </w:t>
      </w:r>
      <w:proofErr w:type="spellStart"/>
      <w:r w:rsidRPr="00256FEE">
        <w:rPr>
          <w:color w:val="666666"/>
          <w:sz w:val="20"/>
          <w:szCs w:val="20"/>
          <w:lang w:val="fr-FR"/>
        </w:rPr>
        <w:t>Din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această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sumă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, 78,1 </w:t>
      </w:r>
      <w:proofErr w:type="spellStart"/>
      <w:r w:rsidRPr="00256FEE">
        <w:rPr>
          <w:color w:val="666666"/>
          <w:sz w:val="20"/>
          <w:szCs w:val="20"/>
          <w:lang w:val="fr-FR"/>
        </w:rPr>
        <w:t>milioane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r>
        <w:rPr>
          <w:color w:val="666666"/>
          <w:sz w:val="20"/>
          <w:szCs w:val="20"/>
          <w:lang w:val="fr-FR"/>
        </w:rPr>
        <w:t xml:space="preserve">euro au </w:t>
      </w:r>
      <w:proofErr w:type="spellStart"/>
      <w:r>
        <w:rPr>
          <w:color w:val="666666"/>
          <w:sz w:val="20"/>
          <w:szCs w:val="20"/>
          <w:lang w:val="fr-FR"/>
        </w:rPr>
        <w:t>fost</w:t>
      </w:r>
      <w:proofErr w:type="spellEnd"/>
      <w:r>
        <w:rPr>
          <w:color w:val="666666"/>
          <w:sz w:val="20"/>
          <w:szCs w:val="20"/>
          <w:lang w:val="fr-FR"/>
        </w:rPr>
        <w:t xml:space="preserve"> </w:t>
      </w:r>
      <w:proofErr w:type="spellStart"/>
      <w:r>
        <w:rPr>
          <w:color w:val="666666"/>
          <w:sz w:val="20"/>
          <w:szCs w:val="20"/>
          <w:lang w:val="fr-FR"/>
        </w:rPr>
        <w:t>alocați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investițiilor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de </w:t>
      </w:r>
      <w:proofErr w:type="spellStart"/>
      <w:r w:rsidRPr="00256FEE">
        <w:rPr>
          <w:color w:val="666666"/>
          <w:sz w:val="20"/>
          <w:szCs w:val="20"/>
          <w:lang w:val="fr-FR"/>
        </w:rPr>
        <w:t>î</w:t>
      </w:r>
      <w:r>
        <w:rPr>
          <w:color w:val="666666"/>
          <w:sz w:val="20"/>
          <w:szCs w:val="20"/>
          <w:lang w:val="fr-FR"/>
        </w:rPr>
        <w:t>ntreținere</w:t>
      </w:r>
      <w:proofErr w:type="spellEnd"/>
      <w:r>
        <w:rPr>
          <w:color w:val="666666"/>
          <w:sz w:val="20"/>
          <w:szCs w:val="20"/>
          <w:lang w:val="fr-FR"/>
        </w:rPr>
        <w:t xml:space="preserve"> </w:t>
      </w:r>
      <w:proofErr w:type="spellStart"/>
      <w:r>
        <w:rPr>
          <w:color w:val="666666"/>
          <w:sz w:val="20"/>
          <w:szCs w:val="20"/>
          <w:lang w:val="fr-FR"/>
        </w:rPr>
        <w:t>și</w:t>
      </w:r>
      <w:proofErr w:type="spellEnd"/>
      <w:r>
        <w:rPr>
          <w:color w:val="666666"/>
          <w:sz w:val="20"/>
          <w:szCs w:val="20"/>
          <w:lang w:val="fr-FR"/>
        </w:rPr>
        <w:t xml:space="preserve"> 411,0 </w:t>
      </w:r>
      <w:proofErr w:type="spellStart"/>
      <w:r>
        <w:rPr>
          <w:color w:val="666666"/>
          <w:sz w:val="20"/>
          <w:szCs w:val="20"/>
          <w:lang w:val="fr-FR"/>
        </w:rPr>
        <w:t>milioane</w:t>
      </w:r>
      <w:proofErr w:type="spellEnd"/>
      <w:r>
        <w:rPr>
          <w:color w:val="666666"/>
          <w:sz w:val="20"/>
          <w:szCs w:val="20"/>
          <w:lang w:val="fr-FR"/>
        </w:rPr>
        <w:t xml:space="preserve"> euro</w:t>
      </w:r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investițiilor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r>
        <w:rPr>
          <w:color w:val="666666"/>
          <w:sz w:val="20"/>
          <w:szCs w:val="20"/>
          <w:lang w:val="fr-FR"/>
        </w:rPr>
        <w:t xml:space="preserve">de </w:t>
      </w:r>
      <w:proofErr w:type="spellStart"/>
      <w:r>
        <w:rPr>
          <w:color w:val="666666"/>
          <w:sz w:val="20"/>
          <w:szCs w:val="20"/>
          <w:lang w:val="fr-FR"/>
        </w:rPr>
        <w:t>dezvoltare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. </w:t>
      </w:r>
      <w:proofErr w:type="spellStart"/>
      <w:r w:rsidRPr="00256FEE">
        <w:rPr>
          <w:color w:val="666666"/>
          <w:sz w:val="20"/>
          <w:szCs w:val="20"/>
          <w:lang w:val="fr-FR"/>
        </w:rPr>
        <w:t>Cele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două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proiecte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greenfield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din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Biskupie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(PL) </w:t>
      </w:r>
      <w:proofErr w:type="spellStart"/>
      <w:r w:rsidRPr="00256FEE">
        <w:rPr>
          <w:color w:val="666666"/>
          <w:sz w:val="20"/>
          <w:szCs w:val="20"/>
          <w:lang w:val="fr-FR"/>
        </w:rPr>
        <w:t>și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din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Lexington, NC (SUA), au </w:t>
      </w:r>
      <w:proofErr w:type="spellStart"/>
      <w:r w:rsidRPr="00256FEE">
        <w:rPr>
          <w:color w:val="666666"/>
          <w:sz w:val="20"/>
          <w:szCs w:val="20"/>
          <w:lang w:val="fr-FR"/>
        </w:rPr>
        <w:t>reprezentat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256FEE">
        <w:rPr>
          <w:color w:val="666666"/>
          <w:sz w:val="20"/>
          <w:szCs w:val="20"/>
          <w:lang w:val="fr-FR"/>
        </w:rPr>
        <w:t>cele</w:t>
      </w:r>
      <w:proofErr w:type="spellEnd"/>
      <w:r w:rsidRPr="00256FEE">
        <w:rPr>
          <w:color w:val="666666"/>
          <w:sz w:val="20"/>
          <w:szCs w:val="20"/>
          <w:lang w:val="fr-FR"/>
        </w:rPr>
        <w:t xml:space="preserve"> mai mari </w:t>
      </w:r>
      <w:proofErr w:type="spellStart"/>
      <w:r w:rsidRPr="00256FEE">
        <w:rPr>
          <w:color w:val="666666"/>
          <w:sz w:val="20"/>
          <w:szCs w:val="20"/>
          <w:lang w:val="fr-FR"/>
        </w:rPr>
        <w:t>investiții</w:t>
      </w:r>
      <w:proofErr w:type="spellEnd"/>
      <w:r w:rsidRPr="00256FEE">
        <w:rPr>
          <w:color w:val="666666"/>
          <w:sz w:val="20"/>
          <w:szCs w:val="20"/>
          <w:lang w:val="fr-FR"/>
        </w:rPr>
        <w:t>.</w:t>
      </w:r>
    </w:p>
    <w:p w14:paraId="59732E33" w14:textId="22E2463D" w:rsidR="00D12703" w:rsidRPr="00892BD9" w:rsidRDefault="003B5A16" w:rsidP="00D12703">
      <w:pPr>
        <w:spacing w:after="120" w:line="280" w:lineRule="exact"/>
        <w:rPr>
          <w:b/>
          <w:color w:val="666666"/>
          <w:sz w:val="24"/>
          <w:szCs w:val="24"/>
          <w:u w:color="000000"/>
          <w:lang w:val="es-ES"/>
        </w:rPr>
      </w:pPr>
      <w:proofErr w:type="spellStart"/>
      <w:r w:rsidRPr="00892BD9">
        <w:rPr>
          <w:b/>
          <w:color w:val="666666"/>
          <w:sz w:val="24"/>
          <w:szCs w:val="24"/>
          <w:u w:color="000000"/>
          <w:lang w:val="es-ES"/>
        </w:rPr>
        <w:t>Sustenabilitatea</w:t>
      </w:r>
      <w:proofErr w:type="spellEnd"/>
      <w:r w:rsidRPr="00892BD9">
        <w:rPr>
          <w:b/>
          <w:color w:val="666666"/>
          <w:sz w:val="24"/>
          <w:szCs w:val="24"/>
          <w:u w:color="000000"/>
          <w:lang w:val="es-ES"/>
        </w:rPr>
        <w:t xml:space="preserve"> </w:t>
      </w:r>
      <w:proofErr w:type="spellStart"/>
      <w:r w:rsidRPr="00892BD9">
        <w:rPr>
          <w:b/>
          <w:color w:val="666666"/>
          <w:sz w:val="24"/>
          <w:szCs w:val="24"/>
          <w:u w:color="000000"/>
          <w:lang w:val="es-ES"/>
        </w:rPr>
        <w:t>în</w:t>
      </w:r>
      <w:proofErr w:type="spellEnd"/>
      <w:r w:rsidRPr="00892BD9">
        <w:rPr>
          <w:b/>
          <w:color w:val="666666"/>
          <w:sz w:val="24"/>
          <w:szCs w:val="24"/>
          <w:u w:color="000000"/>
          <w:lang w:val="es-ES"/>
        </w:rPr>
        <w:t xml:space="preserve"> </w:t>
      </w:r>
      <w:proofErr w:type="spellStart"/>
      <w:r w:rsidRPr="00892BD9">
        <w:rPr>
          <w:b/>
          <w:color w:val="666666"/>
          <w:sz w:val="24"/>
          <w:szCs w:val="24"/>
          <w:u w:color="000000"/>
          <w:lang w:val="es-ES"/>
        </w:rPr>
        <w:t>centrul</w:t>
      </w:r>
      <w:proofErr w:type="spellEnd"/>
      <w:r w:rsidRPr="00892BD9">
        <w:rPr>
          <w:b/>
          <w:color w:val="666666"/>
          <w:sz w:val="24"/>
          <w:szCs w:val="24"/>
          <w:u w:color="000000"/>
          <w:lang w:val="es-ES"/>
        </w:rPr>
        <w:t xml:space="preserve"> </w:t>
      </w:r>
      <w:proofErr w:type="spellStart"/>
      <w:r w:rsidRPr="00892BD9">
        <w:rPr>
          <w:b/>
          <w:color w:val="666666"/>
          <w:sz w:val="24"/>
          <w:szCs w:val="24"/>
          <w:u w:color="000000"/>
          <w:lang w:val="es-ES"/>
        </w:rPr>
        <w:t>preocupărilor</w:t>
      </w:r>
      <w:proofErr w:type="spellEnd"/>
      <w:r w:rsidRPr="00892BD9">
        <w:rPr>
          <w:b/>
          <w:color w:val="666666"/>
          <w:sz w:val="24"/>
          <w:szCs w:val="24"/>
          <w:u w:color="000000"/>
          <w:lang w:val="es-ES"/>
        </w:rPr>
        <w:t xml:space="preserve"> </w:t>
      </w:r>
      <w:proofErr w:type="spellStart"/>
      <w:r w:rsidRPr="00892BD9">
        <w:rPr>
          <w:b/>
          <w:color w:val="666666"/>
          <w:sz w:val="24"/>
          <w:szCs w:val="24"/>
          <w:u w:color="000000"/>
          <w:lang w:val="es-ES"/>
        </w:rPr>
        <w:t>noastre</w:t>
      </w:r>
      <w:proofErr w:type="spellEnd"/>
      <w:r w:rsidRPr="00892BD9">
        <w:rPr>
          <w:b/>
          <w:color w:val="666666"/>
          <w:sz w:val="24"/>
          <w:szCs w:val="24"/>
          <w:u w:color="000000"/>
          <w:lang w:val="es-ES"/>
        </w:rPr>
        <w:t xml:space="preserve"> </w:t>
      </w:r>
    </w:p>
    <w:p w14:paraId="32C05363" w14:textId="24DED872" w:rsidR="00D12703" w:rsidRPr="00610D39" w:rsidRDefault="003B5A16" w:rsidP="00D12703">
      <w:pPr>
        <w:pStyle w:val="Unterzeile"/>
        <w:spacing w:after="240" w:line="280" w:lineRule="exact"/>
        <w:ind w:left="0"/>
        <w:rPr>
          <w:color w:val="666666"/>
          <w:sz w:val="20"/>
          <w:szCs w:val="20"/>
          <w:lang w:val="fr-FR"/>
        </w:rPr>
      </w:pPr>
      <w:proofErr w:type="spellStart"/>
      <w:r w:rsidRPr="003B5A16">
        <w:rPr>
          <w:color w:val="666666"/>
          <w:sz w:val="20"/>
          <w:szCs w:val="20"/>
          <w:lang w:val="es-ES"/>
        </w:rPr>
        <w:t>Totodată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, EGGER </w:t>
      </w:r>
      <w:proofErr w:type="spellStart"/>
      <w:r w:rsidRPr="003B5A16">
        <w:rPr>
          <w:color w:val="666666"/>
          <w:sz w:val="20"/>
          <w:szCs w:val="20"/>
          <w:lang w:val="es-ES"/>
        </w:rPr>
        <w:t>publică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raportul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anual de </w:t>
      </w:r>
      <w:proofErr w:type="spellStart"/>
      <w:r w:rsidRPr="003B5A16">
        <w:rPr>
          <w:color w:val="666666"/>
          <w:sz w:val="20"/>
          <w:szCs w:val="20"/>
          <w:lang w:val="es-ES"/>
        </w:rPr>
        <w:t>sustenabilitate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(</w:t>
      </w:r>
      <w:proofErr w:type="spellStart"/>
      <w:r w:rsidRPr="003B5A16">
        <w:rPr>
          <w:color w:val="666666"/>
          <w:sz w:val="20"/>
          <w:szCs w:val="20"/>
          <w:lang w:val="es-ES"/>
        </w:rPr>
        <w:t>declarația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nefinanciară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), </w:t>
      </w:r>
      <w:proofErr w:type="spellStart"/>
      <w:r w:rsidRPr="003B5A16">
        <w:rPr>
          <w:color w:val="666666"/>
          <w:sz w:val="20"/>
          <w:szCs w:val="20"/>
          <w:lang w:val="es-ES"/>
        </w:rPr>
        <w:t>concomitent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cu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raportul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financiar anual. </w:t>
      </w:r>
      <w:proofErr w:type="spellStart"/>
      <w:r w:rsidRPr="003B5A16">
        <w:rPr>
          <w:color w:val="666666"/>
          <w:sz w:val="20"/>
          <w:szCs w:val="20"/>
          <w:lang w:val="es-ES"/>
        </w:rPr>
        <w:t>Acesta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este </w:t>
      </w:r>
      <w:proofErr w:type="spellStart"/>
      <w:r w:rsidRPr="003B5A16">
        <w:rPr>
          <w:color w:val="666666"/>
          <w:sz w:val="20"/>
          <w:szCs w:val="20"/>
          <w:lang w:val="es-ES"/>
        </w:rPr>
        <w:t>disponibil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la </w:t>
      </w:r>
      <w:proofErr w:type="spellStart"/>
      <w:r w:rsidRPr="003B5A16">
        <w:rPr>
          <w:color w:val="666666"/>
          <w:sz w:val="20"/>
          <w:szCs w:val="20"/>
          <w:lang w:val="es-ES"/>
        </w:rPr>
        <w:t>adresa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hyperlink r:id="rId13" w:history="1">
        <w:r w:rsidR="00291986" w:rsidRPr="0091636C">
          <w:rPr>
            <w:rStyle w:val="Hyperlink"/>
            <w:sz w:val="20"/>
            <w:szCs w:val="20"/>
            <w:lang w:val="es-ES"/>
          </w:rPr>
          <w:t>www.egger.com/nachhaltigkeit</w:t>
        </w:r>
      </w:hyperlink>
      <w:r w:rsidR="0029198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și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conține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abordările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3B5A16">
        <w:rPr>
          <w:color w:val="666666"/>
          <w:sz w:val="20"/>
          <w:szCs w:val="20"/>
          <w:lang w:val="es-ES"/>
        </w:rPr>
        <w:t>obiectivele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și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performanțele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în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ceea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ce </w:t>
      </w:r>
      <w:proofErr w:type="spellStart"/>
      <w:r w:rsidRPr="003B5A16">
        <w:rPr>
          <w:color w:val="666666"/>
          <w:sz w:val="20"/>
          <w:szCs w:val="20"/>
          <w:lang w:val="es-ES"/>
        </w:rPr>
        <w:t>privește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sustenabilitatea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economică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3B5A16">
        <w:rPr>
          <w:color w:val="666666"/>
          <w:sz w:val="20"/>
          <w:szCs w:val="20"/>
          <w:lang w:val="es-ES"/>
        </w:rPr>
        <w:t>ecologică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și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3B5A16">
        <w:rPr>
          <w:color w:val="666666"/>
          <w:sz w:val="20"/>
          <w:szCs w:val="20"/>
          <w:lang w:val="es-ES"/>
        </w:rPr>
        <w:t>socială</w:t>
      </w:r>
      <w:proofErr w:type="spellEnd"/>
      <w:r w:rsidRPr="003B5A16">
        <w:rPr>
          <w:color w:val="666666"/>
          <w:sz w:val="20"/>
          <w:szCs w:val="20"/>
          <w:lang w:val="es-ES"/>
        </w:rPr>
        <w:t xml:space="preserve">. </w:t>
      </w:r>
      <w:proofErr w:type="spellStart"/>
      <w:r w:rsidRPr="00610D39">
        <w:rPr>
          <w:color w:val="666666"/>
          <w:sz w:val="20"/>
          <w:szCs w:val="20"/>
          <w:lang w:val="fr-FR"/>
        </w:rPr>
        <w:t>Raportul</w:t>
      </w:r>
      <w:proofErr w:type="spellEnd"/>
      <w:r w:rsidRPr="00610D39">
        <w:rPr>
          <w:color w:val="666666"/>
          <w:sz w:val="20"/>
          <w:szCs w:val="20"/>
          <w:lang w:val="fr-FR"/>
        </w:rPr>
        <w:t xml:space="preserve"> de </w:t>
      </w:r>
      <w:proofErr w:type="spellStart"/>
      <w:r w:rsidRPr="00610D39">
        <w:rPr>
          <w:color w:val="666666"/>
          <w:sz w:val="20"/>
          <w:szCs w:val="20"/>
          <w:lang w:val="fr-FR"/>
        </w:rPr>
        <w:t>sustenabilitate</w:t>
      </w:r>
      <w:proofErr w:type="spellEnd"/>
      <w:r w:rsidRPr="00610D39">
        <w:rPr>
          <w:color w:val="666666"/>
          <w:sz w:val="20"/>
          <w:szCs w:val="20"/>
          <w:lang w:val="fr-FR"/>
        </w:rPr>
        <w:t xml:space="preserve"> EGGER 2018/2019 </w:t>
      </w:r>
      <w:proofErr w:type="spellStart"/>
      <w:r w:rsidRPr="00610D39">
        <w:rPr>
          <w:color w:val="666666"/>
          <w:sz w:val="20"/>
          <w:szCs w:val="20"/>
          <w:lang w:val="fr-FR"/>
        </w:rPr>
        <w:t>cuprinde</w:t>
      </w:r>
      <w:proofErr w:type="spellEnd"/>
      <w:r w:rsidRPr="00610D39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fr-FR"/>
        </w:rPr>
        <w:t>multe</w:t>
      </w:r>
      <w:proofErr w:type="spellEnd"/>
      <w:r w:rsidRPr="00610D39">
        <w:rPr>
          <w:color w:val="666666"/>
          <w:sz w:val="20"/>
          <w:szCs w:val="20"/>
          <w:lang w:val="fr-FR"/>
        </w:rPr>
        <w:t xml:space="preserve"> exemple de </w:t>
      </w:r>
      <w:proofErr w:type="spellStart"/>
      <w:r w:rsidRPr="00610D39">
        <w:rPr>
          <w:color w:val="666666"/>
          <w:sz w:val="20"/>
          <w:szCs w:val="20"/>
          <w:lang w:val="fr-FR"/>
        </w:rPr>
        <w:t>bune</w:t>
      </w:r>
      <w:proofErr w:type="spellEnd"/>
      <w:r w:rsidRPr="00610D39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fr-FR"/>
        </w:rPr>
        <w:t>practici</w:t>
      </w:r>
      <w:proofErr w:type="spellEnd"/>
      <w:r w:rsidRPr="00610D39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fr-FR"/>
        </w:rPr>
        <w:t>ale</w:t>
      </w:r>
      <w:proofErr w:type="spellEnd"/>
      <w:r w:rsidRPr="00610D39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fr-FR"/>
        </w:rPr>
        <w:t>acțiunilor</w:t>
      </w:r>
      <w:proofErr w:type="spellEnd"/>
      <w:r w:rsidRPr="00610D39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fr-FR"/>
        </w:rPr>
        <w:t>sustenabile</w:t>
      </w:r>
      <w:proofErr w:type="spellEnd"/>
      <w:r w:rsidRPr="00610D39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fr-FR"/>
        </w:rPr>
        <w:t>ale</w:t>
      </w:r>
      <w:proofErr w:type="spellEnd"/>
      <w:r w:rsidRPr="00610D39">
        <w:rPr>
          <w:color w:val="666666"/>
          <w:sz w:val="20"/>
          <w:szCs w:val="20"/>
          <w:lang w:val="fr-FR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fr-FR"/>
        </w:rPr>
        <w:t>companiei</w:t>
      </w:r>
      <w:proofErr w:type="spellEnd"/>
      <w:r w:rsidRPr="00610D39">
        <w:rPr>
          <w:color w:val="666666"/>
          <w:sz w:val="20"/>
          <w:szCs w:val="20"/>
          <w:lang w:val="fr-FR"/>
        </w:rPr>
        <w:t>.</w:t>
      </w:r>
    </w:p>
    <w:p w14:paraId="174BD648" w14:textId="14EC3AD1" w:rsidR="00713A1D" w:rsidRPr="00610D39" w:rsidRDefault="00610D39" w:rsidP="00713A1D">
      <w:pPr>
        <w:spacing w:after="120" w:line="280" w:lineRule="exact"/>
        <w:rPr>
          <w:b/>
          <w:color w:val="666666"/>
          <w:sz w:val="24"/>
          <w:szCs w:val="24"/>
          <w:u w:color="000000"/>
          <w:lang w:val="fr-FR"/>
        </w:rPr>
      </w:pPr>
      <w:r w:rsidRPr="00610D39">
        <w:rPr>
          <w:b/>
          <w:color w:val="666666"/>
          <w:sz w:val="24"/>
          <w:szCs w:val="24"/>
          <w:u w:color="000000"/>
          <w:lang w:val="fr-FR"/>
        </w:rPr>
        <w:t xml:space="preserve">Perspective </w:t>
      </w:r>
      <w:proofErr w:type="spellStart"/>
      <w:r>
        <w:rPr>
          <w:b/>
          <w:color w:val="666666"/>
          <w:sz w:val="24"/>
          <w:szCs w:val="24"/>
          <w:u w:color="000000"/>
          <w:lang w:val="fr-FR"/>
        </w:rPr>
        <w:t>poz</w:t>
      </w:r>
      <w:r w:rsidRPr="00610D39">
        <w:rPr>
          <w:b/>
          <w:color w:val="666666"/>
          <w:sz w:val="24"/>
          <w:szCs w:val="24"/>
          <w:u w:color="000000"/>
          <w:lang w:val="fr-FR"/>
        </w:rPr>
        <w:t>itive</w:t>
      </w:r>
      <w:proofErr w:type="spellEnd"/>
      <w:r w:rsidRPr="00610D39">
        <w:rPr>
          <w:b/>
          <w:color w:val="666666"/>
          <w:sz w:val="24"/>
          <w:szCs w:val="24"/>
          <w:u w:color="000000"/>
          <w:lang w:val="fr-FR"/>
        </w:rPr>
        <w:t xml:space="preserve"> </w:t>
      </w:r>
      <w:proofErr w:type="spellStart"/>
      <w:r w:rsidRPr="00610D39">
        <w:rPr>
          <w:b/>
          <w:color w:val="666666"/>
          <w:sz w:val="24"/>
          <w:szCs w:val="24"/>
          <w:u w:color="000000"/>
          <w:lang w:val="fr-FR"/>
        </w:rPr>
        <w:t>pentru</w:t>
      </w:r>
      <w:proofErr w:type="spellEnd"/>
      <w:r w:rsidR="00713A1D" w:rsidRPr="00610D39">
        <w:rPr>
          <w:b/>
          <w:color w:val="666666"/>
          <w:sz w:val="24"/>
          <w:szCs w:val="24"/>
          <w:u w:color="000000"/>
          <w:lang w:val="fr-FR"/>
        </w:rPr>
        <w:t xml:space="preserve"> 2019/2020</w:t>
      </w:r>
    </w:p>
    <w:p w14:paraId="79F30068" w14:textId="68BDAC7F" w:rsidR="00610D39" w:rsidRPr="00610D39" w:rsidRDefault="00610D39" w:rsidP="0052005C">
      <w:pPr>
        <w:pStyle w:val="Unterzeile"/>
        <w:spacing w:after="240" w:line="280" w:lineRule="exact"/>
        <w:ind w:left="0"/>
        <w:rPr>
          <w:color w:val="666666"/>
          <w:sz w:val="20"/>
          <w:szCs w:val="20"/>
          <w:lang w:val="es-ES"/>
        </w:rPr>
      </w:pPr>
      <w:proofErr w:type="spellStart"/>
      <w:r w:rsidRPr="00610D39">
        <w:rPr>
          <w:color w:val="666666"/>
          <w:sz w:val="20"/>
          <w:szCs w:val="20"/>
          <w:lang w:val="es-ES"/>
        </w:rPr>
        <w:t>În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cadrul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exercițiului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financiar </w:t>
      </w:r>
      <w:proofErr w:type="spellStart"/>
      <w:r w:rsidRPr="00610D39">
        <w:rPr>
          <w:color w:val="666666"/>
          <w:sz w:val="20"/>
          <w:szCs w:val="20"/>
          <w:lang w:val="es-ES"/>
        </w:rPr>
        <w:t>curent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610D39">
        <w:rPr>
          <w:color w:val="666666"/>
          <w:sz w:val="20"/>
          <w:szCs w:val="20"/>
          <w:lang w:val="es-ES"/>
        </w:rPr>
        <w:t>obiectivul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EGGER este de a </w:t>
      </w:r>
      <w:proofErr w:type="spellStart"/>
      <w:r w:rsidRPr="00610D39">
        <w:rPr>
          <w:color w:val="666666"/>
          <w:sz w:val="20"/>
          <w:szCs w:val="20"/>
          <w:lang w:val="es-ES"/>
        </w:rPr>
        <w:t>exploata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potențialul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Pr="00610D39">
        <w:rPr>
          <w:color w:val="666666"/>
          <w:sz w:val="20"/>
          <w:szCs w:val="20"/>
          <w:lang w:val="es-ES"/>
        </w:rPr>
        <w:t>câștig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al </w:t>
      </w:r>
      <w:proofErr w:type="spellStart"/>
      <w:r w:rsidRPr="00610D39">
        <w:rPr>
          <w:color w:val="666666"/>
          <w:sz w:val="20"/>
          <w:szCs w:val="20"/>
          <w:lang w:val="es-ES"/>
        </w:rPr>
        <w:t>investițiilor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efectuate</w:t>
      </w:r>
      <w:proofErr w:type="spellEnd"/>
      <w:r w:rsidRPr="00610D39">
        <w:rPr>
          <w:color w:val="666666"/>
          <w:sz w:val="20"/>
          <w:szCs w:val="20"/>
          <w:lang w:val="es-ES"/>
        </w:rPr>
        <w:t>. Thomas Leissin</w:t>
      </w:r>
      <w:r>
        <w:rPr>
          <w:color w:val="666666"/>
          <w:sz w:val="20"/>
          <w:szCs w:val="20"/>
          <w:lang w:val="es-ES"/>
        </w:rPr>
        <w:t xml:space="preserve">g are </w:t>
      </w:r>
      <w:proofErr w:type="spellStart"/>
      <w:r>
        <w:rPr>
          <w:color w:val="666666"/>
          <w:sz w:val="20"/>
          <w:szCs w:val="20"/>
          <w:lang w:val="es-ES"/>
        </w:rPr>
        <w:t>încredere</w:t>
      </w:r>
      <w:proofErr w:type="spellEnd"/>
      <w:r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în</w:t>
      </w:r>
      <w:proofErr w:type="spellEnd"/>
      <w:r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acest</w:t>
      </w:r>
      <w:proofErr w:type="spellEnd"/>
      <w:r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lucru</w:t>
      </w:r>
      <w:proofErr w:type="spellEnd"/>
      <w:r>
        <w:rPr>
          <w:color w:val="666666"/>
          <w:sz w:val="20"/>
          <w:szCs w:val="20"/>
          <w:lang w:val="es-ES"/>
        </w:rPr>
        <w:t xml:space="preserve">: </w:t>
      </w:r>
      <w:r w:rsidRPr="00610D39">
        <w:rPr>
          <w:color w:val="666666"/>
          <w:sz w:val="20"/>
          <w:szCs w:val="20"/>
          <w:lang w:val="es-ES"/>
        </w:rPr>
        <w:t>"</w:t>
      </w:r>
      <w:proofErr w:type="spellStart"/>
      <w:r w:rsidRPr="00610D39">
        <w:rPr>
          <w:color w:val="666666"/>
          <w:sz w:val="20"/>
          <w:szCs w:val="20"/>
          <w:lang w:val="es-ES"/>
        </w:rPr>
        <w:t>Deși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în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ultimele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luni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610D39">
        <w:rPr>
          <w:color w:val="666666"/>
          <w:sz w:val="20"/>
          <w:szCs w:val="20"/>
          <w:lang w:val="es-ES"/>
        </w:rPr>
        <w:t>fost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vizibilă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încetinirea</w:t>
      </w:r>
      <w:proofErr w:type="spellEnd"/>
      <w:r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activității</w:t>
      </w:r>
      <w:proofErr w:type="spellEnd"/>
      <w:r>
        <w:rPr>
          <w:color w:val="666666"/>
          <w:sz w:val="20"/>
          <w:szCs w:val="20"/>
          <w:lang w:val="es-ES"/>
        </w:rPr>
        <w:t xml:space="preserve"> economice</w:t>
      </w:r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din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unele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dintre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piețe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610D39">
        <w:rPr>
          <w:color w:val="666666"/>
          <w:sz w:val="20"/>
          <w:szCs w:val="20"/>
          <w:lang w:val="es-ES"/>
        </w:rPr>
        <w:t>perspectivele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noastre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pentru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b/>
          <w:color w:val="666666"/>
          <w:sz w:val="20"/>
          <w:szCs w:val="20"/>
          <w:lang w:val="es-ES"/>
        </w:rPr>
        <w:t>anul</w:t>
      </w:r>
      <w:proofErr w:type="spellEnd"/>
      <w:r w:rsidRPr="00610D39">
        <w:rPr>
          <w:b/>
          <w:color w:val="666666"/>
          <w:sz w:val="20"/>
          <w:szCs w:val="20"/>
          <w:lang w:val="es-ES"/>
        </w:rPr>
        <w:t xml:space="preserve"> financiar 2019/2020 </w:t>
      </w:r>
      <w:proofErr w:type="spellStart"/>
      <w:r w:rsidRPr="00610D39">
        <w:rPr>
          <w:b/>
          <w:color w:val="666666"/>
          <w:sz w:val="20"/>
          <w:szCs w:val="20"/>
          <w:lang w:val="es-ES"/>
        </w:rPr>
        <w:t>sunt</w:t>
      </w:r>
      <w:proofErr w:type="spellEnd"/>
      <w:r w:rsidRPr="00610D39">
        <w:rPr>
          <w:b/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b/>
          <w:color w:val="666666"/>
          <w:sz w:val="20"/>
          <w:szCs w:val="20"/>
          <w:lang w:val="es-ES"/>
        </w:rPr>
        <w:t>pozitive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. Cu baza </w:t>
      </w:r>
      <w:proofErr w:type="spellStart"/>
      <w:r w:rsidRPr="00610D39">
        <w:rPr>
          <w:color w:val="666666"/>
          <w:sz w:val="20"/>
          <w:szCs w:val="20"/>
          <w:lang w:val="es-ES"/>
        </w:rPr>
        <w:t>noastră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industrială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extrem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de </w:t>
      </w:r>
      <w:proofErr w:type="spellStart"/>
      <w:r w:rsidRPr="00610D39">
        <w:rPr>
          <w:color w:val="666666"/>
          <w:sz w:val="20"/>
          <w:szCs w:val="20"/>
          <w:lang w:val="es-ES"/>
        </w:rPr>
        <w:t>competitivă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610D39">
        <w:rPr>
          <w:color w:val="666666"/>
          <w:sz w:val="20"/>
          <w:szCs w:val="20"/>
          <w:lang w:val="es-ES"/>
        </w:rPr>
        <w:t>vom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putea </w:t>
      </w:r>
      <w:proofErr w:type="spellStart"/>
      <w:r w:rsidRPr="00610D39">
        <w:rPr>
          <w:color w:val="666666"/>
          <w:sz w:val="20"/>
          <w:szCs w:val="20"/>
          <w:lang w:val="es-ES"/>
        </w:rPr>
        <w:t>să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ne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bazăm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pe </w:t>
      </w:r>
      <w:proofErr w:type="spellStart"/>
      <w:r w:rsidRPr="00610D39">
        <w:rPr>
          <w:color w:val="666666"/>
          <w:sz w:val="20"/>
          <w:szCs w:val="20"/>
          <w:lang w:val="es-ES"/>
        </w:rPr>
        <w:t>rezultatele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noastre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actuale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. </w:t>
      </w:r>
      <w:proofErr w:type="spellStart"/>
      <w:r w:rsidRPr="00610D39">
        <w:rPr>
          <w:color w:val="666666"/>
          <w:sz w:val="20"/>
          <w:szCs w:val="20"/>
          <w:lang w:val="es-ES"/>
        </w:rPr>
        <w:t>În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plus, </w:t>
      </w:r>
      <w:proofErr w:type="spellStart"/>
      <w:r w:rsidRPr="00610D39">
        <w:rPr>
          <w:color w:val="666666"/>
          <w:sz w:val="20"/>
          <w:szCs w:val="20"/>
          <w:lang w:val="es-ES"/>
        </w:rPr>
        <w:t>vom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lansa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pe </w:t>
      </w:r>
      <w:proofErr w:type="spellStart"/>
      <w:r w:rsidRPr="00610D39">
        <w:rPr>
          <w:color w:val="666666"/>
          <w:sz w:val="20"/>
          <w:szCs w:val="20"/>
          <w:lang w:val="es-ES"/>
        </w:rPr>
        <w:t>piață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noua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noastră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b/>
          <w:color w:val="666666"/>
          <w:sz w:val="20"/>
          <w:szCs w:val="20"/>
          <w:lang w:val="es-ES"/>
        </w:rPr>
        <w:t>Colecție</w:t>
      </w:r>
      <w:proofErr w:type="spellEnd"/>
      <w:r w:rsidRPr="00610D39">
        <w:rPr>
          <w:b/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b/>
          <w:color w:val="666666"/>
          <w:sz w:val="20"/>
          <w:szCs w:val="20"/>
          <w:lang w:val="es-ES"/>
        </w:rPr>
        <w:t>Decorativă</w:t>
      </w:r>
      <w:proofErr w:type="spellEnd"/>
      <w:r w:rsidRPr="00610D39">
        <w:rPr>
          <w:b/>
          <w:color w:val="666666"/>
          <w:sz w:val="20"/>
          <w:szCs w:val="20"/>
          <w:lang w:val="es-ES"/>
        </w:rPr>
        <w:t xml:space="preserve"> EGGER 2020-22</w:t>
      </w:r>
      <w:r w:rsidRPr="00610D39">
        <w:rPr>
          <w:color w:val="666666"/>
          <w:sz w:val="20"/>
          <w:szCs w:val="20"/>
          <w:lang w:val="es-ES"/>
        </w:rPr>
        <w:t xml:space="preserve"> la</w:t>
      </w:r>
      <w:r w:rsidRPr="00610D39">
        <w:rPr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începutului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anului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viitor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Pr="00610D39">
        <w:rPr>
          <w:color w:val="666666"/>
          <w:sz w:val="20"/>
          <w:szCs w:val="20"/>
          <w:lang w:val="es-ES"/>
        </w:rPr>
        <w:t>continuând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astfel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marele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succes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al </w:t>
      </w:r>
      <w:proofErr w:type="spellStart"/>
      <w:r w:rsidRPr="00610D39">
        <w:rPr>
          <w:color w:val="666666"/>
          <w:sz w:val="20"/>
          <w:szCs w:val="20"/>
          <w:lang w:val="es-ES"/>
        </w:rPr>
        <w:t>primei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ediții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610D39">
        <w:rPr>
          <w:color w:val="666666"/>
          <w:sz w:val="20"/>
          <w:szCs w:val="20"/>
          <w:lang w:val="es-ES"/>
        </w:rPr>
        <w:t>acestei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colecții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". EGGER </w:t>
      </w:r>
      <w:proofErr w:type="spellStart"/>
      <w:r w:rsidRPr="00610D39">
        <w:rPr>
          <w:color w:val="666666"/>
          <w:sz w:val="20"/>
          <w:szCs w:val="20"/>
          <w:lang w:val="es-ES"/>
        </w:rPr>
        <w:t>anticipează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, de </w:t>
      </w:r>
      <w:proofErr w:type="spellStart"/>
      <w:r w:rsidRPr="00610D39">
        <w:rPr>
          <w:color w:val="666666"/>
          <w:sz w:val="20"/>
          <w:szCs w:val="20"/>
          <w:lang w:val="es-ES"/>
        </w:rPr>
        <w:t>asemenea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, o </w:t>
      </w:r>
      <w:proofErr w:type="spellStart"/>
      <w:r w:rsidRPr="00610D39">
        <w:rPr>
          <w:color w:val="666666"/>
          <w:sz w:val="20"/>
          <w:szCs w:val="20"/>
          <w:lang w:val="es-ES"/>
        </w:rPr>
        <w:t>evoluție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pozitivă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610D39">
        <w:rPr>
          <w:color w:val="666666"/>
          <w:sz w:val="20"/>
          <w:szCs w:val="20"/>
          <w:lang w:val="es-ES"/>
        </w:rPr>
        <w:t>cererii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pentru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OSB </w:t>
      </w:r>
      <w:proofErr w:type="spellStart"/>
      <w:r w:rsidRPr="00610D39">
        <w:rPr>
          <w:color w:val="666666"/>
          <w:sz w:val="20"/>
          <w:szCs w:val="20"/>
          <w:lang w:val="es-ES"/>
        </w:rPr>
        <w:t>și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cherestea</w:t>
      </w:r>
      <w:proofErr w:type="spellEnd"/>
      <w:r>
        <w:rPr>
          <w:color w:val="666666"/>
          <w:sz w:val="20"/>
          <w:szCs w:val="20"/>
          <w:lang w:val="es-ES"/>
        </w:rPr>
        <w:t xml:space="preserve">. </w:t>
      </w:r>
      <w:proofErr w:type="spellStart"/>
      <w:r>
        <w:rPr>
          <w:color w:val="666666"/>
          <w:sz w:val="20"/>
          <w:szCs w:val="20"/>
          <w:lang w:val="es-ES"/>
        </w:rPr>
        <w:t>Pardoselile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laminate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vor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continua </w:t>
      </w:r>
      <w:proofErr w:type="spellStart"/>
      <w:r w:rsidRPr="00610D39">
        <w:rPr>
          <w:color w:val="666666"/>
          <w:sz w:val="20"/>
          <w:szCs w:val="20"/>
          <w:lang w:val="es-ES"/>
        </w:rPr>
        <w:t>să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se </w:t>
      </w:r>
      <w:proofErr w:type="spellStart"/>
      <w:r w:rsidRPr="00610D39">
        <w:rPr>
          <w:color w:val="666666"/>
          <w:sz w:val="20"/>
          <w:szCs w:val="20"/>
          <w:lang w:val="es-ES"/>
        </w:rPr>
        <w:t>afle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sub </w:t>
      </w:r>
      <w:proofErr w:type="spellStart"/>
      <w:r w:rsidRPr="00610D39">
        <w:rPr>
          <w:color w:val="666666"/>
          <w:sz w:val="20"/>
          <w:szCs w:val="20"/>
          <w:lang w:val="es-ES"/>
        </w:rPr>
        <w:t>presiunea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pieței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în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Europa de </w:t>
      </w:r>
      <w:proofErr w:type="spellStart"/>
      <w:r w:rsidRPr="00610D39">
        <w:rPr>
          <w:color w:val="666666"/>
          <w:sz w:val="20"/>
          <w:szCs w:val="20"/>
          <w:lang w:val="es-ES"/>
        </w:rPr>
        <w:t>Vest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. </w:t>
      </w:r>
      <w:proofErr w:type="spellStart"/>
      <w:r>
        <w:rPr>
          <w:color w:val="666666"/>
          <w:sz w:val="20"/>
          <w:szCs w:val="20"/>
          <w:lang w:val="es-ES"/>
        </w:rPr>
        <w:t>Prin</w:t>
      </w:r>
      <w:proofErr w:type="spellEnd"/>
      <w:r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dezvoltarea</w:t>
      </w:r>
      <w:proofErr w:type="spellEnd"/>
      <w:r>
        <w:rPr>
          <w:color w:val="666666"/>
          <w:sz w:val="20"/>
          <w:szCs w:val="20"/>
          <w:lang w:val="es-ES"/>
        </w:rPr>
        <w:t xml:space="preserve"> </w:t>
      </w:r>
      <w:proofErr w:type="spellStart"/>
      <w:r>
        <w:rPr>
          <w:color w:val="666666"/>
          <w:sz w:val="20"/>
          <w:szCs w:val="20"/>
          <w:lang w:val="es-ES"/>
        </w:rPr>
        <w:t>stabilă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în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domeniul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mobilierului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și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r>
        <w:rPr>
          <w:color w:val="666666"/>
          <w:sz w:val="20"/>
          <w:szCs w:val="20"/>
          <w:lang w:val="es-ES"/>
        </w:rPr>
        <w:t xml:space="preserve">a </w:t>
      </w:r>
      <w:proofErr w:type="spellStart"/>
      <w:r w:rsidRPr="00610D39">
        <w:rPr>
          <w:color w:val="666666"/>
          <w:sz w:val="20"/>
          <w:szCs w:val="20"/>
          <w:lang w:val="es-ES"/>
        </w:rPr>
        <w:t>designului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interior, </w:t>
      </w:r>
      <w:r>
        <w:rPr>
          <w:color w:val="666666"/>
          <w:sz w:val="20"/>
          <w:szCs w:val="20"/>
          <w:lang w:val="es-ES"/>
        </w:rPr>
        <w:t xml:space="preserve">a </w:t>
      </w:r>
      <w:proofErr w:type="spellStart"/>
      <w:r w:rsidRPr="00610D39">
        <w:rPr>
          <w:color w:val="666666"/>
          <w:sz w:val="20"/>
          <w:szCs w:val="20"/>
          <w:lang w:val="es-ES"/>
        </w:rPr>
        <w:t>creșterii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în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Rusia </w:t>
      </w:r>
      <w:proofErr w:type="spellStart"/>
      <w:r w:rsidRPr="00610D39">
        <w:rPr>
          <w:color w:val="666666"/>
          <w:sz w:val="20"/>
          <w:szCs w:val="20"/>
          <w:lang w:val="es-ES"/>
        </w:rPr>
        <w:t>și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r>
        <w:rPr>
          <w:color w:val="666666"/>
          <w:sz w:val="20"/>
          <w:szCs w:val="20"/>
          <w:lang w:val="es-ES"/>
        </w:rPr>
        <w:t xml:space="preserve">a </w:t>
      </w:r>
      <w:proofErr w:type="spellStart"/>
      <w:r w:rsidRPr="00610D39">
        <w:rPr>
          <w:color w:val="666666"/>
          <w:sz w:val="20"/>
          <w:szCs w:val="20"/>
          <w:lang w:val="es-ES"/>
        </w:rPr>
        <w:t>trecerii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volumelor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din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regiunile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mai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slabe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către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piețe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alternative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, EGGER </w:t>
      </w:r>
      <w:proofErr w:type="spellStart"/>
      <w:r w:rsidRPr="00610D39">
        <w:rPr>
          <w:color w:val="666666"/>
          <w:sz w:val="20"/>
          <w:szCs w:val="20"/>
          <w:lang w:val="es-ES"/>
        </w:rPr>
        <w:t>anticipează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o </w:t>
      </w:r>
      <w:proofErr w:type="spellStart"/>
      <w:r w:rsidRPr="00610D39">
        <w:rPr>
          <w:color w:val="666666"/>
          <w:sz w:val="20"/>
          <w:szCs w:val="20"/>
          <w:lang w:val="es-ES"/>
        </w:rPr>
        <w:t>creștere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susținută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a </w:t>
      </w:r>
      <w:proofErr w:type="spellStart"/>
      <w:r w:rsidRPr="00610D39">
        <w:rPr>
          <w:color w:val="666666"/>
          <w:sz w:val="20"/>
          <w:szCs w:val="20"/>
          <w:lang w:val="es-ES"/>
        </w:rPr>
        <w:t>vânzărilor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și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6B5066">
        <w:rPr>
          <w:color w:val="666666"/>
          <w:sz w:val="20"/>
          <w:szCs w:val="20"/>
          <w:lang w:val="es-ES"/>
        </w:rPr>
        <w:t>venituri</w:t>
      </w:r>
      <w:proofErr w:type="spellEnd"/>
      <w:r w:rsidR="006B506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6B5066">
        <w:rPr>
          <w:color w:val="666666"/>
          <w:sz w:val="20"/>
          <w:szCs w:val="20"/>
          <w:lang w:val="es-ES"/>
        </w:rPr>
        <w:t>stabile</w:t>
      </w:r>
      <w:proofErr w:type="spellEnd"/>
      <w:r w:rsidR="006B506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6B5066">
        <w:rPr>
          <w:color w:val="666666"/>
          <w:sz w:val="20"/>
          <w:szCs w:val="20"/>
          <w:lang w:val="es-ES"/>
        </w:rPr>
        <w:t>pentru</w:t>
      </w:r>
      <w:proofErr w:type="spellEnd"/>
      <w:r w:rsidR="006B506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6B5066">
        <w:rPr>
          <w:color w:val="666666"/>
          <w:sz w:val="20"/>
          <w:szCs w:val="20"/>
          <w:lang w:val="es-ES"/>
        </w:rPr>
        <w:t>Grup</w:t>
      </w:r>
      <w:proofErr w:type="spellEnd"/>
      <w:r w:rsidR="006B5066">
        <w:rPr>
          <w:color w:val="666666"/>
          <w:sz w:val="20"/>
          <w:szCs w:val="20"/>
          <w:lang w:val="es-ES"/>
        </w:rPr>
        <w:t>,</w:t>
      </w:r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în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ansamblul</w:t>
      </w:r>
      <w:proofErr w:type="spellEnd"/>
      <w:r w:rsidRPr="00610D39">
        <w:rPr>
          <w:color w:val="666666"/>
          <w:sz w:val="20"/>
          <w:szCs w:val="20"/>
          <w:lang w:val="es-ES"/>
        </w:rPr>
        <w:t xml:space="preserve"> </w:t>
      </w:r>
      <w:proofErr w:type="spellStart"/>
      <w:r w:rsidRPr="00610D39">
        <w:rPr>
          <w:color w:val="666666"/>
          <w:sz w:val="20"/>
          <w:szCs w:val="20"/>
          <w:lang w:val="es-ES"/>
        </w:rPr>
        <w:t>său</w:t>
      </w:r>
      <w:proofErr w:type="spellEnd"/>
      <w:r w:rsidR="006B5066">
        <w:rPr>
          <w:color w:val="666666"/>
          <w:sz w:val="20"/>
          <w:szCs w:val="20"/>
          <w:lang w:val="es-ES"/>
        </w:rPr>
        <w:t xml:space="preserve">, </w:t>
      </w:r>
      <w:proofErr w:type="spellStart"/>
      <w:r w:rsidR="006B5066">
        <w:rPr>
          <w:color w:val="666666"/>
          <w:sz w:val="20"/>
          <w:szCs w:val="20"/>
          <w:lang w:val="es-ES"/>
        </w:rPr>
        <w:t>în</w:t>
      </w:r>
      <w:proofErr w:type="spellEnd"/>
      <w:r w:rsidR="006B5066">
        <w:rPr>
          <w:color w:val="666666"/>
          <w:sz w:val="20"/>
          <w:szCs w:val="20"/>
          <w:lang w:val="es-ES"/>
        </w:rPr>
        <w:t xml:space="preserve"> </w:t>
      </w:r>
      <w:proofErr w:type="spellStart"/>
      <w:r w:rsidR="006B5066">
        <w:rPr>
          <w:color w:val="666666"/>
          <w:sz w:val="20"/>
          <w:szCs w:val="20"/>
          <w:lang w:val="es-ES"/>
        </w:rPr>
        <w:t>anul</w:t>
      </w:r>
      <w:proofErr w:type="spellEnd"/>
      <w:r w:rsidR="006B5066">
        <w:rPr>
          <w:color w:val="666666"/>
          <w:sz w:val="20"/>
          <w:szCs w:val="20"/>
          <w:lang w:val="es-ES"/>
        </w:rPr>
        <w:t xml:space="preserve"> financiar 2019-2020</w:t>
      </w:r>
      <w:r w:rsidRPr="00610D39">
        <w:rPr>
          <w:color w:val="666666"/>
          <w:sz w:val="20"/>
          <w:szCs w:val="20"/>
          <w:lang w:val="es-ES"/>
        </w:rPr>
        <w:t>.</w:t>
      </w:r>
    </w:p>
    <w:p w14:paraId="6B25B80C" w14:textId="4BA64973" w:rsidR="00490E19" w:rsidRPr="00892BD9" w:rsidRDefault="00490E19" w:rsidP="00490E19">
      <w:pPr>
        <w:rPr>
          <w:lang w:val="es-ES"/>
        </w:rPr>
      </w:pPr>
    </w:p>
    <w:p w14:paraId="455CA016" w14:textId="71D30EF0" w:rsidR="00490E19" w:rsidRPr="00892BD9" w:rsidRDefault="00490E19" w:rsidP="00490E19">
      <w:pPr>
        <w:rPr>
          <w:lang w:val="es-ES"/>
        </w:rPr>
      </w:pPr>
    </w:p>
    <w:p w14:paraId="48F0F8DC" w14:textId="6909BA3B" w:rsidR="00490E19" w:rsidRPr="00892BD9" w:rsidRDefault="00490E19" w:rsidP="00490E19">
      <w:pPr>
        <w:rPr>
          <w:lang w:val="es-ES"/>
        </w:rPr>
      </w:pPr>
    </w:p>
    <w:p w14:paraId="353A6657" w14:textId="5F8F15A4" w:rsidR="00490E19" w:rsidRPr="00892BD9" w:rsidRDefault="00490E19" w:rsidP="00490E19">
      <w:pPr>
        <w:rPr>
          <w:lang w:val="es-ES"/>
        </w:rPr>
      </w:pPr>
    </w:p>
    <w:p w14:paraId="0F3E2C64" w14:textId="0CA6B6B9" w:rsidR="00490E19" w:rsidRPr="00892BD9" w:rsidRDefault="00490E19" w:rsidP="00490E19">
      <w:pPr>
        <w:rPr>
          <w:lang w:val="es-ES"/>
        </w:rPr>
      </w:pPr>
    </w:p>
    <w:p w14:paraId="72BC80F0" w14:textId="26DE8214" w:rsidR="00490E19" w:rsidRPr="00892BD9" w:rsidRDefault="00490E19" w:rsidP="00490E19">
      <w:pPr>
        <w:rPr>
          <w:lang w:val="es-ES"/>
        </w:rPr>
      </w:pPr>
    </w:p>
    <w:p w14:paraId="413106F7" w14:textId="5DD51477" w:rsidR="00490E19" w:rsidRPr="00892BD9" w:rsidRDefault="00490E19" w:rsidP="00490E19">
      <w:pPr>
        <w:rPr>
          <w:lang w:val="es-ES"/>
        </w:rPr>
      </w:pPr>
    </w:p>
    <w:p w14:paraId="527F002E" w14:textId="77777777" w:rsidR="00291986" w:rsidRPr="00892BD9" w:rsidRDefault="00291986" w:rsidP="00490E19">
      <w:pPr>
        <w:rPr>
          <w:lang w:val="es-ES"/>
        </w:rPr>
      </w:pPr>
    </w:p>
    <w:p w14:paraId="074C3223" w14:textId="37DB48A0" w:rsidR="00490E19" w:rsidRPr="00892BD9" w:rsidRDefault="00490E19" w:rsidP="00490E19">
      <w:pPr>
        <w:rPr>
          <w:lang w:val="es-ES"/>
        </w:rPr>
      </w:pPr>
    </w:p>
    <w:p w14:paraId="727DE2EF" w14:textId="20CF001D" w:rsidR="00490E19" w:rsidRPr="00892BD9" w:rsidRDefault="00490E19" w:rsidP="00490E19">
      <w:pPr>
        <w:rPr>
          <w:lang w:val="es-ES"/>
        </w:rPr>
      </w:pPr>
    </w:p>
    <w:p w14:paraId="40441B4C" w14:textId="081B98FB" w:rsidR="00490E19" w:rsidRPr="00892BD9" w:rsidRDefault="00490E19" w:rsidP="00490E19">
      <w:pPr>
        <w:rPr>
          <w:lang w:val="es-ES"/>
        </w:rPr>
      </w:pPr>
    </w:p>
    <w:p w14:paraId="25C879FA" w14:textId="77777777" w:rsidR="00490E19" w:rsidRPr="00892BD9" w:rsidRDefault="00490E19" w:rsidP="00490E19">
      <w:pPr>
        <w:rPr>
          <w:lang w:val="es-ES"/>
        </w:rPr>
      </w:pPr>
    </w:p>
    <w:p w14:paraId="07142337" w14:textId="77777777" w:rsidR="0090215C" w:rsidRPr="00892BD9" w:rsidRDefault="0090215C" w:rsidP="0090215C">
      <w:pPr>
        <w:pBdr>
          <w:top w:val="single" w:sz="4" w:space="1" w:color="666666"/>
        </w:pBdr>
        <w:spacing w:line="280" w:lineRule="exact"/>
        <w:jc w:val="both"/>
        <w:rPr>
          <w:color w:val="666666"/>
          <w:lang w:val="es-ES"/>
        </w:rPr>
      </w:pPr>
    </w:p>
    <w:p w14:paraId="6926FFF8" w14:textId="0D0E4AF4" w:rsidR="006B5066" w:rsidRPr="00892BD9" w:rsidRDefault="006B5066" w:rsidP="00D4060D">
      <w:pPr>
        <w:spacing w:after="240" w:line="300" w:lineRule="exact"/>
        <w:ind w:left="425"/>
        <w:rPr>
          <w:b/>
          <w:color w:val="E31B37"/>
          <w:sz w:val="24"/>
          <w:szCs w:val="24"/>
          <w:lang w:val="es-ES"/>
        </w:rPr>
      </w:pPr>
      <w:proofErr w:type="spellStart"/>
      <w:r w:rsidRPr="00892BD9">
        <w:rPr>
          <w:b/>
          <w:color w:val="E31B37"/>
          <w:sz w:val="24"/>
          <w:szCs w:val="24"/>
          <w:lang w:val="es-ES"/>
        </w:rPr>
        <w:t>Grupul</w:t>
      </w:r>
      <w:proofErr w:type="spellEnd"/>
      <w:r w:rsidRPr="00892BD9">
        <w:rPr>
          <w:b/>
          <w:color w:val="E31B37"/>
          <w:sz w:val="24"/>
          <w:szCs w:val="24"/>
          <w:lang w:val="es-ES"/>
        </w:rPr>
        <w:t xml:space="preserve"> EGGER </w:t>
      </w:r>
      <w:proofErr w:type="spellStart"/>
      <w:r w:rsidRPr="00892BD9">
        <w:rPr>
          <w:b/>
          <w:color w:val="E31B37"/>
          <w:sz w:val="24"/>
          <w:szCs w:val="24"/>
          <w:lang w:val="es-ES"/>
        </w:rPr>
        <w:t>încheie</w:t>
      </w:r>
      <w:proofErr w:type="spellEnd"/>
      <w:r w:rsidRPr="00892BD9">
        <w:rPr>
          <w:b/>
          <w:color w:val="E31B37"/>
          <w:sz w:val="24"/>
          <w:szCs w:val="24"/>
          <w:lang w:val="es-ES"/>
        </w:rPr>
        <w:t xml:space="preserve"> </w:t>
      </w:r>
      <w:proofErr w:type="spellStart"/>
      <w:r w:rsidRPr="00892BD9">
        <w:rPr>
          <w:b/>
          <w:color w:val="E31B37"/>
          <w:sz w:val="24"/>
          <w:szCs w:val="24"/>
          <w:lang w:val="es-ES"/>
        </w:rPr>
        <w:t>anul</w:t>
      </w:r>
      <w:proofErr w:type="spellEnd"/>
      <w:r w:rsidRPr="00892BD9">
        <w:rPr>
          <w:b/>
          <w:color w:val="E31B37"/>
          <w:sz w:val="24"/>
          <w:szCs w:val="24"/>
          <w:lang w:val="es-ES"/>
        </w:rPr>
        <w:t xml:space="preserve"> financiar 2018/2019 </w:t>
      </w:r>
      <w:proofErr w:type="spellStart"/>
      <w:r w:rsidRPr="00892BD9">
        <w:rPr>
          <w:b/>
          <w:color w:val="E31B37"/>
          <w:sz w:val="24"/>
          <w:szCs w:val="24"/>
          <w:lang w:val="es-ES"/>
        </w:rPr>
        <w:t>cu</w:t>
      </w:r>
      <w:proofErr w:type="spellEnd"/>
      <w:r w:rsidRPr="00892BD9">
        <w:rPr>
          <w:b/>
          <w:color w:val="E31B37"/>
          <w:sz w:val="24"/>
          <w:szCs w:val="24"/>
          <w:lang w:val="es-ES"/>
        </w:rPr>
        <w:t xml:space="preserve"> </w:t>
      </w:r>
      <w:proofErr w:type="spellStart"/>
      <w:r w:rsidRPr="00892BD9">
        <w:rPr>
          <w:b/>
          <w:color w:val="E31B37"/>
          <w:sz w:val="24"/>
          <w:szCs w:val="24"/>
          <w:lang w:val="es-ES"/>
        </w:rPr>
        <w:t>maxime</w:t>
      </w:r>
      <w:proofErr w:type="spellEnd"/>
      <w:r w:rsidRPr="00892BD9">
        <w:rPr>
          <w:b/>
          <w:color w:val="E31B37"/>
          <w:sz w:val="24"/>
          <w:szCs w:val="24"/>
          <w:lang w:val="es-ES"/>
        </w:rPr>
        <w:t xml:space="preserve"> ale </w:t>
      </w:r>
      <w:proofErr w:type="spellStart"/>
      <w:r w:rsidRPr="00892BD9">
        <w:rPr>
          <w:b/>
          <w:color w:val="E31B37"/>
          <w:sz w:val="24"/>
          <w:szCs w:val="24"/>
          <w:lang w:val="es-ES"/>
        </w:rPr>
        <w:t>vânzărilor</w:t>
      </w:r>
      <w:proofErr w:type="spellEnd"/>
      <w:r w:rsidRPr="00892BD9">
        <w:rPr>
          <w:b/>
          <w:color w:val="E31B37"/>
          <w:sz w:val="24"/>
          <w:szCs w:val="24"/>
          <w:lang w:val="es-ES"/>
        </w:rPr>
        <w:t xml:space="preserve"> </w:t>
      </w:r>
      <w:proofErr w:type="spellStart"/>
      <w:r w:rsidRPr="00892BD9">
        <w:rPr>
          <w:b/>
          <w:color w:val="E31B37"/>
          <w:sz w:val="24"/>
          <w:szCs w:val="24"/>
          <w:lang w:val="es-ES"/>
        </w:rPr>
        <w:t>și</w:t>
      </w:r>
      <w:proofErr w:type="spellEnd"/>
      <w:r w:rsidRPr="00892BD9">
        <w:rPr>
          <w:b/>
          <w:color w:val="E31B37"/>
          <w:sz w:val="24"/>
          <w:szCs w:val="24"/>
          <w:lang w:val="es-ES"/>
        </w:rPr>
        <w:t xml:space="preserve"> </w:t>
      </w:r>
      <w:proofErr w:type="spellStart"/>
      <w:r w:rsidRPr="00892BD9">
        <w:rPr>
          <w:b/>
          <w:color w:val="E31B37"/>
          <w:sz w:val="24"/>
          <w:szCs w:val="24"/>
          <w:lang w:val="es-ES"/>
        </w:rPr>
        <w:t>investițiilor</w:t>
      </w:r>
      <w:proofErr w:type="spellEnd"/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90215C" w:rsidRPr="00892BD9" w14:paraId="6ADD919E" w14:textId="77777777" w:rsidTr="00434A89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166BA194" w14:textId="4D81155F" w:rsidR="0090215C" w:rsidRPr="006B5066" w:rsidRDefault="006B5066" w:rsidP="006B5066">
            <w:pPr>
              <w:pStyle w:val="Factbox"/>
              <w:numPr>
                <w:ilvl w:val="0"/>
                <w:numId w:val="3"/>
              </w:numPr>
              <w:spacing w:after="140"/>
              <w:jc w:val="left"/>
              <w:rPr>
                <w:color w:val="666666"/>
                <w:lang w:val="es-ES"/>
              </w:rPr>
            </w:pPr>
            <w:r w:rsidRPr="006B5066">
              <w:rPr>
                <w:color w:val="666666"/>
                <w:lang w:val="es-ES"/>
              </w:rPr>
              <w:t xml:space="preserve">Cifra de </w:t>
            </w:r>
            <w:proofErr w:type="spellStart"/>
            <w:r w:rsidRPr="006B5066">
              <w:rPr>
                <w:color w:val="666666"/>
                <w:lang w:val="es-ES"/>
              </w:rPr>
              <w:t>afaceri</w:t>
            </w:r>
            <w:proofErr w:type="spellEnd"/>
            <w:r w:rsidRPr="006B5066">
              <w:rPr>
                <w:color w:val="666666"/>
                <w:lang w:val="es-ES"/>
              </w:rPr>
              <w:t>:</w:t>
            </w:r>
            <w:r w:rsidR="00357B7E" w:rsidRPr="006B5066">
              <w:rPr>
                <w:color w:val="666666"/>
                <w:lang w:val="es-ES"/>
              </w:rPr>
              <w:t xml:space="preserve"> </w:t>
            </w:r>
            <w:r w:rsidRPr="006B5066">
              <w:rPr>
                <w:color w:val="666666"/>
                <w:lang w:val="es-ES"/>
              </w:rPr>
              <w:t xml:space="preserve">2,84 </w:t>
            </w:r>
            <w:proofErr w:type="spellStart"/>
            <w:r w:rsidRPr="006B5066">
              <w:rPr>
                <w:color w:val="666666"/>
                <w:lang w:val="es-ES"/>
              </w:rPr>
              <w:t>miliarde</w:t>
            </w:r>
            <w:proofErr w:type="spellEnd"/>
            <w:r w:rsidRPr="006B5066">
              <w:rPr>
                <w:color w:val="666666"/>
                <w:lang w:val="es-ES"/>
              </w:rPr>
              <w:t xml:space="preserve"> de euro </w:t>
            </w:r>
            <w:r w:rsidR="00357B7E" w:rsidRPr="006B5066">
              <w:rPr>
                <w:color w:val="666666"/>
                <w:lang w:val="es-ES"/>
              </w:rPr>
              <w:t>(+5.6%)</w:t>
            </w:r>
          </w:p>
          <w:p w14:paraId="3A226B2B" w14:textId="56F3DAC1" w:rsidR="00D4060D" w:rsidRPr="00D4060D" w:rsidRDefault="006B5066" w:rsidP="00D4060D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Creșterea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vânzărilor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pentru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toate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diviziile</w:t>
            </w:r>
            <w:proofErr w:type="spellEnd"/>
            <w:r>
              <w:rPr>
                <w:color w:val="666666"/>
              </w:rPr>
              <w:t xml:space="preserve"> </w:t>
            </w:r>
          </w:p>
          <w:p w14:paraId="55761BE3" w14:textId="0F33D577" w:rsidR="00357B7E" w:rsidRPr="002A22BD" w:rsidRDefault="00B65A85" w:rsidP="00434A8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EBITDA: </w:t>
            </w:r>
            <w:r w:rsidR="006B5066">
              <w:rPr>
                <w:color w:val="666666"/>
              </w:rPr>
              <w:t>425,</w:t>
            </w:r>
            <w:r w:rsidR="00291986">
              <w:rPr>
                <w:color w:val="666666"/>
              </w:rPr>
              <w:t xml:space="preserve">0 </w:t>
            </w:r>
            <w:proofErr w:type="spellStart"/>
            <w:r w:rsidR="00291986">
              <w:rPr>
                <w:color w:val="666666"/>
              </w:rPr>
              <w:t>milioane</w:t>
            </w:r>
            <w:proofErr w:type="spellEnd"/>
            <w:r w:rsidR="006B5066">
              <w:rPr>
                <w:color w:val="666666"/>
              </w:rPr>
              <w:t xml:space="preserve"> euro</w:t>
            </w:r>
            <w:r>
              <w:rPr>
                <w:color w:val="666666"/>
              </w:rPr>
              <w:t xml:space="preserve"> (-4.7%)</w:t>
            </w:r>
          </w:p>
          <w:p w14:paraId="2F18ABBB" w14:textId="36E4E1EE" w:rsidR="0090215C" w:rsidRPr="00171CD3" w:rsidRDefault="00357B7E" w:rsidP="00434A8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proofErr w:type="spellStart"/>
            <w:r>
              <w:rPr>
                <w:color w:val="666666"/>
              </w:rPr>
              <w:t>In</w:t>
            </w:r>
            <w:r w:rsidR="006B5066">
              <w:rPr>
                <w:color w:val="666666"/>
              </w:rPr>
              <w:t>vestiții</w:t>
            </w:r>
            <w:proofErr w:type="spellEnd"/>
            <w:r w:rsidR="006B5066">
              <w:rPr>
                <w:color w:val="666666"/>
              </w:rPr>
              <w:t>: 489.</w:t>
            </w:r>
            <w:r>
              <w:rPr>
                <w:color w:val="666666"/>
              </w:rPr>
              <w:t xml:space="preserve">1 </w:t>
            </w:r>
            <w:proofErr w:type="spellStart"/>
            <w:r w:rsidR="00291986">
              <w:rPr>
                <w:color w:val="666666"/>
              </w:rPr>
              <w:t>milioane</w:t>
            </w:r>
            <w:proofErr w:type="spellEnd"/>
            <w:r w:rsidR="006B5066">
              <w:rPr>
                <w:color w:val="666666"/>
              </w:rPr>
              <w:t xml:space="preserve"> euro</w:t>
            </w:r>
          </w:p>
          <w:p w14:paraId="6080FDB9" w14:textId="45AF8BD9" w:rsidR="00357B7E" w:rsidRPr="00D4060D" w:rsidRDefault="006B5066" w:rsidP="006B5066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proofErr w:type="spellStart"/>
            <w:r>
              <w:rPr>
                <w:color w:val="666666"/>
              </w:rPr>
              <w:t>Cele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mai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mari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proiecte</w:t>
            </w:r>
            <w:proofErr w:type="spellEnd"/>
            <w:r w:rsidR="00171CD3">
              <w:rPr>
                <w:color w:val="666666"/>
              </w:rPr>
              <w:t xml:space="preserve">: </w:t>
            </w:r>
            <w:proofErr w:type="spellStart"/>
            <w:r w:rsidR="00171CD3">
              <w:rPr>
                <w:color w:val="666666"/>
              </w:rPr>
              <w:t>Biskupiec</w:t>
            </w:r>
            <w:proofErr w:type="spellEnd"/>
            <w:r w:rsidR="00171CD3">
              <w:rPr>
                <w:color w:val="666666"/>
              </w:rPr>
              <w:t xml:space="preserve"> (PL) </w:t>
            </w:r>
            <w:r>
              <w:rPr>
                <w:color w:val="666666"/>
              </w:rPr>
              <w:t xml:space="preserve">a </w:t>
            </w:r>
            <w:proofErr w:type="spellStart"/>
            <w:r>
              <w:rPr>
                <w:color w:val="666666"/>
              </w:rPr>
              <w:t>început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producția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pe</w:t>
            </w:r>
            <w:proofErr w:type="spellEnd"/>
            <w:r>
              <w:rPr>
                <w:color w:val="666666"/>
              </w:rPr>
              <w:t xml:space="preserve"> 6/28/2019; </w:t>
            </w:r>
            <w:proofErr w:type="spellStart"/>
            <w:r>
              <w:rPr>
                <w:color w:val="666666"/>
              </w:rPr>
              <w:t>lucrările</w:t>
            </w:r>
            <w:proofErr w:type="spellEnd"/>
            <w:r>
              <w:rPr>
                <w:color w:val="666666"/>
              </w:rPr>
              <w:t xml:space="preserve"> de </w:t>
            </w:r>
            <w:proofErr w:type="spellStart"/>
            <w:r>
              <w:rPr>
                <w:color w:val="666666"/>
              </w:rPr>
              <w:t>construcție</w:t>
            </w:r>
            <w:proofErr w:type="spellEnd"/>
            <w:r>
              <w:rPr>
                <w:color w:val="666666"/>
              </w:rPr>
              <w:t xml:space="preserve"> au </w:t>
            </w:r>
            <w:proofErr w:type="spellStart"/>
            <w:r>
              <w:rPr>
                <w:color w:val="666666"/>
              </w:rPr>
              <w:t>început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în</w:t>
            </w:r>
            <w:proofErr w:type="spellEnd"/>
            <w:r>
              <w:rPr>
                <w:color w:val="666666"/>
              </w:rPr>
              <w:t xml:space="preserve"> Lexington, NC (US) </w:t>
            </w:r>
            <w:proofErr w:type="spellStart"/>
            <w:r>
              <w:rPr>
                <w:color w:val="666666"/>
              </w:rPr>
              <w:t>în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noiembrie</w:t>
            </w:r>
            <w:proofErr w:type="spellEnd"/>
            <w:r>
              <w:rPr>
                <w:color w:val="666666"/>
              </w:rPr>
              <w:t xml:space="preserve"> </w:t>
            </w:r>
            <w:r w:rsidR="00171CD3">
              <w:rPr>
                <w:color w:val="666666"/>
              </w:rPr>
              <w:t>2018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0CCC3B56" w14:textId="39AD834B" w:rsidR="00D90A25" w:rsidRPr="00892BD9" w:rsidRDefault="00D90A25" w:rsidP="00D90A25">
            <w:pPr>
              <w:pStyle w:val="Factbox"/>
              <w:numPr>
                <w:ilvl w:val="0"/>
                <w:numId w:val="3"/>
              </w:numPr>
              <w:spacing w:after="140"/>
              <w:jc w:val="left"/>
              <w:rPr>
                <w:color w:val="666666"/>
                <w:lang w:val="es-ES"/>
              </w:rPr>
            </w:pPr>
            <w:r w:rsidRPr="00892BD9">
              <w:rPr>
                <w:color w:val="666666"/>
                <w:lang w:val="es-ES"/>
              </w:rPr>
              <w:t xml:space="preserve">EGGER are </w:t>
            </w:r>
            <w:proofErr w:type="spellStart"/>
            <w:r w:rsidR="00892BD9" w:rsidRPr="00892BD9">
              <w:rPr>
                <w:color w:val="666666"/>
                <w:lang w:val="es-ES"/>
              </w:rPr>
              <w:t>aproximativ</w:t>
            </w:r>
            <w:proofErr w:type="spellEnd"/>
            <w:r w:rsidRPr="00892BD9">
              <w:rPr>
                <w:color w:val="666666"/>
                <w:lang w:val="es-ES"/>
              </w:rPr>
              <w:t xml:space="preserve"> 9600 de </w:t>
            </w:r>
            <w:proofErr w:type="spellStart"/>
            <w:r w:rsidRPr="00892BD9">
              <w:rPr>
                <w:color w:val="666666"/>
                <w:lang w:val="es-ES"/>
              </w:rPr>
              <w:t>angajați</w:t>
            </w:r>
            <w:proofErr w:type="spellEnd"/>
            <w:r w:rsidRPr="00892BD9">
              <w:rPr>
                <w:color w:val="666666"/>
                <w:lang w:val="es-ES"/>
              </w:rPr>
              <w:t xml:space="preserve"> </w:t>
            </w:r>
            <w:proofErr w:type="spellStart"/>
            <w:r w:rsidRPr="00892BD9">
              <w:rPr>
                <w:color w:val="666666"/>
                <w:lang w:val="es-ES"/>
              </w:rPr>
              <w:t>în</w:t>
            </w:r>
            <w:proofErr w:type="spellEnd"/>
            <w:r w:rsidRPr="00892BD9">
              <w:rPr>
                <w:color w:val="666666"/>
                <w:lang w:val="es-ES"/>
              </w:rPr>
              <w:t xml:space="preserve"> 19 </w:t>
            </w:r>
            <w:proofErr w:type="spellStart"/>
            <w:r w:rsidRPr="00892BD9">
              <w:rPr>
                <w:color w:val="666666"/>
                <w:lang w:val="es-ES"/>
              </w:rPr>
              <w:t>locații</w:t>
            </w:r>
            <w:proofErr w:type="spellEnd"/>
            <w:r w:rsidRPr="00892BD9">
              <w:rPr>
                <w:color w:val="666666"/>
                <w:lang w:val="es-ES"/>
              </w:rPr>
              <w:t xml:space="preserve"> </w:t>
            </w:r>
            <w:proofErr w:type="spellStart"/>
            <w:r w:rsidRPr="00892BD9">
              <w:rPr>
                <w:color w:val="666666"/>
                <w:lang w:val="es-ES"/>
              </w:rPr>
              <w:t>din</w:t>
            </w:r>
            <w:proofErr w:type="spellEnd"/>
            <w:r w:rsidRPr="00892BD9">
              <w:rPr>
                <w:color w:val="666666"/>
                <w:lang w:val="es-ES"/>
              </w:rPr>
              <w:t xml:space="preserve"> </w:t>
            </w:r>
            <w:proofErr w:type="spellStart"/>
            <w:r w:rsidRPr="00892BD9">
              <w:rPr>
                <w:color w:val="666666"/>
                <w:lang w:val="es-ES"/>
              </w:rPr>
              <w:t>întreaga</w:t>
            </w:r>
            <w:proofErr w:type="spellEnd"/>
            <w:r w:rsidRPr="00892BD9">
              <w:rPr>
                <w:color w:val="666666"/>
                <w:lang w:val="es-ES"/>
              </w:rPr>
              <w:t xml:space="preserve"> </w:t>
            </w:r>
            <w:proofErr w:type="spellStart"/>
            <w:r w:rsidRPr="00892BD9">
              <w:rPr>
                <w:color w:val="666666"/>
                <w:lang w:val="es-ES"/>
              </w:rPr>
              <w:t>lume</w:t>
            </w:r>
            <w:proofErr w:type="spellEnd"/>
          </w:p>
          <w:p w14:paraId="36962ECB" w14:textId="42D7F8F4" w:rsidR="00D90A25" w:rsidRDefault="00892BD9" w:rsidP="00D90A25">
            <w:pPr>
              <w:pStyle w:val="Factbox"/>
              <w:numPr>
                <w:ilvl w:val="0"/>
                <w:numId w:val="3"/>
              </w:numPr>
              <w:spacing w:after="140"/>
              <w:jc w:val="left"/>
              <w:rPr>
                <w:color w:val="666666"/>
              </w:rPr>
            </w:pPr>
            <w:r>
              <w:rPr>
                <w:color w:val="666666"/>
              </w:rPr>
              <w:t>Perspective</w:t>
            </w:r>
            <w:r w:rsidR="00D90A25">
              <w:rPr>
                <w:color w:val="666666"/>
              </w:rPr>
              <w:t xml:space="preserve"> </w:t>
            </w:r>
            <w:proofErr w:type="spellStart"/>
            <w:r w:rsidR="00D90A25">
              <w:rPr>
                <w:color w:val="666666"/>
              </w:rPr>
              <w:t>pentru</w:t>
            </w:r>
            <w:proofErr w:type="spellEnd"/>
            <w:r w:rsidR="00D90A25">
              <w:rPr>
                <w:color w:val="666666"/>
              </w:rPr>
              <w:t xml:space="preserve"> </w:t>
            </w:r>
            <w:r w:rsidR="00D4060D">
              <w:rPr>
                <w:color w:val="666666"/>
              </w:rPr>
              <w:t xml:space="preserve">2019/2020: </w:t>
            </w:r>
            <w:proofErr w:type="spellStart"/>
            <w:r w:rsidR="00D90A25" w:rsidRPr="00D90A25">
              <w:rPr>
                <w:color w:val="666666"/>
              </w:rPr>
              <w:t>creșterea</w:t>
            </w:r>
            <w:proofErr w:type="spellEnd"/>
            <w:r w:rsidR="00D90A25" w:rsidRPr="00D90A25">
              <w:rPr>
                <w:color w:val="666666"/>
              </w:rPr>
              <w:t xml:space="preserve"> </w:t>
            </w:r>
            <w:proofErr w:type="spellStart"/>
            <w:r w:rsidR="00D90A25" w:rsidRPr="00D90A25">
              <w:rPr>
                <w:color w:val="666666"/>
              </w:rPr>
              <w:t>susținută</w:t>
            </w:r>
            <w:proofErr w:type="spellEnd"/>
            <w:r w:rsidR="00D90A25" w:rsidRPr="00D90A25">
              <w:rPr>
                <w:color w:val="666666"/>
              </w:rPr>
              <w:t xml:space="preserve"> a </w:t>
            </w:r>
            <w:proofErr w:type="spellStart"/>
            <w:r w:rsidR="00D90A25" w:rsidRPr="00D90A25">
              <w:rPr>
                <w:color w:val="666666"/>
              </w:rPr>
              <w:t>vânzărilor</w:t>
            </w:r>
            <w:proofErr w:type="spellEnd"/>
            <w:r w:rsidR="00D90A25" w:rsidRPr="00D90A25">
              <w:rPr>
                <w:color w:val="666666"/>
              </w:rPr>
              <w:t xml:space="preserve"> </w:t>
            </w:r>
            <w:proofErr w:type="spellStart"/>
            <w:r w:rsidR="00D90A25" w:rsidRPr="00D90A25">
              <w:rPr>
                <w:color w:val="666666"/>
              </w:rPr>
              <w:t>și</w:t>
            </w:r>
            <w:proofErr w:type="spellEnd"/>
            <w:r w:rsidR="00D90A25" w:rsidRPr="00D90A25">
              <w:rPr>
                <w:color w:val="666666"/>
              </w:rPr>
              <w:t xml:space="preserve"> </w:t>
            </w:r>
            <w:proofErr w:type="spellStart"/>
            <w:r w:rsidR="00D90A25" w:rsidRPr="00D90A25">
              <w:rPr>
                <w:color w:val="666666"/>
              </w:rPr>
              <w:t>câștigurile</w:t>
            </w:r>
            <w:proofErr w:type="spellEnd"/>
            <w:r w:rsidR="00D90A25" w:rsidRPr="00D90A25">
              <w:rPr>
                <w:color w:val="666666"/>
              </w:rPr>
              <w:t xml:space="preserve"> stabile</w:t>
            </w:r>
          </w:p>
          <w:p w14:paraId="3F1A312E" w14:textId="688DB0A4" w:rsidR="00273ED1" w:rsidRPr="00D90A25" w:rsidRDefault="00D90A25" w:rsidP="00892BD9">
            <w:pPr>
              <w:pStyle w:val="Factbox"/>
              <w:numPr>
                <w:ilvl w:val="0"/>
                <w:numId w:val="3"/>
              </w:numPr>
              <w:spacing w:after="140"/>
              <w:jc w:val="left"/>
              <w:rPr>
                <w:color w:val="666666"/>
                <w:lang w:val="es-ES"/>
              </w:rPr>
            </w:pPr>
            <w:proofErr w:type="spellStart"/>
            <w:r>
              <w:rPr>
                <w:color w:val="666666"/>
                <w:lang w:val="es-ES"/>
              </w:rPr>
              <w:t>Concentrarea</w:t>
            </w:r>
            <w:proofErr w:type="spellEnd"/>
            <w:r>
              <w:rPr>
                <w:color w:val="666666"/>
                <w:lang w:val="es-ES"/>
              </w:rPr>
              <w:t xml:space="preserve"> </w:t>
            </w:r>
            <w:proofErr w:type="spellStart"/>
            <w:r>
              <w:rPr>
                <w:color w:val="666666"/>
                <w:lang w:val="es-ES"/>
              </w:rPr>
              <w:t>atenției</w:t>
            </w:r>
            <w:proofErr w:type="spellEnd"/>
            <w:r>
              <w:rPr>
                <w:color w:val="666666"/>
                <w:lang w:val="es-ES"/>
              </w:rPr>
              <w:t xml:space="preserve"> pe </w:t>
            </w:r>
            <w:proofErr w:type="spellStart"/>
            <w:r>
              <w:rPr>
                <w:color w:val="666666"/>
                <w:lang w:val="es-ES"/>
              </w:rPr>
              <w:t>viitor</w:t>
            </w:r>
            <w:proofErr w:type="spellEnd"/>
            <w:r w:rsidR="00273ED1" w:rsidRPr="00D90A25">
              <w:rPr>
                <w:color w:val="666666"/>
                <w:lang w:val="es-ES"/>
              </w:rPr>
              <w:t xml:space="preserve"> </w:t>
            </w:r>
            <w:proofErr w:type="spellStart"/>
            <w:r w:rsidRPr="00D90A25">
              <w:rPr>
                <w:color w:val="666666"/>
                <w:lang w:val="es-ES"/>
              </w:rPr>
              <w:t>asupra</w:t>
            </w:r>
            <w:proofErr w:type="spellEnd"/>
            <w:r w:rsidRPr="00D90A25">
              <w:rPr>
                <w:color w:val="666666"/>
                <w:lang w:val="es-ES"/>
              </w:rPr>
              <w:t xml:space="preserve"> </w:t>
            </w:r>
            <w:proofErr w:type="spellStart"/>
            <w:r w:rsidRPr="00D90A25">
              <w:rPr>
                <w:color w:val="666666"/>
                <w:lang w:val="es-ES"/>
              </w:rPr>
              <w:t>soluțiilor</w:t>
            </w:r>
            <w:proofErr w:type="spellEnd"/>
            <w:r w:rsidRPr="00D90A25">
              <w:rPr>
                <w:color w:val="666666"/>
                <w:lang w:val="es-ES"/>
              </w:rPr>
              <w:t xml:space="preserve"> de </w:t>
            </w:r>
            <w:proofErr w:type="spellStart"/>
            <w:r>
              <w:rPr>
                <w:color w:val="666666"/>
                <w:lang w:val="es-ES"/>
              </w:rPr>
              <w:t>sustenabilitate</w:t>
            </w:r>
            <w:proofErr w:type="spellEnd"/>
            <w:r w:rsidRPr="00D90A25">
              <w:rPr>
                <w:color w:val="666666"/>
                <w:lang w:val="es-ES"/>
              </w:rPr>
              <w:t xml:space="preserve"> </w:t>
            </w:r>
            <w:proofErr w:type="spellStart"/>
            <w:r w:rsidRPr="00D90A25">
              <w:rPr>
                <w:color w:val="666666"/>
                <w:lang w:val="es-ES"/>
              </w:rPr>
              <w:t>și</w:t>
            </w:r>
            <w:proofErr w:type="spellEnd"/>
            <w:r w:rsidRPr="00D90A25">
              <w:rPr>
                <w:color w:val="666666"/>
                <w:lang w:val="es-ES"/>
              </w:rPr>
              <w:t xml:space="preserve"> digit</w:t>
            </w:r>
            <w:r w:rsidR="00892BD9">
              <w:rPr>
                <w:color w:val="666666"/>
                <w:lang w:val="es-ES"/>
              </w:rPr>
              <w:t>alizare</w:t>
            </w:r>
          </w:p>
        </w:tc>
      </w:tr>
      <w:bookmarkEnd w:id="0"/>
    </w:tbl>
    <w:p w14:paraId="5128476B" w14:textId="35F9BADC" w:rsidR="00994624" w:rsidRPr="00D90A25" w:rsidRDefault="00994624" w:rsidP="0090215C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  <w:lang w:val="es-ES"/>
        </w:rPr>
      </w:pPr>
    </w:p>
    <w:p w14:paraId="1148B8CD" w14:textId="77777777" w:rsidR="00994624" w:rsidRPr="00892BD9" w:rsidRDefault="00994624">
      <w:pPr>
        <w:spacing w:line="240" w:lineRule="auto"/>
        <w:rPr>
          <w:b/>
          <w:color w:val="E31B37"/>
          <w:sz w:val="32"/>
          <w:szCs w:val="32"/>
          <w:u w:color="000000"/>
          <w:lang w:val="es-ES"/>
        </w:rPr>
      </w:pPr>
      <w:r w:rsidRPr="00892BD9">
        <w:rPr>
          <w:lang w:val="es-ES"/>
        </w:rPr>
        <w:br w:type="page"/>
      </w:r>
    </w:p>
    <w:p w14:paraId="2DE65DA6" w14:textId="5BE84216" w:rsidR="00994624" w:rsidRPr="0074392F" w:rsidRDefault="00D90A25" w:rsidP="00994624">
      <w:pPr>
        <w:spacing w:after="240" w:line="380" w:lineRule="exact"/>
        <w:rPr>
          <w:i/>
          <w:color w:val="666666"/>
        </w:rPr>
      </w:pPr>
      <w:proofErr w:type="spellStart"/>
      <w:r>
        <w:rPr>
          <w:b/>
          <w:color w:val="E31B37"/>
          <w:sz w:val="32"/>
          <w:szCs w:val="32"/>
        </w:rPr>
        <w:lastRenderedPageBreak/>
        <w:t>Legendă</w:t>
      </w:r>
      <w:proofErr w:type="spellEnd"/>
      <w:r>
        <w:rPr>
          <w:b/>
          <w:color w:val="E31B37"/>
          <w:sz w:val="32"/>
          <w:szCs w:val="32"/>
        </w:rPr>
        <w:t xml:space="preserve"> </w:t>
      </w:r>
      <w:proofErr w:type="spellStart"/>
      <w:r>
        <w:rPr>
          <w:b/>
          <w:color w:val="E31B37"/>
          <w:sz w:val="32"/>
          <w:szCs w:val="32"/>
        </w:rPr>
        <w:t>foto</w:t>
      </w:r>
      <w:proofErr w:type="spellEnd"/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767"/>
        <w:gridCol w:w="3738"/>
      </w:tblGrid>
      <w:tr w:rsidR="001E4F0E" w:rsidRPr="001969ED" w14:paraId="714ADCE4" w14:textId="77777777" w:rsidTr="00DA1768">
        <w:tc>
          <w:tcPr>
            <w:tcW w:w="4767" w:type="dxa"/>
          </w:tcPr>
          <w:p w14:paraId="79A38696" w14:textId="77777777" w:rsidR="001E4F0E" w:rsidRDefault="00277284" w:rsidP="004F3C3F">
            <w:pPr>
              <w:spacing w:before="216"/>
              <w:rPr>
                <w:noProof/>
                <w:color w:val="666666"/>
              </w:rPr>
            </w:pPr>
            <w:r>
              <w:rPr>
                <w:noProof/>
                <w:color w:val="666666"/>
                <w:lang w:val="en-GB" w:eastAsia="en-GB"/>
              </w:rPr>
              <w:drawing>
                <wp:inline distT="0" distB="0" distL="0" distR="0" wp14:anchorId="3632C5B2" wp14:editId="54D70705">
                  <wp:extent cx="2880000" cy="196824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6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116F2E2B" w14:textId="60B48AD0" w:rsidR="001E4F0E" w:rsidRDefault="00103305" w:rsidP="00DA1768">
            <w:pPr>
              <w:spacing w:before="216" w:line="280" w:lineRule="atLeast"/>
              <w:rPr>
                <w:color w:val="666666"/>
              </w:rPr>
            </w:pPr>
            <w:proofErr w:type="spellStart"/>
            <w:r w:rsidRPr="00103305">
              <w:rPr>
                <w:color w:val="666666"/>
              </w:rPr>
              <w:t>Grupul</w:t>
            </w:r>
            <w:proofErr w:type="spellEnd"/>
            <w:r w:rsidRPr="00103305">
              <w:rPr>
                <w:color w:val="666666"/>
              </w:rPr>
              <w:t xml:space="preserve"> EGGER, cu </w:t>
            </w:r>
            <w:proofErr w:type="spellStart"/>
            <w:r w:rsidRPr="00103305">
              <w:rPr>
                <w:color w:val="666666"/>
              </w:rPr>
              <w:t>sediul</w:t>
            </w:r>
            <w:proofErr w:type="spellEnd"/>
            <w:r w:rsidRPr="00103305">
              <w:rPr>
                <w:color w:val="666666"/>
              </w:rPr>
              <w:t xml:space="preserve"> </w:t>
            </w:r>
            <w:proofErr w:type="spellStart"/>
            <w:r w:rsidRPr="00103305">
              <w:rPr>
                <w:color w:val="666666"/>
              </w:rPr>
              <w:t>în</w:t>
            </w:r>
            <w:proofErr w:type="spellEnd"/>
            <w:r w:rsidRPr="00103305">
              <w:rPr>
                <w:color w:val="666666"/>
              </w:rPr>
              <w:t xml:space="preserve"> St. Johann din Tirol, </w:t>
            </w:r>
            <w:proofErr w:type="spellStart"/>
            <w:r w:rsidRPr="00103305">
              <w:rPr>
                <w:color w:val="666666"/>
              </w:rPr>
              <w:t>și</w:t>
            </w:r>
            <w:proofErr w:type="spellEnd"/>
            <w:r w:rsidRPr="00103305">
              <w:rPr>
                <w:color w:val="666666"/>
              </w:rPr>
              <w:t xml:space="preserve">-a </w:t>
            </w:r>
            <w:proofErr w:type="spellStart"/>
            <w:r w:rsidRPr="00103305">
              <w:rPr>
                <w:color w:val="666666"/>
              </w:rPr>
              <w:t>mărit</w:t>
            </w:r>
            <w:proofErr w:type="spellEnd"/>
            <w:r w:rsidRPr="00103305">
              <w:rPr>
                <w:color w:val="666666"/>
              </w:rPr>
              <w:t xml:space="preserve"> </w:t>
            </w:r>
            <w:proofErr w:type="spellStart"/>
            <w:r w:rsidRPr="00103305">
              <w:rPr>
                <w:color w:val="666666"/>
              </w:rPr>
              <w:t>vânzările</w:t>
            </w:r>
            <w:proofErr w:type="spellEnd"/>
            <w:r w:rsidRPr="00103305">
              <w:rPr>
                <w:color w:val="666666"/>
              </w:rPr>
              <w:t xml:space="preserve"> cu 5,6% </w:t>
            </w:r>
            <w:proofErr w:type="spellStart"/>
            <w:r w:rsidRPr="00103305">
              <w:rPr>
                <w:color w:val="666666"/>
              </w:rPr>
              <w:t>până</w:t>
            </w:r>
            <w:proofErr w:type="spellEnd"/>
            <w:r w:rsidRPr="00103305">
              <w:rPr>
                <w:color w:val="666666"/>
              </w:rPr>
              <w:t xml:space="preserve"> la 2,84 </w:t>
            </w:r>
            <w:proofErr w:type="spellStart"/>
            <w:r w:rsidRPr="00103305">
              <w:rPr>
                <w:color w:val="666666"/>
              </w:rPr>
              <w:t>miliarde</w:t>
            </w:r>
            <w:proofErr w:type="spellEnd"/>
            <w:r w:rsidRPr="00103305">
              <w:rPr>
                <w:color w:val="666666"/>
              </w:rPr>
              <w:t xml:space="preserve"> de euro </w:t>
            </w:r>
            <w:proofErr w:type="spellStart"/>
            <w:r w:rsidRPr="00103305">
              <w:rPr>
                <w:color w:val="666666"/>
              </w:rPr>
              <w:t>în</w:t>
            </w:r>
            <w:proofErr w:type="spellEnd"/>
            <w:r w:rsidRPr="00103305">
              <w:rPr>
                <w:color w:val="666666"/>
              </w:rPr>
              <w:t xml:space="preserve"> </w:t>
            </w:r>
            <w:proofErr w:type="spellStart"/>
            <w:r w:rsidRPr="00103305">
              <w:rPr>
                <w:color w:val="666666"/>
              </w:rPr>
              <w:t>anul</w:t>
            </w:r>
            <w:proofErr w:type="spellEnd"/>
            <w:r w:rsidRPr="00103305">
              <w:rPr>
                <w:color w:val="666666"/>
              </w:rPr>
              <w:t xml:space="preserve"> </w:t>
            </w:r>
            <w:proofErr w:type="spellStart"/>
            <w:r w:rsidRPr="00103305">
              <w:rPr>
                <w:color w:val="666666"/>
              </w:rPr>
              <w:t>financiar</w:t>
            </w:r>
            <w:proofErr w:type="spellEnd"/>
            <w:r w:rsidRPr="00103305">
              <w:rPr>
                <w:color w:val="666666"/>
              </w:rPr>
              <w:t xml:space="preserve"> 2018/2019.</w:t>
            </w:r>
          </w:p>
        </w:tc>
      </w:tr>
      <w:tr w:rsidR="001E4F0E" w:rsidRPr="00892BD9" w14:paraId="18974FB3" w14:textId="77777777" w:rsidTr="00DA1768">
        <w:tc>
          <w:tcPr>
            <w:tcW w:w="4767" w:type="dxa"/>
          </w:tcPr>
          <w:p w14:paraId="60091CA6" w14:textId="77777777" w:rsidR="001E4F0E" w:rsidRPr="001E4F0E" w:rsidRDefault="00ED7C31" w:rsidP="004F3C3F">
            <w:pPr>
              <w:spacing w:before="216"/>
              <w:rPr>
                <w:noProof/>
                <w:color w:val="666666"/>
              </w:rPr>
            </w:pPr>
            <w:r>
              <w:rPr>
                <w:noProof/>
                <w:color w:val="666666"/>
                <w:lang w:val="en-GB" w:eastAsia="en-GB"/>
              </w:rPr>
              <w:drawing>
                <wp:inline distT="0" distB="0" distL="0" distR="0" wp14:anchorId="58351DFC" wp14:editId="08CC3E37">
                  <wp:extent cx="2880000" cy="1913216"/>
                  <wp:effectExtent l="0" t="0" r="0" b="0"/>
                  <wp:docPr id="18" name="Grafik 18" descr="C:\Users\KMUMELTE\Desktop\02PI_CO_GM_group_management_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MUMELTE\Desktop\02PI_CO_GM_group_management_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589CF607" w14:textId="3020BDE5" w:rsidR="001E4F0E" w:rsidRPr="003D448F" w:rsidRDefault="003D448F" w:rsidP="00DA1768">
            <w:pPr>
              <w:spacing w:before="216" w:line="280" w:lineRule="atLeast"/>
              <w:rPr>
                <w:color w:val="666666"/>
                <w:lang w:val="fr-FR"/>
              </w:rPr>
            </w:pPr>
            <w:proofErr w:type="spellStart"/>
            <w:r w:rsidRPr="003D448F">
              <w:rPr>
                <w:color w:val="666666"/>
                <w:lang w:val="fr-FR"/>
              </w:rPr>
              <w:t>Conducerea</w:t>
            </w:r>
            <w:proofErr w:type="spellEnd"/>
            <w:r w:rsidRPr="003D448F">
              <w:rPr>
                <w:color w:val="666666"/>
                <w:lang w:val="fr-FR"/>
              </w:rPr>
              <w:t xml:space="preserve"> </w:t>
            </w:r>
            <w:proofErr w:type="spellStart"/>
            <w:r w:rsidRPr="003D448F">
              <w:rPr>
                <w:color w:val="666666"/>
                <w:lang w:val="fr-FR"/>
              </w:rPr>
              <w:t>Grupului</w:t>
            </w:r>
            <w:proofErr w:type="spellEnd"/>
            <w:r w:rsidRPr="003D448F">
              <w:rPr>
                <w:color w:val="666666"/>
                <w:lang w:val="fr-FR"/>
              </w:rPr>
              <w:t xml:space="preserve"> EGGER Walter Schiegl, Thomas Leissing </w:t>
            </w:r>
            <w:proofErr w:type="spellStart"/>
            <w:r w:rsidRPr="003D448F">
              <w:rPr>
                <w:color w:val="666666"/>
                <w:lang w:val="fr-FR"/>
              </w:rPr>
              <w:t>și</w:t>
            </w:r>
            <w:proofErr w:type="spellEnd"/>
            <w:r w:rsidRPr="003D448F">
              <w:rPr>
                <w:color w:val="666666"/>
                <w:lang w:val="fr-FR"/>
              </w:rPr>
              <w:t xml:space="preserve"> Ulrich Bühler (de la </w:t>
            </w:r>
            <w:proofErr w:type="spellStart"/>
            <w:r w:rsidRPr="003D448F">
              <w:rPr>
                <w:color w:val="666666"/>
                <w:lang w:val="fr-FR"/>
              </w:rPr>
              <w:t>stânga</w:t>
            </w:r>
            <w:proofErr w:type="spellEnd"/>
            <w:r w:rsidRPr="003D448F">
              <w:rPr>
                <w:color w:val="666666"/>
                <w:lang w:val="fr-FR"/>
              </w:rPr>
              <w:t xml:space="preserve"> la </w:t>
            </w:r>
            <w:proofErr w:type="spellStart"/>
            <w:r w:rsidRPr="003D448F">
              <w:rPr>
                <w:color w:val="666666"/>
                <w:lang w:val="fr-FR"/>
              </w:rPr>
              <w:t>dreapta</w:t>
            </w:r>
            <w:proofErr w:type="spellEnd"/>
            <w:r w:rsidRPr="003D448F">
              <w:rPr>
                <w:color w:val="666666"/>
                <w:lang w:val="fr-FR"/>
              </w:rPr>
              <w:t xml:space="preserve">) a </w:t>
            </w:r>
            <w:proofErr w:type="spellStart"/>
            <w:r w:rsidRPr="003D448F">
              <w:rPr>
                <w:color w:val="666666"/>
                <w:lang w:val="fr-FR"/>
              </w:rPr>
              <w:t>raportat</w:t>
            </w:r>
            <w:proofErr w:type="spellEnd"/>
            <w:r w:rsidRPr="003D448F">
              <w:rPr>
                <w:color w:val="666666"/>
                <w:lang w:val="fr-FR"/>
              </w:rPr>
              <w:t xml:space="preserve"> un an </w:t>
            </w:r>
            <w:proofErr w:type="spellStart"/>
            <w:r w:rsidRPr="003D448F">
              <w:rPr>
                <w:color w:val="666666"/>
                <w:lang w:val="fr-FR"/>
              </w:rPr>
              <w:t>financiar</w:t>
            </w:r>
            <w:proofErr w:type="spellEnd"/>
            <w:r w:rsidRPr="003D448F">
              <w:rPr>
                <w:color w:val="666666"/>
                <w:lang w:val="fr-FR"/>
              </w:rPr>
              <w:t xml:space="preserve"> </w:t>
            </w:r>
            <w:proofErr w:type="spellStart"/>
            <w:r w:rsidRPr="003D448F">
              <w:rPr>
                <w:color w:val="666666"/>
                <w:lang w:val="fr-FR"/>
              </w:rPr>
              <w:t>stabil</w:t>
            </w:r>
            <w:proofErr w:type="spellEnd"/>
            <w:r w:rsidRPr="003D448F">
              <w:rPr>
                <w:color w:val="666666"/>
                <w:lang w:val="fr-FR"/>
              </w:rPr>
              <w:t xml:space="preserve"> </w:t>
            </w:r>
            <w:proofErr w:type="spellStart"/>
            <w:r w:rsidRPr="003D448F">
              <w:rPr>
                <w:color w:val="666666"/>
                <w:lang w:val="fr-FR"/>
              </w:rPr>
              <w:t>și</w:t>
            </w:r>
            <w:proofErr w:type="spellEnd"/>
            <w:r w:rsidRPr="003D448F">
              <w:rPr>
                <w:color w:val="666666"/>
                <w:lang w:val="fr-FR"/>
              </w:rPr>
              <w:t xml:space="preserve"> </w:t>
            </w:r>
            <w:proofErr w:type="spellStart"/>
            <w:r w:rsidRPr="003D448F">
              <w:rPr>
                <w:color w:val="666666"/>
                <w:lang w:val="fr-FR"/>
              </w:rPr>
              <w:t>planuri</w:t>
            </w:r>
            <w:proofErr w:type="spellEnd"/>
            <w:r w:rsidRPr="003D448F">
              <w:rPr>
                <w:color w:val="666666"/>
                <w:lang w:val="fr-FR"/>
              </w:rPr>
              <w:t xml:space="preserve"> importante </w:t>
            </w:r>
            <w:proofErr w:type="spellStart"/>
            <w:r w:rsidRPr="003D448F">
              <w:rPr>
                <w:color w:val="666666"/>
                <w:lang w:val="fr-FR"/>
              </w:rPr>
              <w:t>pentru</w:t>
            </w:r>
            <w:proofErr w:type="spellEnd"/>
            <w:r w:rsidRPr="003D448F">
              <w:rPr>
                <w:color w:val="666666"/>
                <w:lang w:val="fr-FR"/>
              </w:rPr>
              <w:t xml:space="preserve"> </w:t>
            </w:r>
            <w:proofErr w:type="spellStart"/>
            <w:r w:rsidRPr="003D448F">
              <w:rPr>
                <w:color w:val="666666"/>
                <w:lang w:val="fr-FR"/>
              </w:rPr>
              <w:t>viitor</w:t>
            </w:r>
            <w:proofErr w:type="spellEnd"/>
            <w:r w:rsidRPr="003D448F">
              <w:rPr>
                <w:color w:val="666666"/>
                <w:lang w:val="fr-FR"/>
              </w:rPr>
              <w:t>.</w:t>
            </w:r>
          </w:p>
        </w:tc>
      </w:tr>
      <w:tr w:rsidR="00253872" w:rsidRPr="00636A81" w14:paraId="65577021" w14:textId="77777777" w:rsidTr="00DA1768">
        <w:tc>
          <w:tcPr>
            <w:tcW w:w="4767" w:type="dxa"/>
          </w:tcPr>
          <w:p w14:paraId="7FD941BE" w14:textId="53213CDB" w:rsidR="00994624" w:rsidRPr="00052D5E" w:rsidRDefault="007722EC" w:rsidP="004F3C3F">
            <w:pPr>
              <w:spacing w:before="216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28924C" wp14:editId="5881474C">
                  <wp:extent cx="2880000" cy="1601527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GGER Biskupiec 072019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0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4CBC0D4F" w14:textId="13AD5DD6" w:rsidR="00994624" w:rsidRPr="007E3FDC" w:rsidRDefault="003D448F" w:rsidP="00892BD9">
            <w:pPr>
              <w:spacing w:before="216" w:line="280" w:lineRule="atLeast"/>
              <w:rPr>
                <w:color w:val="666666"/>
              </w:rPr>
            </w:pPr>
            <w:r w:rsidRPr="003D448F">
              <w:rPr>
                <w:color w:val="666666"/>
              </w:rPr>
              <w:t xml:space="preserve">La 28 </w:t>
            </w:r>
            <w:proofErr w:type="spellStart"/>
            <w:r w:rsidRPr="003D448F">
              <w:rPr>
                <w:color w:val="666666"/>
              </w:rPr>
              <w:t>iunie</w:t>
            </w:r>
            <w:proofErr w:type="spellEnd"/>
            <w:r w:rsidRPr="003D448F">
              <w:rPr>
                <w:color w:val="666666"/>
              </w:rPr>
              <w:t xml:space="preserve"> 2019 a </w:t>
            </w:r>
            <w:proofErr w:type="spellStart"/>
            <w:r w:rsidR="00892BD9">
              <w:rPr>
                <w:color w:val="666666"/>
              </w:rPr>
              <w:t>început</w:t>
            </w:r>
            <w:proofErr w:type="spellEnd"/>
            <w:r w:rsidRPr="003D448F">
              <w:rPr>
                <w:color w:val="666666"/>
              </w:rPr>
              <w:t xml:space="preserve"> </w:t>
            </w:r>
            <w:proofErr w:type="spellStart"/>
            <w:r w:rsidRPr="003D448F">
              <w:rPr>
                <w:color w:val="666666"/>
              </w:rPr>
              <w:t>producția</w:t>
            </w:r>
            <w:bookmarkStart w:id="1" w:name="_GoBack"/>
            <w:bookmarkEnd w:id="1"/>
            <w:proofErr w:type="spellEnd"/>
            <w:r w:rsidRPr="003D448F">
              <w:rPr>
                <w:color w:val="666666"/>
              </w:rPr>
              <w:t xml:space="preserve"> la </w:t>
            </w:r>
            <w:proofErr w:type="spellStart"/>
            <w:r w:rsidRPr="003D448F">
              <w:rPr>
                <w:color w:val="666666"/>
              </w:rPr>
              <w:t>noua</w:t>
            </w:r>
            <w:proofErr w:type="spellEnd"/>
            <w:r w:rsidRPr="003D448F">
              <w:rPr>
                <w:color w:val="666666"/>
              </w:rPr>
              <w:t xml:space="preserve"> </w:t>
            </w:r>
            <w:proofErr w:type="spellStart"/>
            <w:r w:rsidRPr="003D448F">
              <w:rPr>
                <w:color w:val="666666"/>
              </w:rPr>
              <w:t>fabrică</w:t>
            </w:r>
            <w:proofErr w:type="spellEnd"/>
            <w:r w:rsidRPr="003D448F">
              <w:rPr>
                <w:color w:val="666666"/>
              </w:rPr>
              <w:t xml:space="preserve"> EGGER din </w:t>
            </w:r>
            <w:proofErr w:type="spellStart"/>
            <w:r w:rsidRPr="003D448F">
              <w:rPr>
                <w:color w:val="666666"/>
              </w:rPr>
              <w:t>Biskupiec</w:t>
            </w:r>
            <w:proofErr w:type="spellEnd"/>
            <w:r w:rsidRPr="003D448F">
              <w:rPr>
                <w:color w:val="666666"/>
              </w:rPr>
              <w:t xml:space="preserve">, </w:t>
            </w:r>
            <w:proofErr w:type="spellStart"/>
            <w:r w:rsidRPr="003D448F">
              <w:rPr>
                <w:color w:val="666666"/>
              </w:rPr>
              <w:t>Polonia</w:t>
            </w:r>
            <w:proofErr w:type="spellEnd"/>
            <w:r w:rsidRPr="003D448F">
              <w:rPr>
                <w:color w:val="666666"/>
              </w:rPr>
              <w:t xml:space="preserve">. </w:t>
            </w:r>
            <w:proofErr w:type="spellStart"/>
            <w:r w:rsidRPr="003D448F">
              <w:rPr>
                <w:color w:val="666666"/>
              </w:rPr>
              <w:t>Fabrica</w:t>
            </w:r>
            <w:proofErr w:type="spellEnd"/>
            <w:r w:rsidRPr="003D448F">
              <w:rPr>
                <w:color w:val="666666"/>
              </w:rPr>
              <w:t xml:space="preserve"> </w:t>
            </w:r>
            <w:proofErr w:type="spellStart"/>
            <w:r w:rsidRPr="003D448F">
              <w:rPr>
                <w:color w:val="666666"/>
              </w:rPr>
              <w:t>este</w:t>
            </w:r>
            <w:proofErr w:type="spellEnd"/>
            <w:r w:rsidRPr="003D448F">
              <w:rPr>
                <w:color w:val="666666"/>
              </w:rPr>
              <w:t xml:space="preserve"> </w:t>
            </w:r>
            <w:proofErr w:type="spellStart"/>
            <w:r w:rsidRPr="003D448F">
              <w:rPr>
                <w:color w:val="666666"/>
              </w:rPr>
              <w:t>dotată</w:t>
            </w:r>
            <w:proofErr w:type="spellEnd"/>
            <w:r w:rsidRPr="003D448F">
              <w:rPr>
                <w:color w:val="666666"/>
              </w:rPr>
              <w:t xml:space="preserve"> cu </w:t>
            </w:r>
            <w:proofErr w:type="spellStart"/>
            <w:r w:rsidRPr="003D448F">
              <w:rPr>
                <w:color w:val="666666"/>
              </w:rPr>
              <w:t>echipamente</w:t>
            </w:r>
            <w:proofErr w:type="spellEnd"/>
            <w:r w:rsidRPr="003D448F">
              <w:rPr>
                <w:color w:val="666666"/>
              </w:rPr>
              <w:t xml:space="preserve"> de </w:t>
            </w:r>
            <w:proofErr w:type="spellStart"/>
            <w:r w:rsidRPr="003D448F">
              <w:rPr>
                <w:color w:val="666666"/>
              </w:rPr>
              <w:t>ultimă</w:t>
            </w:r>
            <w:proofErr w:type="spellEnd"/>
            <w:r w:rsidRPr="003D448F">
              <w:rPr>
                <w:color w:val="666666"/>
              </w:rPr>
              <w:t xml:space="preserve"> </w:t>
            </w:r>
            <w:proofErr w:type="spellStart"/>
            <w:r w:rsidRPr="003D448F">
              <w:rPr>
                <w:color w:val="666666"/>
              </w:rPr>
              <w:t>oră</w:t>
            </w:r>
            <w:proofErr w:type="spellEnd"/>
            <w:r w:rsidRPr="003D448F">
              <w:rPr>
                <w:color w:val="666666"/>
              </w:rPr>
              <w:t xml:space="preserve">, o capacitate de </w:t>
            </w:r>
            <w:proofErr w:type="spellStart"/>
            <w:r w:rsidRPr="003D448F">
              <w:rPr>
                <w:color w:val="666666"/>
              </w:rPr>
              <w:t>plăci</w:t>
            </w:r>
            <w:proofErr w:type="spellEnd"/>
            <w:r w:rsidRPr="003D448F">
              <w:rPr>
                <w:color w:val="666666"/>
              </w:rPr>
              <w:t xml:space="preserve"> de PAL brut de 650.000 m3 </w:t>
            </w:r>
            <w:proofErr w:type="spellStart"/>
            <w:r w:rsidRPr="003D448F">
              <w:rPr>
                <w:color w:val="666666"/>
              </w:rPr>
              <w:t>și</w:t>
            </w:r>
            <w:proofErr w:type="spellEnd"/>
            <w:r w:rsidRPr="003D448F">
              <w:rPr>
                <w:color w:val="666666"/>
              </w:rPr>
              <w:t xml:space="preserve"> </w:t>
            </w:r>
            <w:proofErr w:type="spellStart"/>
            <w:r w:rsidRPr="003D448F">
              <w:rPr>
                <w:color w:val="666666"/>
              </w:rPr>
              <w:t>facilități</w:t>
            </w:r>
            <w:proofErr w:type="spellEnd"/>
            <w:r w:rsidRPr="003D448F">
              <w:rPr>
                <w:color w:val="666666"/>
              </w:rPr>
              <w:t xml:space="preserve"> de </w:t>
            </w:r>
            <w:proofErr w:type="spellStart"/>
            <w:r w:rsidRPr="003D448F">
              <w:rPr>
                <w:color w:val="666666"/>
              </w:rPr>
              <w:t>înnobilare</w:t>
            </w:r>
            <w:proofErr w:type="spellEnd"/>
            <w:r w:rsidRPr="003D448F">
              <w:rPr>
                <w:color w:val="666666"/>
              </w:rPr>
              <w:t>.</w:t>
            </w:r>
          </w:p>
        </w:tc>
      </w:tr>
    </w:tbl>
    <w:p w14:paraId="6675996C" w14:textId="77777777" w:rsidR="00994624" w:rsidRPr="00A862AB" w:rsidRDefault="00994624" w:rsidP="00994624">
      <w:pPr>
        <w:rPr>
          <w:rStyle w:val="FOTOS"/>
          <w:color w:val="595959"/>
          <w:lang w:val="en-GB"/>
        </w:rPr>
      </w:pPr>
    </w:p>
    <w:p w14:paraId="3538FEE0" w14:textId="02C268D6" w:rsidR="003D448F" w:rsidRPr="00BC39DD" w:rsidRDefault="003D448F" w:rsidP="003D448F">
      <w:pPr>
        <w:rPr>
          <w:rStyle w:val="Copyright"/>
          <w:color w:val="595959"/>
          <w:lang w:val="es-ES"/>
        </w:rPr>
      </w:pPr>
      <w:r>
        <w:rPr>
          <w:rStyle w:val="FOTOS"/>
          <w:color w:val="595959"/>
          <w:lang w:val="es-ES"/>
        </w:rPr>
        <w:t>FOTOGRAFII</w:t>
      </w:r>
      <w:r w:rsidRPr="00BC39DD">
        <w:rPr>
          <w:rStyle w:val="FOTOS"/>
          <w:color w:val="595959"/>
          <w:lang w:val="es-ES"/>
        </w:rPr>
        <w:t>:</w:t>
      </w:r>
      <w:r>
        <w:rPr>
          <w:rStyle w:val="Copyright"/>
          <w:color w:val="595959"/>
          <w:lang w:val="es-ES"/>
        </w:rPr>
        <w:t xml:space="preserve"> EGGER </w:t>
      </w:r>
      <w:proofErr w:type="spellStart"/>
      <w:r>
        <w:rPr>
          <w:rStyle w:val="Copyright"/>
          <w:color w:val="595959"/>
          <w:lang w:val="es-ES"/>
        </w:rPr>
        <w:t>Holzwerkstoffe</w:t>
      </w:r>
      <w:proofErr w:type="spellEnd"/>
      <w:r w:rsidRPr="00BC39DD">
        <w:rPr>
          <w:rStyle w:val="Copyright"/>
          <w:color w:val="595959"/>
          <w:lang w:val="es-ES"/>
        </w:rPr>
        <w:t xml:space="preserve"> Se </w:t>
      </w:r>
      <w:proofErr w:type="spellStart"/>
      <w:r w:rsidRPr="00BC39DD">
        <w:rPr>
          <w:rStyle w:val="Copyright"/>
          <w:color w:val="595959"/>
          <w:lang w:val="es-ES"/>
        </w:rPr>
        <w:t>pot</w:t>
      </w:r>
      <w:proofErr w:type="spellEnd"/>
      <w:r w:rsidRPr="00BC39DD">
        <w:rPr>
          <w:rStyle w:val="Copyright"/>
          <w:color w:val="595959"/>
          <w:lang w:val="es-ES"/>
        </w:rPr>
        <w:t xml:space="preserve"> utiliza </w:t>
      </w:r>
      <w:proofErr w:type="spellStart"/>
      <w:r w:rsidRPr="00BC39DD">
        <w:rPr>
          <w:rStyle w:val="Copyright"/>
          <w:color w:val="595959"/>
          <w:lang w:val="es-ES"/>
        </w:rPr>
        <w:t>gratuit</w:t>
      </w:r>
      <w:proofErr w:type="spellEnd"/>
      <w:r w:rsidRPr="00BC39DD">
        <w:rPr>
          <w:rStyle w:val="Copyright"/>
          <w:color w:val="595959"/>
          <w:lang w:val="es-ES"/>
        </w:rPr>
        <w:t xml:space="preserve"> </w:t>
      </w:r>
      <w:proofErr w:type="spellStart"/>
      <w:r w:rsidRPr="00BC39DD">
        <w:rPr>
          <w:rStyle w:val="Copyright"/>
          <w:color w:val="595959"/>
          <w:lang w:val="es-ES"/>
        </w:rPr>
        <w:t>cu</w:t>
      </w:r>
      <w:proofErr w:type="spellEnd"/>
      <w:r w:rsidRPr="00BC39DD">
        <w:rPr>
          <w:rStyle w:val="Copyright"/>
          <w:color w:val="595959"/>
          <w:lang w:val="es-ES"/>
        </w:rPr>
        <w:t xml:space="preserve"> </w:t>
      </w:r>
      <w:proofErr w:type="spellStart"/>
      <w:r w:rsidRPr="00BC39DD">
        <w:rPr>
          <w:rStyle w:val="Copyright"/>
          <w:color w:val="595959"/>
          <w:lang w:val="es-ES"/>
        </w:rPr>
        <w:t>menționarea</w:t>
      </w:r>
      <w:proofErr w:type="spellEnd"/>
      <w:r w:rsidRPr="00BC39DD">
        <w:rPr>
          <w:rStyle w:val="Copyright"/>
          <w:color w:val="595959"/>
          <w:lang w:val="es-ES"/>
        </w:rPr>
        <w:t xml:space="preserve"> </w:t>
      </w:r>
      <w:proofErr w:type="spellStart"/>
      <w:r w:rsidRPr="00BC39DD">
        <w:rPr>
          <w:rStyle w:val="Copyright"/>
          <w:color w:val="595959"/>
          <w:lang w:val="es-ES"/>
        </w:rPr>
        <w:t>drepturilor</w:t>
      </w:r>
      <w:proofErr w:type="spellEnd"/>
      <w:r w:rsidRPr="00BC39DD">
        <w:rPr>
          <w:rStyle w:val="Copyright"/>
          <w:color w:val="595959"/>
          <w:lang w:val="es-ES"/>
        </w:rPr>
        <w:t xml:space="preserve"> de autor</w:t>
      </w:r>
    </w:p>
    <w:p w14:paraId="324FAD24" w14:textId="32DB66D5" w:rsidR="00991900" w:rsidRDefault="00991900" w:rsidP="00994624">
      <w:pPr>
        <w:rPr>
          <w:rStyle w:val="Copyright"/>
          <w:color w:val="595959"/>
        </w:rPr>
      </w:pPr>
      <w:r>
        <w:rPr>
          <w:rStyle w:val="Copyright"/>
          <w:b/>
          <w:color w:val="595959"/>
        </w:rPr>
        <w:t>IMAGE DOWNLOAD:</w:t>
      </w:r>
      <w:r>
        <w:rPr>
          <w:rStyle w:val="Copyright"/>
          <w:color w:val="595959"/>
        </w:rPr>
        <w:t xml:space="preserve"> </w:t>
      </w:r>
      <w:hyperlink r:id="rId17" w:history="1">
        <w:r w:rsidR="007722EC" w:rsidRPr="00FD39B6">
          <w:rPr>
            <w:rStyle w:val="Hyperlink"/>
            <w:sz w:val="16"/>
          </w:rPr>
          <w:t>https://celum.egger.com/webgate/pin.html?lang=en&amp;pin=81HH1RKXOJIX</w:t>
        </w:r>
      </w:hyperlink>
    </w:p>
    <w:p w14:paraId="35B206D6" w14:textId="77777777" w:rsidR="00E13002" w:rsidRPr="00991900" w:rsidRDefault="00E13002" w:rsidP="00994624">
      <w:pPr>
        <w:rPr>
          <w:rStyle w:val="Copyright"/>
          <w:color w:val="595959"/>
        </w:rPr>
      </w:pPr>
    </w:p>
    <w:p w14:paraId="09BD0188" w14:textId="77777777" w:rsidR="000674A6" w:rsidRPr="00991900" w:rsidRDefault="000674A6" w:rsidP="00994624">
      <w:pPr>
        <w:spacing w:after="280" w:line="280" w:lineRule="atLeast"/>
        <w:rPr>
          <w:b/>
          <w:color w:val="E31B37"/>
          <w:sz w:val="32"/>
          <w:szCs w:val="32"/>
          <w:u w:color="000000"/>
        </w:rPr>
      </w:pPr>
    </w:p>
    <w:sectPr w:rsidR="000674A6" w:rsidRPr="00991900" w:rsidSect="00B83419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4139" w:right="1985" w:bottom="1134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F747" w14:textId="77777777" w:rsidR="00445F18" w:rsidRPr="002724CD" w:rsidRDefault="00445F18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6BAD1A9C" w14:textId="77777777" w:rsidR="00445F18" w:rsidRPr="002724CD" w:rsidRDefault="00445F18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  <w:endnote w:type="continuationNotice" w:id="1">
    <w:p w14:paraId="1A399321" w14:textId="77777777" w:rsidR="00445F18" w:rsidRDefault="00445F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76CF" w14:textId="77777777" w:rsidR="004F3C3F" w:rsidRPr="002B2E62" w:rsidRDefault="004F3C3F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2FA90E" wp14:editId="1C7533AA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90EBF" w14:textId="411EE5D0" w:rsidR="004F3C3F" w:rsidRPr="00BB60AD" w:rsidRDefault="004F3C3F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92BD9">
                            <w:rPr>
                              <w:rStyle w:val="PageNumber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4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92BD9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92BD9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4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42778BC7" w14:textId="77777777" w:rsidR="004F3C3F" w:rsidRDefault="004F3C3F" w:rsidP="00A672DE"/>
                        <w:p w14:paraId="7F3A3BB0" w14:textId="77777777" w:rsidR="004F3C3F" w:rsidRDefault="004F3C3F" w:rsidP="00A672DE"/>
                        <w:p w14:paraId="7810CC70" w14:textId="77777777" w:rsidR="004F3C3F" w:rsidRDefault="004F3C3F" w:rsidP="00A672DE"/>
                        <w:p w14:paraId="377FEE7B" w14:textId="77777777" w:rsidR="004F3C3F" w:rsidRDefault="004F3C3F" w:rsidP="00A672DE"/>
                        <w:p w14:paraId="41ECC005" w14:textId="77777777" w:rsidR="004F3C3F" w:rsidRDefault="004F3C3F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A90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5CB90EBF" w14:textId="411EE5D0" w:rsidR="004F3C3F" w:rsidRPr="00BB60AD" w:rsidRDefault="004F3C3F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892BD9">
                      <w:rPr>
                        <w:rStyle w:val="PageNumber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4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892BD9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892BD9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4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42778BC7" w14:textId="77777777" w:rsidR="004F3C3F" w:rsidRDefault="004F3C3F" w:rsidP="00A672DE"/>
                  <w:p w14:paraId="7F3A3BB0" w14:textId="77777777" w:rsidR="004F3C3F" w:rsidRDefault="004F3C3F" w:rsidP="00A672DE"/>
                  <w:p w14:paraId="7810CC70" w14:textId="77777777" w:rsidR="004F3C3F" w:rsidRDefault="004F3C3F" w:rsidP="00A672DE"/>
                  <w:p w14:paraId="377FEE7B" w14:textId="77777777" w:rsidR="004F3C3F" w:rsidRDefault="004F3C3F" w:rsidP="00A672DE"/>
                  <w:p w14:paraId="41ECC005" w14:textId="77777777" w:rsidR="004F3C3F" w:rsidRDefault="004F3C3F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0B69" w14:textId="77777777" w:rsidR="004F3C3F" w:rsidRPr="002724CD" w:rsidRDefault="004F3C3F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67C41" w14:textId="77777777" w:rsidR="00445F18" w:rsidRPr="002724CD" w:rsidRDefault="00445F18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209EE520" w14:textId="77777777" w:rsidR="00445F18" w:rsidRPr="002724CD" w:rsidRDefault="00445F18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  <w:footnote w:type="continuationNotice" w:id="1">
    <w:p w14:paraId="5199D5C9" w14:textId="77777777" w:rsidR="00445F18" w:rsidRDefault="00445F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0C5B" w14:textId="4B186F09" w:rsidR="004F3C3F" w:rsidRPr="002724CD" w:rsidRDefault="004E7808" w:rsidP="00EF3465">
    <w:pPr>
      <w:spacing w:after="67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10F58B" wp14:editId="7B13913F">
              <wp:simplePos x="0" y="0"/>
              <wp:positionH relativeFrom="page">
                <wp:posOffset>857249</wp:posOffset>
              </wp:positionH>
              <wp:positionV relativeFrom="page">
                <wp:posOffset>1571625</wp:posOffset>
              </wp:positionV>
              <wp:extent cx="4029075" cy="798830"/>
              <wp:effectExtent l="0" t="0" r="9525" b="127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29075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B546" w14:textId="1C05D8E6" w:rsidR="004F3C3F" w:rsidRPr="00BB60AD" w:rsidRDefault="004F3C3F" w:rsidP="00AF4D65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szCs w:val="32"/>
                            </w:rPr>
                            <w:t xml:space="preserve">Egger </w:t>
                          </w:r>
                          <w:r w:rsidR="00CF1E9E">
                            <w:rPr>
                              <w:rStyle w:val="TITEL1Char"/>
                              <w:sz w:val="32"/>
                              <w:szCs w:val="32"/>
                            </w:rPr>
                            <w:t>Brief</w:t>
                          </w:r>
                        </w:p>
                        <w:p w14:paraId="55C431BE" w14:textId="02C2D428" w:rsidR="004F3C3F" w:rsidRPr="00CB2362" w:rsidRDefault="004E7808" w:rsidP="00AF4D65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proofErr w:type="spellStart"/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Conferin</w:t>
                          </w:r>
                          <w:proofErr w:type="spellEnd"/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ro-RO"/>
                            </w:rPr>
                            <w:t>ța anuală de presă</w:t>
                          </w:r>
                          <w:r w:rsidR="00256FEE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, 25/07</w:t>
                          </w:r>
                          <w:r w:rsidR="004F3C3F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136800" tIns="136800" rIns="136800" bIns="136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0F58B" id="Rectangle 25" o:spid="_x0000_s1026" style="position:absolute;margin-left:67.5pt;margin-top:123.75pt;width:317.25pt;height:62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" fillcolor="#e31937" stroked="f">
              <v:textbox style="mso-fit-shape-to-text:t" inset="3.8mm,3.8mm,3.8mm,3.8mm">
                <w:txbxContent>
                  <w:p w14:paraId="6AF1B546" w14:textId="1C05D8E6" w:rsidR="004F3C3F" w:rsidRPr="00BB60AD" w:rsidRDefault="004F3C3F" w:rsidP="00AF4D65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  <w:szCs w:val="32"/>
                      </w:rPr>
                      <w:t xml:space="preserve">Egger </w:t>
                    </w:r>
                    <w:r w:rsidR="00CF1E9E">
                      <w:rPr>
                        <w:rStyle w:val="TITEL1Char"/>
                        <w:sz w:val="32"/>
                        <w:szCs w:val="32"/>
                      </w:rPr>
                      <w:t>Brief</w:t>
                    </w:r>
                  </w:p>
                  <w:p w14:paraId="55C431BE" w14:textId="02C2D428" w:rsidR="004F3C3F" w:rsidRPr="00CB2362" w:rsidRDefault="004E7808" w:rsidP="00AF4D65">
                    <w:pPr>
                      <w:pStyle w:val="TITEL1"/>
                      <w:spacing w:after="0" w:line="380" w:lineRule="exact"/>
                      <w:jc w:val="left"/>
                    </w:pPr>
                    <w:proofErr w:type="spellStart"/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Conferin</w:t>
                    </w:r>
                    <w:proofErr w:type="spellEnd"/>
                    <w:r>
                      <w:rPr>
                        <w:rStyle w:val="TITEL1Char"/>
                        <w:b/>
                        <w:sz w:val="32"/>
                        <w:szCs w:val="32"/>
                        <w:lang w:val="ro-RO"/>
                      </w:rPr>
                      <w:t>ța anuală de presă</w:t>
                    </w:r>
                    <w:r w:rsidR="00256FEE">
                      <w:rPr>
                        <w:b/>
                        <w:caps w:val="0"/>
                        <w:sz w:val="32"/>
                        <w:szCs w:val="32"/>
                      </w:rPr>
                      <w:t>, 25/07</w:t>
                    </w:r>
                    <w:r w:rsidR="004F3C3F">
                      <w:rPr>
                        <w:b/>
                        <w:caps w:val="0"/>
                        <w:sz w:val="32"/>
                        <w:szCs w:val="32"/>
                      </w:rPr>
                      <w:t>/2019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862AB">
      <w:rPr>
        <w:noProof/>
        <w:lang w:val="en-GB" w:eastAsia="en-GB"/>
      </w:rPr>
      <w:drawing>
        <wp:anchor distT="0" distB="0" distL="114300" distR="114300" simplePos="0" relativeHeight="251660291" behindDoc="0" locked="0" layoutInCell="1" allowOverlap="1" wp14:anchorId="0CD9F8D1" wp14:editId="73F549C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8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C3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D1DE" wp14:editId="00F852F0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84FC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06C6" w14:textId="77777777" w:rsidR="004F3C3F" w:rsidRPr="002724CD" w:rsidRDefault="004F3C3F" w:rsidP="00EF3465">
    <w:pPr>
      <w:pStyle w:val="Header"/>
      <w:spacing w:after="672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574BAF5D" wp14:editId="0D9367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3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4EC7A4F"/>
    <w:multiLevelType w:val="hybridMultilevel"/>
    <w:tmpl w:val="E5243094"/>
    <w:lvl w:ilvl="0" w:tplc="FFF4D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EA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69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CE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CF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C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E7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6C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2A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22B2A05"/>
    <w:multiLevelType w:val="hybridMultilevel"/>
    <w:tmpl w:val="8460E162"/>
    <w:lvl w:ilvl="0" w:tplc="F39E8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E8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A5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D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85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E8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25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2F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49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040C"/>
    <w:rsid w:val="00002092"/>
    <w:rsid w:val="000029C5"/>
    <w:rsid w:val="00006633"/>
    <w:rsid w:val="00010A13"/>
    <w:rsid w:val="0001287F"/>
    <w:rsid w:val="00013F86"/>
    <w:rsid w:val="00016539"/>
    <w:rsid w:val="0002581C"/>
    <w:rsid w:val="00033B10"/>
    <w:rsid w:val="00034D46"/>
    <w:rsid w:val="000369EA"/>
    <w:rsid w:val="000376F4"/>
    <w:rsid w:val="0004085D"/>
    <w:rsid w:val="00042FC5"/>
    <w:rsid w:val="00043848"/>
    <w:rsid w:val="000507FB"/>
    <w:rsid w:val="00050EEF"/>
    <w:rsid w:val="00052B53"/>
    <w:rsid w:val="00053858"/>
    <w:rsid w:val="00057C11"/>
    <w:rsid w:val="000643E9"/>
    <w:rsid w:val="00067147"/>
    <w:rsid w:val="000674A6"/>
    <w:rsid w:val="00070374"/>
    <w:rsid w:val="0007565A"/>
    <w:rsid w:val="00075DDE"/>
    <w:rsid w:val="00082E1C"/>
    <w:rsid w:val="000836D3"/>
    <w:rsid w:val="00092CC8"/>
    <w:rsid w:val="00096D6B"/>
    <w:rsid w:val="000A0244"/>
    <w:rsid w:val="000A049E"/>
    <w:rsid w:val="000A09EB"/>
    <w:rsid w:val="000A2C0F"/>
    <w:rsid w:val="000A418A"/>
    <w:rsid w:val="000A651D"/>
    <w:rsid w:val="000B3FB9"/>
    <w:rsid w:val="000B45A4"/>
    <w:rsid w:val="000B6788"/>
    <w:rsid w:val="000C2EF4"/>
    <w:rsid w:val="000C3BC7"/>
    <w:rsid w:val="000C70B0"/>
    <w:rsid w:val="000D3F69"/>
    <w:rsid w:val="000D4F57"/>
    <w:rsid w:val="000D5C22"/>
    <w:rsid w:val="000D7517"/>
    <w:rsid w:val="000E37D2"/>
    <w:rsid w:val="000E5715"/>
    <w:rsid w:val="000E59BC"/>
    <w:rsid w:val="000F084A"/>
    <w:rsid w:val="000F6261"/>
    <w:rsid w:val="000F74C6"/>
    <w:rsid w:val="000F7DE5"/>
    <w:rsid w:val="00103305"/>
    <w:rsid w:val="00120D0F"/>
    <w:rsid w:val="00120F7A"/>
    <w:rsid w:val="00127A3D"/>
    <w:rsid w:val="00132D11"/>
    <w:rsid w:val="00134E94"/>
    <w:rsid w:val="0013648B"/>
    <w:rsid w:val="001402F5"/>
    <w:rsid w:val="00140F9B"/>
    <w:rsid w:val="00141489"/>
    <w:rsid w:val="001425F7"/>
    <w:rsid w:val="0015009B"/>
    <w:rsid w:val="00152946"/>
    <w:rsid w:val="00154DAD"/>
    <w:rsid w:val="00160893"/>
    <w:rsid w:val="00160BA7"/>
    <w:rsid w:val="00162809"/>
    <w:rsid w:val="00162D9E"/>
    <w:rsid w:val="00163947"/>
    <w:rsid w:val="0016649B"/>
    <w:rsid w:val="00166EA0"/>
    <w:rsid w:val="00170C6A"/>
    <w:rsid w:val="00171CD3"/>
    <w:rsid w:val="00175DB0"/>
    <w:rsid w:val="0017657B"/>
    <w:rsid w:val="00177661"/>
    <w:rsid w:val="00181CB2"/>
    <w:rsid w:val="00182021"/>
    <w:rsid w:val="00183832"/>
    <w:rsid w:val="00190232"/>
    <w:rsid w:val="00191A03"/>
    <w:rsid w:val="00193BA2"/>
    <w:rsid w:val="00193C59"/>
    <w:rsid w:val="0019455A"/>
    <w:rsid w:val="001950C4"/>
    <w:rsid w:val="001969ED"/>
    <w:rsid w:val="001A2053"/>
    <w:rsid w:val="001A29BF"/>
    <w:rsid w:val="001A2D8D"/>
    <w:rsid w:val="001A3104"/>
    <w:rsid w:val="001A6A57"/>
    <w:rsid w:val="001B0116"/>
    <w:rsid w:val="001C2C65"/>
    <w:rsid w:val="001C5531"/>
    <w:rsid w:val="001C70DD"/>
    <w:rsid w:val="001D10AC"/>
    <w:rsid w:val="001D1282"/>
    <w:rsid w:val="001D5319"/>
    <w:rsid w:val="001D604C"/>
    <w:rsid w:val="001E16E1"/>
    <w:rsid w:val="001E1CB1"/>
    <w:rsid w:val="001E2992"/>
    <w:rsid w:val="001E4F0E"/>
    <w:rsid w:val="001E4FAD"/>
    <w:rsid w:val="001E6198"/>
    <w:rsid w:val="001F6F7C"/>
    <w:rsid w:val="00215479"/>
    <w:rsid w:val="002311E7"/>
    <w:rsid w:val="002360DA"/>
    <w:rsid w:val="00236CAF"/>
    <w:rsid w:val="002370DD"/>
    <w:rsid w:val="00237BB2"/>
    <w:rsid w:val="00241071"/>
    <w:rsid w:val="0024211D"/>
    <w:rsid w:val="00245BB1"/>
    <w:rsid w:val="002520F8"/>
    <w:rsid w:val="002521C8"/>
    <w:rsid w:val="00253872"/>
    <w:rsid w:val="00256FEE"/>
    <w:rsid w:val="00260495"/>
    <w:rsid w:val="00271A5E"/>
    <w:rsid w:val="002724CD"/>
    <w:rsid w:val="00273ED1"/>
    <w:rsid w:val="00275BBB"/>
    <w:rsid w:val="00277284"/>
    <w:rsid w:val="00281232"/>
    <w:rsid w:val="00281696"/>
    <w:rsid w:val="00283F8F"/>
    <w:rsid w:val="00284774"/>
    <w:rsid w:val="0028510E"/>
    <w:rsid w:val="002864C7"/>
    <w:rsid w:val="002865BD"/>
    <w:rsid w:val="00290EBF"/>
    <w:rsid w:val="00291986"/>
    <w:rsid w:val="00295776"/>
    <w:rsid w:val="002966B9"/>
    <w:rsid w:val="00296E19"/>
    <w:rsid w:val="002A006C"/>
    <w:rsid w:val="002A22BD"/>
    <w:rsid w:val="002A5BEF"/>
    <w:rsid w:val="002B10B9"/>
    <w:rsid w:val="002B10D3"/>
    <w:rsid w:val="002B2E62"/>
    <w:rsid w:val="002B584B"/>
    <w:rsid w:val="002B7E01"/>
    <w:rsid w:val="002C395E"/>
    <w:rsid w:val="002C3F2C"/>
    <w:rsid w:val="002C4AED"/>
    <w:rsid w:val="002C50E2"/>
    <w:rsid w:val="002D076B"/>
    <w:rsid w:val="002D4514"/>
    <w:rsid w:val="002D7A89"/>
    <w:rsid w:val="002D7BC6"/>
    <w:rsid w:val="002D7E9F"/>
    <w:rsid w:val="002E26DE"/>
    <w:rsid w:val="002E390E"/>
    <w:rsid w:val="002E73F5"/>
    <w:rsid w:val="002F20CC"/>
    <w:rsid w:val="002F2A5D"/>
    <w:rsid w:val="002F3EBC"/>
    <w:rsid w:val="002F7858"/>
    <w:rsid w:val="002F7E98"/>
    <w:rsid w:val="0030723D"/>
    <w:rsid w:val="00307A85"/>
    <w:rsid w:val="0031351F"/>
    <w:rsid w:val="003154F6"/>
    <w:rsid w:val="00315EF6"/>
    <w:rsid w:val="003175DD"/>
    <w:rsid w:val="003219A0"/>
    <w:rsid w:val="00327644"/>
    <w:rsid w:val="00331717"/>
    <w:rsid w:val="003369CB"/>
    <w:rsid w:val="00340711"/>
    <w:rsid w:val="00340CF1"/>
    <w:rsid w:val="003462CF"/>
    <w:rsid w:val="00352CB0"/>
    <w:rsid w:val="00353F0E"/>
    <w:rsid w:val="0035556F"/>
    <w:rsid w:val="00357B7E"/>
    <w:rsid w:val="00362398"/>
    <w:rsid w:val="003663D2"/>
    <w:rsid w:val="0037627A"/>
    <w:rsid w:val="0038042F"/>
    <w:rsid w:val="00380DB8"/>
    <w:rsid w:val="00383116"/>
    <w:rsid w:val="00384ACE"/>
    <w:rsid w:val="003877F8"/>
    <w:rsid w:val="00387DC1"/>
    <w:rsid w:val="003907E4"/>
    <w:rsid w:val="0039258B"/>
    <w:rsid w:val="003A25B9"/>
    <w:rsid w:val="003A4049"/>
    <w:rsid w:val="003A4694"/>
    <w:rsid w:val="003A7F3B"/>
    <w:rsid w:val="003B2510"/>
    <w:rsid w:val="003B4130"/>
    <w:rsid w:val="003B5A16"/>
    <w:rsid w:val="003C10A5"/>
    <w:rsid w:val="003C1734"/>
    <w:rsid w:val="003C476E"/>
    <w:rsid w:val="003D07FC"/>
    <w:rsid w:val="003D1523"/>
    <w:rsid w:val="003D2A78"/>
    <w:rsid w:val="003D40F4"/>
    <w:rsid w:val="003D448F"/>
    <w:rsid w:val="003E1169"/>
    <w:rsid w:val="003E153F"/>
    <w:rsid w:val="003E2EF9"/>
    <w:rsid w:val="003E5327"/>
    <w:rsid w:val="003F332C"/>
    <w:rsid w:val="00401035"/>
    <w:rsid w:val="0040250F"/>
    <w:rsid w:val="004048F0"/>
    <w:rsid w:val="00407425"/>
    <w:rsid w:val="00407FA7"/>
    <w:rsid w:val="004105C3"/>
    <w:rsid w:val="0041417F"/>
    <w:rsid w:val="00417497"/>
    <w:rsid w:val="004239E0"/>
    <w:rsid w:val="004261D5"/>
    <w:rsid w:val="004273A1"/>
    <w:rsid w:val="00431178"/>
    <w:rsid w:val="00431F6E"/>
    <w:rsid w:val="0043330C"/>
    <w:rsid w:val="00434A89"/>
    <w:rsid w:val="00437889"/>
    <w:rsid w:val="00440E23"/>
    <w:rsid w:val="00442E87"/>
    <w:rsid w:val="00445982"/>
    <w:rsid w:val="00445F18"/>
    <w:rsid w:val="0044687F"/>
    <w:rsid w:val="00454B80"/>
    <w:rsid w:val="00454BEC"/>
    <w:rsid w:val="00454C79"/>
    <w:rsid w:val="00457735"/>
    <w:rsid w:val="004752F8"/>
    <w:rsid w:val="00476286"/>
    <w:rsid w:val="004807CD"/>
    <w:rsid w:val="00490906"/>
    <w:rsid w:val="00490A42"/>
    <w:rsid w:val="00490E19"/>
    <w:rsid w:val="004919FF"/>
    <w:rsid w:val="00495CC2"/>
    <w:rsid w:val="004A0A46"/>
    <w:rsid w:val="004A3C7F"/>
    <w:rsid w:val="004B01A4"/>
    <w:rsid w:val="004B11B4"/>
    <w:rsid w:val="004B5642"/>
    <w:rsid w:val="004C0418"/>
    <w:rsid w:val="004C3E91"/>
    <w:rsid w:val="004D1279"/>
    <w:rsid w:val="004D1AD6"/>
    <w:rsid w:val="004D2ABE"/>
    <w:rsid w:val="004D5E31"/>
    <w:rsid w:val="004D7330"/>
    <w:rsid w:val="004E06FC"/>
    <w:rsid w:val="004E0BEA"/>
    <w:rsid w:val="004E0E39"/>
    <w:rsid w:val="004E27D4"/>
    <w:rsid w:val="004E4F29"/>
    <w:rsid w:val="004E4F51"/>
    <w:rsid w:val="004E7808"/>
    <w:rsid w:val="004F3C3F"/>
    <w:rsid w:val="004F7D88"/>
    <w:rsid w:val="00511EE3"/>
    <w:rsid w:val="00514A06"/>
    <w:rsid w:val="00515FA5"/>
    <w:rsid w:val="0052005C"/>
    <w:rsid w:val="00524C96"/>
    <w:rsid w:val="0052595C"/>
    <w:rsid w:val="00525EB0"/>
    <w:rsid w:val="00525FDA"/>
    <w:rsid w:val="0053772D"/>
    <w:rsid w:val="005450EE"/>
    <w:rsid w:val="00550F67"/>
    <w:rsid w:val="0055208A"/>
    <w:rsid w:val="00552F9D"/>
    <w:rsid w:val="00557447"/>
    <w:rsid w:val="00577589"/>
    <w:rsid w:val="0058052A"/>
    <w:rsid w:val="00581DB1"/>
    <w:rsid w:val="005820FB"/>
    <w:rsid w:val="00582F31"/>
    <w:rsid w:val="005850AD"/>
    <w:rsid w:val="0059560C"/>
    <w:rsid w:val="00597048"/>
    <w:rsid w:val="005A6F06"/>
    <w:rsid w:val="005A7EDC"/>
    <w:rsid w:val="005A7FFD"/>
    <w:rsid w:val="005B096D"/>
    <w:rsid w:val="005B58CD"/>
    <w:rsid w:val="005B5A5B"/>
    <w:rsid w:val="005B7AF0"/>
    <w:rsid w:val="005C1AA2"/>
    <w:rsid w:val="005C29C7"/>
    <w:rsid w:val="005C3066"/>
    <w:rsid w:val="005C38F0"/>
    <w:rsid w:val="005C49EA"/>
    <w:rsid w:val="005C5C94"/>
    <w:rsid w:val="005C789E"/>
    <w:rsid w:val="005D4054"/>
    <w:rsid w:val="005E13B5"/>
    <w:rsid w:val="005E2606"/>
    <w:rsid w:val="005F1FCE"/>
    <w:rsid w:val="005F2627"/>
    <w:rsid w:val="005F39E1"/>
    <w:rsid w:val="005F5B2F"/>
    <w:rsid w:val="005F68A9"/>
    <w:rsid w:val="00601CED"/>
    <w:rsid w:val="00602EF1"/>
    <w:rsid w:val="006031ED"/>
    <w:rsid w:val="006039B4"/>
    <w:rsid w:val="006054FD"/>
    <w:rsid w:val="00610D39"/>
    <w:rsid w:val="00612B68"/>
    <w:rsid w:val="00613C56"/>
    <w:rsid w:val="00614526"/>
    <w:rsid w:val="006154FC"/>
    <w:rsid w:val="00620EA4"/>
    <w:rsid w:val="006214D3"/>
    <w:rsid w:val="00625E23"/>
    <w:rsid w:val="006277CD"/>
    <w:rsid w:val="00630315"/>
    <w:rsid w:val="00632020"/>
    <w:rsid w:val="006331FA"/>
    <w:rsid w:val="00633B84"/>
    <w:rsid w:val="0063647D"/>
    <w:rsid w:val="00636A81"/>
    <w:rsid w:val="00650795"/>
    <w:rsid w:val="0065103C"/>
    <w:rsid w:val="0065278A"/>
    <w:rsid w:val="00654BCC"/>
    <w:rsid w:val="006563BA"/>
    <w:rsid w:val="0066195F"/>
    <w:rsid w:val="00663F7B"/>
    <w:rsid w:val="00664221"/>
    <w:rsid w:val="00676210"/>
    <w:rsid w:val="0068052A"/>
    <w:rsid w:val="006833E5"/>
    <w:rsid w:val="00683DA2"/>
    <w:rsid w:val="00685104"/>
    <w:rsid w:val="00687FA3"/>
    <w:rsid w:val="0069109A"/>
    <w:rsid w:val="006920D0"/>
    <w:rsid w:val="00695457"/>
    <w:rsid w:val="006956D8"/>
    <w:rsid w:val="006A14EE"/>
    <w:rsid w:val="006A2D51"/>
    <w:rsid w:val="006B1CF3"/>
    <w:rsid w:val="006B2DAB"/>
    <w:rsid w:val="006B5066"/>
    <w:rsid w:val="006C269D"/>
    <w:rsid w:val="006C402E"/>
    <w:rsid w:val="006C4B91"/>
    <w:rsid w:val="006C54E3"/>
    <w:rsid w:val="006D4A54"/>
    <w:rsid w:val="006D6DD3"/>
    <w:rsid w:val="006D7D80"/>
    <w:rsid w:val="006E2535"/>
    <w:rsid w:val="006E2FA6"/>
    <w:rsid w:val="006E348E"/>
    <w:rsid w:val="006E5DDA"/>
    <w:rsid w:val="006E6194"/>
    <w:rsid w:val="006F13E7"/>
    <w:rsid w:val="006F1DEE"/>
    <w:rsid w:val="006F548C"/>
    <w:rsid w:val="00700948"/>
    <w:rsid w:val="00700DC4"/>
    <w:rsid w:val="007054B6"/>
    <w:rsid w:val="007068DE"/>
    <w:rsid w:val="007101BF"/>
    <w:rsid w:val="00710779"/>
    <w:rsid w:val="00712D9D"/>
    <w:rsid w:val="00713A1D"/>
    <w:rsid w:val="00713B86"/>
    <w:rsid w:val="00713F24"/>
    <w:rsid w:val="0071576D"/>
    <w:rsid w:val="007158CD"/>
    <w:rsid w:val="007159B8"/>
    <w:rsid w:val="00722542"/>
    <w:rsid w:val="007239C5"/>
    <w:rsid w:val="007242BD"/>
    <w:rsid w:val="00724FBB"/>
    <w:rsid w:val="00725334"/>
    <w:rsid w:val="0073045B"/>
    <w:rsid w:val="00736A82"/>
    <w:rsid w:val="00741995"/>
    <w:rsid w:val="00742DDB"/>
    <w:rsid w:val="00744624"/>
    <w:rsid w:val="00745A16"/>
    <w:rsid w:val="007476AC"/>
    <w:rsid w:val="0075421F"/>
    <w:rsid w:val="00755F8C"/>
    <w:rsid w:val="00757CB2"/>
    <w:rsid w:val="00761BF8"/>
    <w:rsid w:val="00762080"/>
    <w:rsid w:val="0076581F"/>
    <w:rsid w:val="007675F9"/>
    <w:rsid w:val="007722EC"/>
    <w:rsid w:val="00774C7F"/>
    <w:rsid w:val="0077602C"/>
    <w:rsid w:val="00776C0E"/>
    <w:rsid w:val="00777A1C"/>
    <w:rsid w:val="0078036F"/>
    <w:rsid w:val="00781C4A"/>
    <w:rsid w:val="00782EB9"/>
    <w:rsid w:val="007949CD"/>
    <w:rsid w:val="00795BF7"/>
    <w:rsid w:val="00797BF7"/>
    <w:rsid w:val="007A10ED"/>
    <w:rsid w:val="007A7232"/>
    <w:rsid w:val="007A7F82"/>
    <w:rsid w:val="007B0D02"/>
    <w:rsid w:val="007B19CF"/>
    <w:rsid w:val="007B21B8"/>
    <w:rsid w:val="007B21E0"/>
    <w:rsid w:val="007B3C51"/>
    <w:rsid w:val="007C3E16"/>
    <w:rsid w:val="007C672D"/>
    <w:rsid w:val="007C6B30"/>
    <w:rsid w:val="007C6D8A"/>
    <w:rsid w:val="007D0E0A"/>
    <w:rsid w:val="007D3547"/>
    <w:rsid w:val="007E0E0B"/>
    <w:rsid w:val="007E1107"/>
    <w:rsid w:val="007E1233"/>
    <w:rsid w:val="007E2B91"/>
    <w:rsid w:val="007E2C35"/>
    <w:rsid w:val="007E3BF7"/>
    <w:rsid w:val="007E3FDC"/>
    <w:rsid w:val="007F2853"/>
    <w:rsid w:val="007F5141"/>
    <w:rsid w:val="007F6E5E"/>
    <w:rsid w:val="008021BF"/>
    <w:rsid w:val="008040E4"/>
    <w:rsid w:val="008106D1"/>
    <w:rsid w:val="00811634"/>
    <w:rsid w:val="00813260"/>
    <w:rsid w:val="00813D66"/>
    <w:rsid w:val="00816BC6"/>
    <w:rsid w:val="00817731"/>
    <w:rsid w:val="00817AF8"/>
    <w:rsid w:val="00821785"/>
    <w:rsid w:val="008222AA"/>
    <w:rsid w:val="00826DD1"/>
    <w:rsid w:val="00827623"/>
    <w:rsid w:val="0082770C"/>
    <w:rsid w:val="00831C0A"/>
    <w:rsid w:val="00833E72"/>
    <w:rsid w:val="00844A48"/>
    <w:rsid w:val="0084535F"/>
    <w:rsid w:val="00845E8A"/>
    <w:rsid w:val="00850C6B"/>
    <w:rsid w:val="0085280D"/>
    <w:rsid w:val="00852A50"/>
    <w:rsid w:val="00860D0D"/>
    <w:rsid w:val="00871F54"/>
    <w:rsid w:val="00872B87"/>
    <w:rsid w:val="00876E31"/>
    <w:rsid w:val="008806E6"/>
    <w:rsid w:val="00886BFB"/>
    <w:rsid w:val="00892BD9"/>
    <w:rsid w:val="008978C4"/>
    <w:rsid w:val="00897CCB"/>
    <w:rsid w:val="008A0E3D"/>
    <w:rsid w:val="008A1C82"/>
    <w:rsid w:val="008A366B"/>
    <w:rsid w:val="008A46B1"/>
    <w:rsid w:val="008A4A61"/>
    <w:rsid w:val="008A4D3B"/>
    <w:rsid w:val="008A506A"/>
    <w:rsid w:val="008B123A"/>
    <w:rsid w:val="008B1DB8"/>
    <w:rsid w:val="008B245F"/>
    <w:rsid w:val="008C0582"/>
    <w:rsid w:val="008C21A3"/>
    <w:rsid w:val="008C3749"/>
    <w:rsid w:val="008C667B"/>
    <w:rsid w:val="008C7C20"/>
    <w:rsid w:val="008D0BB6"/>
    <w:rsid w:val="008D0BB9"/>
    <w:rsid w:val="008D1346"/>
    <w:rsid w:val="008D558B"/>
    <w:rsid w:val="008D6A5C"/>
    <w:rsid w:val="008D7036"/>
    <w:rsid w:val="008D704F"/>
    <w:rsid w:val="008E6728"/>
    <w:rsid w:val="008F1B7A"/>
    <w:rsid w:val="008F1F9A"/>
    <w:rsid w:val="00900B53"/>
    <w:rsid w:val="00901013"/>
    <w:rsid w:val="0090215C"/>
    <w:rsid w:val="009027C0"/>
    <w:rsid w:val="00904753"/>
    <w:rsid w:val="00906499"/>
    <w:rsid w:val="009203D2"/>
    <w:rsid w:val="009242EB"/>
    <w:rsid w:val="00924E3D"/>
    <w:rsid w:val="00927970"/>
    <w:rsid w:val="00937234"/>
    <w:rsid w:val="00942926"/>
    <w:rsid w:val="0094330F"/>
    <w:rsid w:val="00946B19"/>
    <w:rsid w:val="00951CA0"/>
    <w:rsid w:val="00953F09"/>
    <w:rsid w:val="00954349"/>
    <w:rsid w:val="009571D5"/>
    <w:rsid w:val="00957613"/>
    <w:rsid w:val="009613BF"/>
    <w:rsid w:val="009651B5"/>
    <w:rsid w:val="0096635A"/>
    <w:rsid w:val="00967AC6"/>
    <w:rsid w:val="00972368"/>
    <w:rsid w:val="00975D40"/>
    <w:rsid w:val="0097646B"/>
    <w:rsid w:val="009776A5"/>
    <w:rsid w:val="00977724"/>
    <w:rsid w:val="009801EB"/>
    <w:rsid w:val="0098465F"/>
    <w:rsid w:val="00985201"/>
    <w:rsid w:val="00987318"/>
    <w:rsid w:val="00987D86"/>
    <w:rsid w:val="00990012"/>
    <w:rsid w:val="009907F2"/>
    <w:rsid w:val="0099125B"/>
    <w:rsid w:val="00991900"/>
    <w:rsid w:val="00994551"/>
    <w:rsid w:val="00994624"/>
    <w:rsid w:val="00996851"/>
    <w:rsid w:val="00996F55"/>
    <w:rsid w:val="00997638"/>
    <w:rsid w:val="009A1DF9"/>
    <w:rsid w:val="009A2C41"/>
    <w:rsid w:val="009A4597"/>
    <w:rsid w:val="009A4C0C"/>
    <w:rsid w:val="009A5853"/>
    <w:rsid w:val="009B2BB0"/>
    <w:rsid w:val="009B3A3F"/>
    <w:rsid w:val="009B652E"/>
    <w:rsid w:val="009C4838"/>
    <w:rsid w:val="009C4AB0"/>
    <w:rsid w:val="009C6533"/>
    <w:rsid w:val="009D0481"/>
    <w:rsid w:val="009D3EC9"/>
    <w:rsid w:val="009D4321"/>
    <w:rsid w:val="009E377F"/>
    <w:rsid w:val="009E4C06"/>
    <w:rsid w:val="009E51DE"/>
    <w:rsid w:val="009F0ADC"/>
    <w:rsid w:val="009F60CC"/>
    <w:rsid w:val="009F6314"/>
    <w:rsid w:val="009F7707"/>
    <w:rsid w:val="00A0437E"/>
    <w:rsid w:val="00A05431"/>
    <w:rsid w:val="00A10669"/>
    <w:rsid w:val="00A10812"/>
    <w:rsid w:val="00A21349"/>
    <w:rsid w:val="00A21B6C"/>
    <w:rsid w:val="00A23336"/>
    <w:rsid w:val="00A23912"/>
    <w:rsid w:val="00A26AEA"/>
    <w:rsid w:val="00A317A4"/>
    <w:rsid w:val="00A34E33"/>
    <w:rsid w:val="00A4033E"/>
    <w:rsid w:val="00A430C1"/>
    <w:rsid w:val="00A43AA2"/>
    <w:rsid w:val="00A44B7D"/>
    <w:rsid w:val="00A5297E"/>
    <w:rsid w:val="00A54275"/>
    <w:rsid w:val="00A554C8"/>
    <w:rsid w:val="00A6268A"/>
    <w:rsid w:val="00A63F7F"/>
    <w:rsid w:val="00A672DE"/>
    <w:rsid w:val="00A677A8"/>
    <w:rsid w:val="00A67B68"/>
    <w:rsid w:val="00A71EA0"/>
    <w:rsid w:val="00A72429"/>
    <w:rsid w:val="00A77B76"/>
    <w:rsid w:val="00A77CD8"/>
    <w:rsid w:val="00A77EB0"/>
    <w:rsid w:val="00A80115"/>
    <w:rsid w:val="00A80C59"/>
    <w:rsid w:val="00A853A2"/>
    <w:rsid w:val="00A8548E"/>
    <w:rsid w:val="00A862AB"/>
    <w:rsid w:val="00A91FB3"/>
    <w:rsid w:val="00A92D2C"/>
    <w:rsid w:val="00A9428E"/>
    <w:rsid w:val="00AA0C8E"/>
    <w:rsid w:val="00AA2ADA"/>
    <w:rsid w:val="00AA665C"/>
    <w:rsid w:val="00AB014A"/>
    <w:rsid w:val="00AB02AF"/>
    <w:rsid w:val="00AB13EC"/>
    <w:rsid w:val="00AB2A12"/>
    <w:rsid w:val="00AB34BC"/>
    <w:rsid w:val="00AB4FE5"/>
    <w:rsid w:val="00AB637D"/>
    <w:rsid w:val="00AB6964"/>
    <w:rsid w:val="00AB6CB2"/>
    <w:rsid w:val="00AD60E8"/>
    <w:rsid w:val="00AD68F7"/>
    <w:rsid w:val="00AD6A9E"/>
    <w:rsid w:val="00AD6C8E"/>
    <w:rsid w:val="00AD76D5"/>
    <w:rsid w:val="00AD7A4A"/>
    <w:rsid w:val="00AE0F92"/>
    <w:rsid w:val="00AE10F7"/>
    <w:rsid w:val="00AF4D65"/>
    <w:rsid w:val="00B03AD3"/>
    <w:rsid w:val="00B108E6"/>
    <w:rsid w:val="00B1163E"/>
    <w:rsid w:val="00B122A5"/>
    <w:rsid w:val="00B12C90"/>
    <w:rsid w:val="00B1657E"/>
    <w:rsid w:val="00B178C7"/>
    <w:rsid w:val="00B21FB7"/>
    <w:rsid w:val="00B23269"/>
    <w:rsid w:val="00B32AA0"/>
    <w:rsid w:val="00B3379F"/>
    <w:rsid w:val="00B34F10"/>
    <w:rsid w:val="00B3614A"/>
    <w:rsid w:val="00B363E8"/>
    <w:rsid w:val="00B410F3"/>
    <w:rsid w:val="00B424F1"/>
    <w:rsid w:val="00B43AC0"/>
    <w:rsid w:val="00B45299"/>
    <w:rsid w:val="00B45552"/>
    <w:rsid w:val="00B458FB"/>
    <w:rsid w:val="00B47DA0"/>
    <w:rsid w:val="00B5076F"/>
    <w:rsid w:val="00B54740"/>
    <w:rsid w:val="00B5501C"/>
    <w:rsid w:val="00B55A33"/>
    <w:rsid w:val="00B56274"/>
    <w:rsid w:val="00B5629A"/>
    <w:rsid w:val="00B60A9B"/>
    <w:rsid w:val="00B64603"/>
    <w:rsid w:val="00B65A85"/>
    <w:rsid w:val="00B70B2B"/>
    <w:rsid w:val="00B72048"/>
    <w:rsid w:val="00B767F9"/>
    <w:rsid w:val="00B81D15"/>
    <w:rsid w:val="00B83419"/>
    <w:rsid w:val="00B83D0F"/>
    <w:rsid w:val="00B90C13"/>
    <w:rsid w:val="00BA14E2"/>
    <w:rsid w:val="00BA2884"/>
    <w:rsid w:val="00BA3CA6"/>
    <w:rsid w:val="00BA3DCB"/>
    <w:rsid w:val="00BA7CC2"/>
    <w:rsid w:val="00BB2494"/>
    <w:rsid w:val="00BB4340"/>
    <w:rsid w:val="00BB5768"/>
    <w:rsid w:val="00BB60AD"/>
    <w:rsid w:val="00BC3787"/>
    <w:rsid w:val="00BC495E"/>
    <w:rsid w:val="00BC4B46"/>
    <w:rsid w:val="00BC73DE"/>
    <w:rsid w:val="00BC76EB"/>
    <w:rsid w:val="00BD1140"/>
    <w:rsid w:val="00BD1A5D"/>
    <w:rsid w:val="00BD23FA"/>
    <w:rsid w:val="00BD569F"/>
    <w:rsid w:val="00BD5E26"/>
    <w:rsid w:val="00BE07BA"/>
    <w:rsid w:val="00BE1291"/>
    <w:rsid w:val="00BE4D47"/>
    <w:rsid w:val="00BE6490"/>
    <w:rsid w:val="00BF22B4"/>
    <w:rsid w:val="00BF4E40"/>
    <w:rsid w:val="00C01202"/>
    <w:rsid w:val="00C02AD5"/>
    <w:rsid w:val="00C04B5F"/>
    <w:rsid w:val="00C05498"/>
    <w:rsid w:val="00C056B2"/>
    <w:rsid w:val="00C1008A"/>
    <w:rsid w:val="00C115E4"/>
    <w:rsid w:val="00C11C16"/>
    <w:rsid w:val="00C131DE"/>
    <w:rsid w:val="00C158D9"/>
    <w:rsid w:val="00C1642A"/>
    <w:rsid w:val="00C1753A"/>
    <w:rsid w:val="00C24A74"/>
    <w:rsid w:val="00C24D11"/>
    <w:rsid w:val="00C26B81"/>
    <w:rsid w:val="00C26D5F"/>
    <w:rsid w:val="00C373B0"/>
    <w:rsid w:val="00C3774B"/>
    <w:rsid w:val="00C42840"/>
    <w:rsid w:val="00C45113"/>
    <w:rsid w:val="00C466F5"/>
    <w:rsid w:val="00C52A6C"/>
    <w:rsid w:val="00C54F86"/>
    <w:rsid w:val="00C55640"/>
    <w:rsid w:val="00C55D7D"/>
    <w:rsid w:val="00C55E07"/>
    <w:rsid w:val="00C55FD7"/>
    <w:rsid w:val="00C6022C"/>
    <w:rsid w:val="00C60E6D"/>
    <w:rsid w:val="00C657FC"/>
    <w:rsid w:val="00C71F29"/>
    <w:rsid w:val="00C72C07"/>
    <w:rsid w:val="00C74450"/>
    <w:rsid w:val="00C76517"/>
    <w:rsid w:val="00C810C2"/>
    <w:rsid w:val="00C81510"/>
    <w:rsid w:val="00C81A72"/>
    <w:rsid w:val="00C81ED3"/>
    <w:rsid w:val="00C86DB2"/>
    <w:rsid w:val="00C86F5C"/>
    <w:rsid w:val="00C92654"/>
    <w:rsid w:val="00CA4E3C"/>
    <w:rsid w:val="00CB2362"/>
    <w:rsid w:val="00CB3BFA"/>
    <w:rsid w:val="00CC056A"/>
    <w:rsid w:val="00CC4D71"/>
    <w:rsid w:val="00CC649F"/>
    <w:rsid w:val="00CD0778"/>
    <w:rsid w:val="00CD0883"/>
    <w:rsid w:val="00CD5B3B"/>
    <w:rsid w:val="00CD692D"/>
    <w:rsid w:val="00CD72D7"/>
    <w:rsid w:val="00CE05D8"/>
    <w:rsid w:val="00CE3F73"/>
    <w:rsid w:val="00CE601D"/>
    <w:rsid w:val="00CE7736"/>
    <w:rsid w:val="00CF1E9E"/>
    <w:rsid w:val="00CF4577"/>
    <w:rsid w:val="00CF5BF1"/>
    <w:rsid w:val="00D01F1C"/>
    <w:rsid w:val="00D027E3"/>
    <w:rsid w:val="00D06CC5"/>
    <w:rsid w:val="00D104BE"/>
    <w:rsid w:val="00D11795"/>
    <w:rsid w:val="00D12703"/>
    <w:rsid w:val="00D146E1"/>
    <w:rsid w:val="00D15D54"/>
    <w:rsid w:val="00D174D6"/>
    <w:rsid w:val="00D20371"/>
    <w:rsid w:val="00D230FF"/>
    <w:rsid w:val="00D2580F"/>
    <w:rsid w:val="00D373FD"/>
    <w:rsid w:val="00D4060D"/>
    <w:rsid w:val="00D407E0"/>
    <w:rsid w:val="00D443F3"/>
    <w:rsid w:val="00D4758E"/>
    <w:rsid w:val="00D5102E"/>
    <w:rsid w:val="00D54ACD"/>
    <w:rsid w:val="00D576D7"/>
    <w:rsid w:val="00D6166B"/>
    <w:rsid w:val="00D61AEE"/>
    <w:rsid w:val="00D654E4"/>
    <w:rsid w:val="00D65A3A"/>
    <w:rsid w:val="00D67DBF"/>
    <w:rsid w:val="00D700A9"/>
    <w:rsid w:val="00D81476"/>
    <w:rsid w:val="00D8259A"/>
    <w:rsid w:val="00D825EA"/>
    <w:rsid w:val="00D8328B"/>
    <w:rsid w:val="00D844D1"/>
    <w:rsid w:val="00D90A25"/>
    <w:rsid w:val="00D930CC"/>
    <w:rsid w:val="00D93D16"/>
    <w:rsid w:val="00DA0FB7"/>
    <w:rsid w:val="00DA1768"/>
    <w:rsid w:val="00DA70F1"/>
    <w:rsid w:val="00DB6740"/>
    <w:rsid w:val="00DB72E1"/>
    <w:rsid w:val="00DB7478"/>
    <w:rsid w:val="00DC1C93"/>
    <w:rsid w:val="00DC7599"/>
    <w:rsid w:val="00DD0722"/>
    <w:rsid w:val="00DD2428"/>
    <w:rsid w:val="00DD2B45"/>
    <w:rsid w:val="00DD3A34"/>
    <w:rsid w:val="00DE0343"/>
    <w:rsid w:val="00DE35D7"/>
    <w:rsid w:val="00DE4845"/>
    <w:rsid w:val="00DE4F39"/>
    <w:rsid w:val="00DF2957"/>
    <w:rsid w:val="00DF2B4F"/>
    <w:rsid w:val="00DF38E3"/>
    <w:rsid w:val="00DF5469"/>
    <w:rsid w:val="00E00A56"/>
    <w:rsid w:val="00E053C5"/>
    <w:rsid w:val="00E0572B"/>
    <w:rsid w:val="00E06532"/>
    <w:rsid w:val="00E07F26"/>
    <w:rsid w:val="00E13002"/>
    <w:rsid w:val="00E1376D"/>
    <w:rsid w:val="00E16246"/>
    <w:rsid w:val="00E17BAF"/>
    <w:rsid w:val="00E17E3A"/>
    <w:rsid w:val="00E205A1"/>
    <w:rsid w:val="00E211DA"/>
    <w:rsid w:val="00E215C2"/>
    <w:rsid w:val="00E24559"/>
    <w:rsid w:val="00E256E2"/>
    <w:rsid w:val="00E278DA"/>
    <w:rsid w:val="00E34759"/>
    <w:rsid w:val="00E364DC"/>
    <w:rsid w:val="00E50774"/>
    <w:rsid w:val="00E55777"/>
    <w:rsid w:val="00E62999"/>
    <w:rsid w:val="00E62E74"/>
    <w:rsid w:val="00E67812"/>
    <w:rsid w:val="00E71ECC"/>
    <w:rsid w:val="00E74012"/>
    <w:rsid w:val="00E779CC"/>
    <w:rsid w:val="00E818A1"/>
    <w:rsid w:val="00E820B8"/>
    <w:rsid w:val="00E85B4D"/>
    <w:rsid w:val="00E90ACC"/>
    <w:rsid w:val="00E91221"/>
    <w:rsid w:val="00E92B5F"/>
    <w:rsid w:val="00E936B6"/>
    <w:rsid w:val="00EA3A4F"/>
    <w:rsid w:val="00EA43D0"/>
    <w:rsid w:val="00EA7D12"/>
    <w:rsid w:val="00EB0498"/>
    <w:rsid w:val="00EB300E"/>
    <w:rsid w:val="00EB521B"/>
    <w:rsid w:val="00ED0EEC"/>
    <w:rsid w:val="00ED47AC"/>
    <w:rsid w:val="00ED6701"/>
    <w:rsid w:val="00ED67BC"/>
    <w:rsid w:val="00ED7C31"/>
    <w:rsid w:val="00EE07AD"/>
    <w:rsid w:val="00EE1702"/>
    <w:rsid w:val="00EE43F5"/>
    <w:rsid w:val="00EE49BB"/>
    <w:rsid w:val="00EE7A13"/>
    <w:rsid w:val="00EF05B7"/>
    <w:rsid w:val="00EF3465"/>
    <w:rsid w:val="00EF4B4C"/>
    <w:rsid w:val="00F004CF"/>
    <w:rsid w:val="00F005B4"/>
    <w:rsid w:val="00F05BF8"/>
    <w:rsid w:val="00F05FD8"/>
    <w:rsid w:val="00F07020"/>
    <w:rsid w:val="00F1072E"/>
    <w:rsid w:val="00F10DC9"/>
    <w:rsid w:val="00F12591"/>
    <w:rsid w:val="00F15FF3"/>
    <w:rsid w:val="00F1743E"/>
    <w:rsid w:val="00F246C8"/>
    <w:rsid w:val="00F24F2F"/>
    <w:rsid w:val="00F25B4D"/>
    <w:rsid w:val="00F31018"/>
    <w:rsid w:val="00F314BA"/>
    <w:rsid w:val="00F33B9D"/>
    <w:rsid w:val="00F410C2"/>
    <w:rsid w:val="00F41A37"/>
    <w:rsid w:val="00F41C10"/>
    <w:rsid w:val="00F4439F"/>
    <w:rsid w:val="00F54E4F"/>
    <w:rsid w:val="00F55851"/>
    <w:rsid w:val="00F6534F"/>
    <w:rsid w:val="00F919C3"/>
    <w:rsid w:val="00F91BA5"/>
    <w:rsid w:val="00F94318"/>
    <w:rsid w:val="00FA27CA"/>
    <w:rsid w:val="00FA2DB7"/>
    <w:rsid w:val="00FA3EAB"/>
    <w:rsid w:val="00FA6645"/>
    <w:rsid w:val="00FA6970"/>
    <w:rsid w:val="00FA708C"/>
    <w:rsid w:val="00FB64BA"/>
    <w:rsid w:val="00FB7411"/>
    <w:rsid w:val="00FB7A00"/>
    <w:rsid w:val="00FC036B"/>
    <w:rsid w:val="00FC078B"/>
    <w:rsid w:val="00FC18BE"/>
    <w:rsid w:val="00FC2722"/>
    <w:rsid w:val="00FC45F2"/>
    <w:rsid w:val="00FC5800"/>
    <w:rsid w:val="00FC6AC6"/>
    <w:rsid w:val="00FD26CA"/>
    <w:rsid w:val="00FD2D45"/>
    <w:rsid w:val="00FD5B32"/>
    <w:rsid w:val="00FE0D04"/>
    <w:rsid w:val="00FE1D6C"/>
    <w:rsid w:val="00FE3971"/>
    <w:rsid w:val="00FF3494"/>
    <w:rsid w:val="00FF42A6"/>
    <w:rsid w:val="00FF6F27"/>
    <w:rsid w:val="03C1A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."/>
  <w:listSeparator w:val=","/>
  <w14:docId w14:val="5B94977A"/>
  <w15:chartTrackingRefBased/>
  <w15:docId w15:val="{DE139BFB-F026-45A1-893D-4A945060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en-US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en-US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en-US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en-US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en-US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ListParagraph">
    <w:name w:val="List Paragraph"/>
    <w:basedOn w:val="Normal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CommentText">
    <w:name w:val="annotation text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en-US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858"/>
    <w:pPr>
      <w:spacing w:line="270" w:lineRule="atLeast"/>
    </w:pPr>
    <w:rPr>
      <w:b/>
      <w:bCs/>
      <w:color w:val="000000"/>
    </w:rPr>
  </w:style>
  <w:style w:type="character" w:customStyle="1" w:styleId="CommentSubjectChar">
    <w:name w:val="Comment Subject Char"/>
    <w:link w:val="CommentSubject"/>
    <w:uiPriority w:val="99"/>
    <w:semiHidden/>
    <w:rsid w:val="002F7858"/>
    <w:rPr>
      <w:rFonts w:ascii="Arial" w:hAnsi="Arial"/>
      <w:b/>
      <w:bCs/>
      <w:color w:val="000000"/>
      <w:lang w:val="en-US" w:eastAsia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7858"/>
    <w:pPr>
      <w:ind w:left="800"/>
    </w:pPr>
  </w:style>
  <w:style w:type="paragraph" w:styleId="NormalWeb">
    <w:name w:val="Normal (Web)"/>
    <w:basedOn w:val="Normal"/>
    <w:uiPriority w:val="99"/>
    <w:semiHidden/>
    <w:unhideWhenUsed/>
    <w:rsid w:val="005A7EDC"/>
    <w:pPr>
      <w:spacing w:before="100" w:beforeAutospacing="1" w:after="100" w:afterAutospacing="1" w:line="240" w:lineRule="atLeast"/>
    </w:pPr>
    <w:rPr>
      <w:rFonts w:ascii="Times New Roman" w:hAnsi="Times New Roman"/>
      <w:color w:val="333333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37889"/>
    <w:pPr>
      <w:spacing w:line="360" w:lineRule="auto"/>
      <w:jc w:val="both"/>
    </w:pPr>
    <w:rPr>
      <w:rFonts w:ascii="Times New Roman" w:hAnsi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889"/>
    <w:rPr>
      <w:lang w:eastAsia="de-DE"/>
    </w:rPr>
  </w:style>
  <w:style w:type="character" w:styleId="FootnoteReference">
    <w:name w:val="footnote reference"/>
    <w:basedOn w:val="DefaultParagraphFont"/>
    <w:uiPriority w:val="99"/>
    <w:semiHidden/>
    <w:rsid w:val="0043788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2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8997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gger.com/nachhaltigke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celum.egger.com/webgate/pin.html?lang=en&amp;pin=81HH1RKXOJI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Classification xmlns="45c6bf83-dcde-441f-8311-feb96d9b27b0">Internal</Classification>
    <TaxCatchAll xmlns="45c6bf83-dcde-441f-8311-feb96d9b27b0">
      <Value>26</Value>
      <Value>6</Value>
    </TaxCatchAll>
    <EmailSubject xmlns="http://schemas.microsoft.com/sharepoint/v3" xsi:nil="true"/>
    <PublishingExpirationDate xmlns="http://schemas.microsoft.com/sharepoint/v3" xsi:nil="true"/>
    <Metadata3 xmlns="45c6bf83-dcde-441f-8311-feb96d9b27b0" xsi:nil="true"/>
    <PublishingStartDate xmlns="http://schemas.microsoft.com/sharepoint/v3" xsi:nil="true"/>
    <Metadata5 xmlns="45c6bf83-dcde-441f-8311-feb96d9b27b0" xsi:nil="true"/>
    <Metadata4 xmlns="45c6bf83-dcde-441f-8311-feb96d9b27b0" xsi:nil="true"/>
    <Metadata2 xmlns="817264cd-9dea-431e-950b-c566c9515a64" xsi:nil="true"/>
    <EmailCc xmlns="http://schemas.microsoft.com/sharepoint/v3" xsi:nil="true"/>
    <_dlc_DocId xmlns="45c6bf83-dcde-441f-8311-feb96d9b27b0">EP1402170925-7-14601</_dlc_DocId>
    <_dlc_DocIdUrl xmlns="45c6bf83-dcde-441f-8311-feb96d9b27b0">
      <Url>https://sp.egger.com/teams/marketing_kommunikation/_layouts/15/DocIdRedir.aspx?ID=EP1402170925-7-14601</Url>
      <Description>EP1402170925-7-14601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f3d6d342e5c5077288e88ebbb36fcf78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c3e4389bdb4dc4c287962f204c74598b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DAF2-B6A7-4B0C-AEC1-44018C480E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2C66F3-17A0-4750-864A-7AEEFD47D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39CA5-CB21-4481-A5F2-C59955E6BE8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877633-A925-439D-86F8-3AB7D2A9FD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817264cd-9dea-431e-950b-c566c9515a64"/>
    <ds:schemaRef ds:uri="45c6bf83-dcde-441f-8311-feb96d9b27b0"/>
  </ds:schemaRefs>
</ds:datastoreItem>
</file>

<file path=customXml/itemProps5.xml><?xml version="1.0" encoding="utf-8"?>
<ds:datastoreItem xmlns:ds="http://schemas.openxmlformats.org/officeDocument/2006/customXml" ds:itemID="{0982775E-07C1-4596-90F6-AD8C18A0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C7910DC-6CD8-492B-A247-E1F25B0B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Fritz EGGER GmbH &amp; Co.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Leitner</dc:creator>
  <cp:keywords/>
  <cp:lastModifiedBy>Simota Percec Evelina Alexandra Avramia</cp:lastModifiedBy>
  <cp:revision>12</cp:revision>
  <cp:lastPrinted>2019-07-10T13:45:00Z</cp:lastPrinted>
  <dcterms:created xsi:type="dcterms:W3CDTF">2019-07-25T11:36:00Z</dcterms:created>
  <dcterms:modified xsi:type="dcterms:W3CDTF">2019-07-29T05:15:00Z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_dlc_DocIdItemGuid">
    <vt:lpwstr>d16dd986-dfd8-4422-b776-690e639a8c38</vt:lpwstr>
  </property>
  <property fmtid="{D5CDD505-2E9C-101B-9397-08002B2CF9AE}" pid="4" name="p44efba1c8be4dfaaec801cc3adbfab7">
    <vt:lpwstr/>
  </property>
  <property fmtid="{D5CDD505-2E9C-101B-9397-08002B2CF9AE}" pid="5" name="kca90c8697e84a06a0e6f221209f990f">
    <vt:lpwstr/>
  </property>
  <property fmtid="{D5CDD505-2E9C-101B-9397-08002B2CF9AE}" pid="6" name="l5f30a5630e24f67b37347b24ddb8232">
    <vt:lpwstr/>
  </property>
  <property fmtid="{D5CDD505-2E9C-101B-9397-08002B2CF9AE}" pid="7" name="Metadata1">
    <vt:lpwstr/>
  </property>
  <property fmtid="{D5CDD505-2E9C-101B-9397-08002B2CF9AE}" pid="8" name="CompanyNumber">
    <vt:lpwstr/>
  </property>
  <property fmtid="{D5CDD505-2E9C-101B-9397-08002B2CF9AE}" pid="9" name="Language">
    <vt:lpwstr>1;#DE|1fda48ae-2149-4e7e-bf14-b4c8cfcdc2e0</vt:lpwstr>
  </property>
  <property fmtid="{D5CDD505-2E9C-101B-9397-08002B2CF9AE}" pid="10" name="Managed_x0020_Metadata">
    <vt:lpwstr/>
  </property>
  <property fmtid="{D5CDD505-2E9C-101B-9397-08002B2CF9AE}" pid="11" name="Location">
    <vt:lpwstr/>
  </property>
  <property fmtid="{D5CDD505-2E9C-101B-9397-08002B2CF9AE}" pid="12" name="Managed Metadata">
    <vt:lpwstr/>
  </property>
  <property fmtid="{D5CDD505-2E9C-101B-9397-08002B2CF9AE}" pid="13" name="IsMyDocuments">
    <vt:bool>true</vt:bool>
  </property>
  <property fmtid="{D5CDD505-2E9C-101B-9397-08002B2CF9AE}" pid="14" name="hca3b1c8b6804e72a4cb54b15e8c898b">
    <vt:lpwstr/>
  </property>
  <property fmtid="{D5CDD505-2E9C-101B-9397-08002B2CF9AE}" pid="15" name="Metadata0">
    <vt:lpwstr>6612014</vt:lpwstr>
  </property>
  <property fmtid="{D5CDD505-2E9C-101B-9397-08002B2CF9AE}" pid="16" name="EGGManagedMetadata">
    <vt:lpwstr>26;#Press release|277dabf7-8d11-468a-85d5-61a0ac2179ce</vt:lpwstr>
  </property>
  <property fmtid="{D5CDD505-2E9C-101B-9397-08002B2CF9AE}" pid="17" name="EGGLanguage">
    <vt:lpwstr>6;#DE|1fda48ae-2149-4e7e-bf14-b4c8cfcdc2e0</vt:lpwstr>
  </property>
  <property fmtid="{D5CDD505-2E9C-101B-9397-08002B2CF9AE}" pid="18" name="User Field 1">
    <vt:lpwstr>Finance, Financial result BY 2015_16</vt:lpwstr>
  </property>
  <property fmtid="{D5CDD505-2E9C-101B-9397-08002B2CF9AE}" pid="19" name="Created By">
    <vt:lpwstr>i:0#.w|egger\manleitn</vt:lpwstr>
  </property>
  <property fmtid="{D5CDD505-2E9C-101B-9397-08002B2CF9AE}" pid="20" name="d6c76829312342159cc17347a5e3c11e">
    <vt:lpwstr>DE|1fda48ae-2149-4e7e-bf14-b4c8cfcdc2e0</vt:lpwstr>
  </property>
  <property fmtid="{D5CDD505-2E9C-101B-9397-08002B2CF9AE}" pid="21" name="Modified By">
    <vt:lpwstr>i:0#.w|egger\kmumelte</vt:lpwstr>
  </property>
  <property fmtid="{D5CDD505-2E9C-101B-9397-08002B2CF9AE}" pid="22" name="FileLeafRef">
    <vt:lpwstr>PR_0716_Jahres-PK_Pressemappe_DE.docx</vt:lpwstr>
  </property>
  <property fmtid="{D5CDD505-2E9C-101B-9397-08002B2CF9AE}" pid="23" name="l81e88aa2b8f4d32b5a50e2661906f3b">
    <vt:lpwstr>Pressetexte|277dabf7-8d11-468a-85d5-61a0ac2179ce</vt:lpwstr>
  </property>
  <property fmtid="{D5CDD505-2E9C-101B-9397-08002B2CF9AE}" pid="24" name="EGGLocation">
    <vt:lpwstr/>
  </property>
  <property fmtid="{D5CDD505-2E9C-101B-9397-08002B2CF9AE}" pid="25" name="ib27c15231334c20b4f626bc056d615e">
    <vt:lpwstr/>
  </property>
  <property fmtid="{D5CDD505-2E9C-101B-9397-08002B2CF9AE}" pid="26" name="f3c11a858e3b48c7aa6493781d033882">
    <vt:lpwstr>DE|1fda48ae-2149-4e7e-bf14-b4c8cfcdc2e0</vt:lpwstr>
  </property>
  <property fmtid="{D5CDD505-2E9C-101B-9397-08002B2CF9AE}" pid="27" name="EGGCompanyNumber">
    <vt:lpwstr/>
  </property>
  <property fmtid="{D5CDD505-2E9C-101B-9397-08002B2CF9AE}" pid="28" name="a7600f9bab1f41e1a102f3c268944dff">
    <vt:lpwstr>Press release|277dabf7-8d11-468a-85d5-61a0ac2179ce</vt:lpwstr>
  </property>
  <property fmtid="{D5CDD505-2E9C-101B-9397-08002B2CF9AE}" pid="29" name="je990da91cd74bcd802f7fa87a0d24d0">
    <vt:lpwstr/>
  </property>
</Properties>
</file>