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46F5" w14:textId="77777777" w:rsidR="00937851" w:rsidRPr="006575B9" w:rsidRDefault="001F77C7" w:rsidP="3599E5AD">
      <w:pPr>
        <w:spacing w:after="240" w:line="300" w:lineRule="exact"/>
        <w:jc w:val="both"/>
        <w:rPr>
          <w:b/>
          <w:bCs/>
          <w:color w:val="E31B37"/>
          <w:sz w:val="32"/>
          <w:szCs w:val="32"/>
          <w:lang w:val="en-US"/>
        </w:rPr>
      </w:pPr>
      <w:bookmarkStart w:id="0" w:name="_Toc208392761"/>
      <w:r w:rsidRPr="3599E5AD">
        <w:rPr>
          <w:b/>
          <w:bCs/>
          <w:color w:val="E31B37"/>
          <w:sz w:val="32"/>
          <w:szCs w:val="32"/>
          <w:lang w:val="en-GB"/>
        </w:rPr>
        <w:t>Stability and investment in the future shape the EGGER Group’s 2025/2026 financial year</w:t>
      </w:r>
    </w:p>
    <w:p w14:paraId="534A12C6" w14:textId="77777777" w:rsidR="00937851" w:rsidRPr="006575B9" w:rsidRDefault="001F77C7" w:rsidP="00937851">
      <w:pPr>
        <w:spacing w:after="360"/>
        <w:jc w:val="both"/>
        <w:rPr>
          <w:b/>
          <w:bCs/>
          <w:color w:val="666666"/>
          <w:sz w:val="24"/>
          <w:szCs w:val="24"/>
          <w:lang w:val="en-US"/>
        </w:rPr>
      </w:pPr>
      <w:r w:rsidRPr="3599E5AD">
        <w:rPr>
          <w:b/>
          <w:bCs/>
          <w:color w:val="666666"/>
          <w:sz w:val="24"/>
          <w:szCs w:val="24"/>
          <w:lang w:val="en-GB"/>
        </w:rPr>
        <w:t>EGGER is holding its own in a challenging market environment with stable business performance.</w:t>
      </w:r>
    </w:p>
    <w:p w14:paraId="5BBF13D0" w14:textId="6E690421" w:rsidR="00F615BF" w:rsidRPr="006575B9" w:rsidRDefault="001F77C7" w:rsidP="3599E5AD">
      <w:pPr>
        <w:spacing w:after="360"/>
        <w:jc w:val="both"/>
        <w:rPr>
          <w:b/>
          <w:bCs/>
          <w:color w:val="666666"/>
          <w:lang w:val="en-US"/>
        </w:rPr>
      </w:pPr>
      <w:r w:rsidRPr="3599E5AD">
        <w:rPr>
          <w:b/>
          <w:bCs/>
          <w:color w:val="666666"/>
          <w:lang w:val="en-GB"/>
        </w:rPr>
        <w:t xml:space="preserve">The EGGER Group’s 2025/2026 financial year was marked </w:t>
      </w:r>
      <w:r w:rsidR="002B26A2">
        <w:rPr>
          <w:b/>
          <w:bCs/>
          <w:color w:val="666666"/>
          <w:lang w:val="en-GB"/>
        </w:rPr>
        <w:t xml:space="preserve">by </w:t>
      </w:r>
      <w:r w:rsidR="002B26A2" w:rsidRPr="002B26A2">
        <w:rPr>
          <w:b/>
          <w:bCs/>
          <w:color w:val="666666"/>
          <w:lang w:val="en-GB"/>
        </w:rPr>
        <w:t>a weak construction market</w:t>
      </w:r>
      <w:r w:rsidRPr="3599E5AD">
        <w:rPr>
          <w:b/>
          <w:bCs/>
          <w:color w:val="666666"/>
          <w:lang w:val="en-GB"/>
        </w:rPr>
        <w:t>, cautious consumer spending and geopolitical uncertainty. In this demanding environment, EGGER was once again able to demonstrate its adaptability and achieved stable business performance with revenue of EUR 4.26 billion and EBITDA of EUR 541.8 million. At the same time, the family business consistently invested in its future, including the EUR 200 million expansion of the Markt Bibart plant (DE) and the commissioning of the new power plant in St. Johann in Tirol (AT).</w:t>
      </w:r>
    </w:p>
    <w:p w14:paraId="4C680341" w14:textId="31416DCA" w:rsidR="006462CA" w:rsidRPr="006575B9" w:rsidRDefault="001F77C7" w:rsidP="006462CA">
      <w:pPr>
        <w:spacing w:after="360" w:line="280" w:lineRule="exact"/>
        <w:jc w:val="both"/>
        <w:rPr>
          <w:color w:val="666666"/>
          <w:lang w:val="en-US"/>
        </w:rPr>
      </w:pPr>
      <w:r w:rsidRPr="3599E5AD">
        <w:rPr>
          <w:color w:val="666666"/>
          <w:lang w:val="en-GB"/>
        </w:rPr>
        <w:t xml:space="preserve">“The 2025/2026 financial year was shaped by widely differing market signals. After initial positive signs in some markets, hopes of overall economic stabilisation were significantly dampened by the geopolitical tensions of spring 2026. In an environment marked by uncertainty and a high degree of volatility, we were able to achieve stable </w:t>
      </w:r>
      <w:r w:rsidR="00C94294">
        <w:rPr>
          <w:color w:val="666666"/>
          <w:lang w:val="en-GB"/>
        </w:rPr>
        <w:t>performance</w:t>
      </w:r>
      <w:r w:rsidRPr="3599E5AD">
        <w:rPr>
          <w:color w:val="666666"/>
          <w:lang w:val="en-GB"/>
        </w:rPr>
        <w:t xml:space="preserve">. This is thanks to our reliable partnerships and the hard work and commitment of our approximately 12,000 employees worldwide. Our stability gives us the flexibility we need to consistently pursue long-term goals and strategic projects,” said </w:t>
      </w:r>
      <w:r w:rsidRPr="3599E5AD">
        <w:rPr>
          <w:b/>
          <w:bCs/>
          <w:color w:val="666666"/>
          <w:lang w:val="en-GB"/>
        </w:rPr>
        <w:t>Thomas Leissing</w:t>
      </w:r>
      <w:r w:rsidRPr="3599E5AD">
        <w:rPr>
          <w:color w:val="666666"/>
          <w:lang w:val="en-GB"/>
        </w:rPr>
        <w:t xml:space="preserve">, Chief Financial Officer EGGER Group and Speaker of the Group Management, at the annual press conference at the company's headquarters in St. Johann in Tirol (AT). </w:t>
      </w:r>
    </w:p>
    <w:p w14:paraId="4D51B5A5" w14:textId="77777777" w:rsidR="00400011" w:rsidRPr="006575B9" w:rsidRDefault="001F77C7" w:rsidP="007539FE">
      <w:pPr>
        <w:spacing w:after="360" w:line="280" w:lineRule="exact"/>
        <w:jc w:val="both"/>
        <w:rPr>
          <w:color w:val="666666"/>
          <w:lang w:val="en-US"/>
        </w:rPr>
      </w:pPr>
      <w:bookmarkStart w:id="1" w:name="_Hlk140584857"/>
      <w:r w:rsidRPr="3599E5AD">
        <w:rPr>
          <w:color w:val="666666"/>
          <w:lang w:val="en-GB"/>
        </w:rPr>
        <w:t xml:space="preserve">In the 2025/2026 financial year, EGGER generated group-wide </w:t>
      </w:r>
      <w:r w:rsidRPr="3599E5AD">
        <w:rPr>
          <w:b/>
          <w:bCs/>
          <w:color w:val="666666"/>
          <w:lang w:val="en-GB"/>
        </w:rPr>
        <w:t xml:space="preserve">revenue of EUR 4,264.7 million </w:t>
      </w:r>
      <w:r w:rsidRPr="3599E5AD">
        <w:rPr>
          <w:color w:val="666666"/>
          <w:lang w:val="en-GB"/>
        </w:rPr>
        <w:t xml:space="preserve">(+3.4% compared to the previous year). </w:t>
      </w:r>
      <w:r w:rsidRPr="3599E5AD">
        <w:rPr>
          <w:b/>
          <w:bCs/>
          <w:color w:val="666666"/>
          <w:lang w:val="en-GB"/>
        </w:rPr>
        <w:t>EBITDA</w:t>
      </w:r>
      <w:r w:rsidRPr="3599E5AD">
        <w:rPr>
          <w:color w:val="666666"/>
          <w:lang w:val="en-GB"/>
        </w:rPr>
        <w:t xml:space="preserve"> amounted to </w:t>
      </w:r>
      <w:r w:rsidRPr="3599E5AD">
        <w:rPr>
          <w:b/>
          <w:bCs/>
          <w:color w:val="666666"/>
          <w:lang w:val="en-GB"/>
        </w:rPr>
        <w:t>EUR 541.8 million</w:t>
      </w:r>
      <w:r w:rsidRPr="3599E5AD">
        <w:rPr>
          <w:color w:val="666666"/>
          <w:lang w:val="en-GB"/>
        </w:rPr>
        <w:t xml:space="preserve"> (+0.1% compared to the previous year) and the </w:t>
      </w:r>
      <w:r w:rsidRPr="3599E5AD">
        <w:rPr>
          <w:b/>
          <w:bCs/>
          <w:color w:val="666666"/>
          <w:lang w:val="en-GB"/>
        </w:rPr>
        <w:t>EBITDA margin was 12.7%</w:t>
      </w:r>
      <w:r w:rsidRPr="3599E5AD">
        <w:rPr>
          <w:color w:val="666666"/>
          <w:lang w:val="en-GB"/>
        </w:rPr>
        <w:t xml:space="preserve"> (previous year: 13.1%). The </w:t>
      </w:r>
      <w:r w:rsidRPr="3599E5AD">
        <w:rPr>
          <w:b/>
          <w:bCs/>
          <w:color w:val="666666"/>
          <w:lang w:val="en-GB"/>
        </w:rPr>
        <w:t>equity ratio</w:t>
      </w:r>
      <w:r w:rsidRPr="3599E5AD">
        <w:rPr>
          <w:color w:val="666666"/>
          <w:lang w:val="en-GB"/>
        </w:rPr>
        <w:t xml:space="preserve"> remains at a high level at </w:t>
      </w:r>
      <w:r w:rsidRPr="3599E5AD">
        <w:rPr>
          <w:b/>
          <w:bCs/>
          <w:color w:val="666666"/>
          <w:lang w:val="en-GB"/>
        </w:rPr>
        <w:t>41.6%</w:t>
      </w:r>
      <w:r w:rsidRPr="3599E5AD">
        <w:rPr>
          <w:color w:val="666666"/>
          <w:lang w:val="en-GB"/>
        </w:rPr>
        <w:t xml:space="preserve">. </w:t>
      </w:r>
    </w:p>
    <w:bookmarkEnd w:id="1"/>
    <w:p w14:paraId="52B25D65" w14:textId="77777777" w:rsidR="00685AFE" w:rsidRPr="006575B9" w:rsidRDefault="001F77C7" w:rsidP="3599E5AD">
      <w:pPr>
        <w:tabs>
          <w:tab w:val="left" w:pos="5010"/>
        </w:tabs>
        <w:spacing w:after="120" w:line="280" w:lineRule="exact"/>
        <w:rPr>
          <w:b/>
          <w:bCs/>
          <w:color w:val="666666"/>
          <w:sz w:val="24"/>
          <w:szCs w:val="24"/>
          <w:lang w:val="en-US"/>
        </w:rPr>
      </w:pPr>
      <w:r w:rsidRPr="3599E5AD">
        <w:rPr>
          <w:b/>
          <w:bCs/>
          <w:color w:val="666666"/>
          <w:sz w:val="24"/>
          <w:szCs w:val="24"/>
          <w:lang w:val="en-GB"/>
        </w:rPr>
        <w:t>Developments in the various product categories</w:t>
      </w:r>
      <w:r w:rsidRPr="3599E5AD">
        <w:rPr>
          <w:b/>
          <w:bCs/>
          <w:color w:val="666666"/>
          <w:sz w:val="24"/>
          <w:szCs w:val="24"/>
          <w:lang w:val="en-GB"/>
        </w:rPr>
        <w:tab/>
      </w:r>
    </w:p>
    <w:p w14:paraId="1FB5DF75" w14:textId="2DDE4CB8" w:rsidR="00D75D7E" w:rsidRDefault="001F77C7" w:rsidP="00D75D7E">
      <w:pPr>
        <w:spacing w:after="360" w:line="280" w:lineRule="exact"/>
        <w:jc w:val="both"/>
        <w:rPr>
          <w:color w:val="666666"/>
          <w:lang w:val="en-GB"/>
        </w:rPr>
      </w:pPr>
      <w:r w:rsidRPr="3599E5AD">
        <w:rPr>
          <w:color w:val="666666"/>
          <w:lang w:val="en-GB"/>
        </w:rPr>
        <w:t xml:space="preserve">In the 2025/2026 financial year, the EGGER Group produced </w:t>
      </w:r>
      <w:r w:rsidRPr="3599E5AD">
        <w:rPr>
          <w:b/>
          <w:bCs/>
          <w:color w:val="666666"/>
          <w:lang w:val="en-GB"/>
        </w:rPr>
        <w:t>10.9 million m³</w:t>
      </w:r>
      <w:r w:rsidRPr="3599E5AD">
        <w:rPr>
          <w:color w:val="666666"/>
          <w:lang w:val="en-GB"/>
        </w:rPr>
        <w:t xml:space="preserve"> of </w:t>
      </w:r>
      <w:r w:rsidRPr="3599E5AD">
        <w:rPr>
          <w:b/>
          <w:bCs/>
          <w:color w:val="666666"/>
          <w:lang w:val="en-GB"/>
        </w:rPr>
        <w:t xml:space="preserve">wood-based materials and timber </w:t>
      </w:r>
      <w:r w:rsidRPr="3599E5AD">
        <w:rPr>
          <w:color w:val="666666"/>
          <w:lang w:val="en-GB"/>
        </w:rPr>
        <w:t>(previous year: 10.8 million m</w:t>
      </w:r>
      <w:r w:rsidR="00BB3B8A" w:rsidRPr="3599E5AD">
        <w:rPr>
          <w:color w:val="666666"/>
          <w:vertAlign w:val="superscript"/>
          <w:lang w:val="en-GB"/>
        </w:rPr>
        <w:t>³</w:t>
      </w:r>
      <w:r w:rsidRPr="3599E5AD">
        <w:rPr>
          <w:color w:val="666666"/>
          <w:lang w:val="en-GB"/>
        </w:rPr>
        <w:t xml:space="preserve">). The effects of the economic conditions were felt to varying degrees in the individual product categories. In the 2025/2026 financial year, the Decorative Products </w:t>
      </w:r>
      <w:r w:rsidR="009777C5">
        <w:rPr>
          <w:color w:val="666666"/>
          <w:lang w:val="en-GB"/>
        </w:rPr>
        <w:t>segment</w:t>
      </w:r>
      <w:r w:rsidRPr="3599E5AD">
        <w:rPr>
          <w:color w:val="666666"/>
          <w:lang w:val="en-GB"/>
        </w:rPr>
        <w:t xml:space="preserve"> (products for furniture and interior design) generated unconsolidated revenue of EUR 3,794.9 million (+4.0% compared to the previous year). Unconsolidated revenue in the Building Products </w:t>
      </w:r>
      <w:r w:rsidR="009777C5">
        <w:rPr>
          <w:color w:val="666666"/>
          <w:lang w:val="en-GB"/>
        </w:rPr>
        <w:t>segment</w:t>
      </w:r>
      <w:r w:rsidRPr="3599E5AD">
        <w:rPr>
          <w:color w:val="666666"/>
          <w:lang w:val="en-GB"/>
        </w:rPr>
        <w:t xml:space="preserve"> (products for </w:t>
      </w:r>
      <w:r w:rsidR="00B0354F">
        <w:rPr>
          <w:color w:val="666666"/>
          <w:lang w:val="en-GB"/>
        </w:rPr>
        <w:t>timber</w:t>
      </w:r>
      <w:r w:rsidRPr="3599E5AD">
        <w:rPr>
          <w:color w:val="666666"/>
          <w:lang w:val="en-GB"/>
        </w:rPr>
        <w:t xml:space="preserve"> construction and flooring) amounted to EUR 714.0 million (+1.2% compared to the previous year). A key factor was the persistent weakness of the construction sector, which held back the development of building products and flooring in particular. </w:t>
      </w:r>
    </w:p>
    <w:p w14:paraId="5F745741" w14:textId="77777777" w:rsidR="00A50D65" w:rsidRPr="00A50D65" w:rsidRDefault="00A50D65" w:rsidP="00A50D65">
      <w:pPr>
        <w:spacing w:after="360" w:line="280" w:lineRule="exact"/>
        <w:jc w:val="both"/>
        <w:rPr>
          <w:color w:val="666666"/>
          <w:lang w:val="en-US"/>
        </w:rPr>
      </w:pPr>
    </w:p>
    <w:p w14:paraId="2D36EF17" w14:textId="0D443E4B" w:rsidR="00A50D65" w:rsidRPr="006575B9" w:rsidRDefault="00A50D65" w:rsidP="00A50D65">
      <w:pPr>
        <w:spacing w:after="360" w:line="280" w:lineRule="exact"/>
        <w:jc w:val="both"/>
        <w:rPr>
          <w:color w:val="666666"/>
          <w:lang w:val="en-US"/>
        </w:rPr>
      </w:pPr>
      <w:r w:rsidRPr="00A50D65">
        <w:rPr>
          <w:color w:val="666666"/>
          <w:lang w:val="en-US"/>
        </w:rPr>
        <w:lastRenderedPageBreak/>
        <w:t>In terms of the markets, the situation proved most challenging in German-speaking countries, where there is significant pressure on margins and volumes, particularly amongst industrial customers.</w:t>
      </w:r>
    </w:p>
    <w:p w14:paraId="1F4A5755" w14:textId="193DD9EE" w:rsidR="00F30EED" w:rsidRPr="006575B9" w:rsidRDefault="001F77C7" w:rsidP="00D91DD2">
      <w:pPr>
        <w:spacing w:after="360" w:line="280" w:lineRule="exact"/>
        <w:jc w:val="both"/>
        <w:rPr>
          <w:color w:val="666666"/>
          <w:lang w:val="en-US"/>
        </w:rPr>
      </w:pPr>
      <w:r w:rsidRPr="00D91DD2">
        <w:rPr>
          <w:color w:val="666666"/>
          <w:lang w:val="en-GB"/>
        </w:rPr>
        <w:t xml:space="preserve">A milestone was the launch of the </w:t>
      </w:r>
      <w:r w:rsidRPr="00D91DD2">
        <w:rPr>
          <w:b/>
          <w:bCs/>
          <w:color w:val="666666"/>
          <w:lang w:val="en-GB"/>
        </w:rPr>
        <w:t>EGGER Decorative Collection 26+.</w:t>
      </w:r>
      <w:r w:rsidRPr="00D91DD2">
        <w:rPr>
          <w:color w:val="666666"/>
          <w:lang w:val="en-GB"/>
        </w:rPr>
        <w:t xml:space="preserve"> With the further development of the concept for this collection, the international harmonisation of the product range and a strong focus on customer requirements, the family business has played a key role in shaping developments in furniture and interior design. “We believe that customer centricity means being even more consistent in ensuring that our decisions are made with the customer’s perspective in mind. This includes a high level of service, delivering on our promises, good availability and solutions that create real added value. Especially in difficult markets, this makes a crucial difference,” </w:t>
      </w:r>
      <w:r w:rsidR="00D62E3D" w:rsidRPr="00491218">
        <w:rPr>
          <w:color w:val="666666"/>
          <w:lang w:val="en-GB"/>
        </w:rPr>
        <w:t>said</w:t>
      </w:r>
      <w:r w:rsidR="00D62E3D" w:rsidRPr="00D91DD2">
        <w:rPr>
          <w:b/>
          <w:bCs/>
          <w:color w:val="666666"/>
          <w:lang w:val="en-GB"/>
        </w:rPr>
        <w:t xml:space="preserve"> Michael Egger Jr.</w:t>
      </w:r>
      <w:r w:rsidRPr="00D91DD2">
        <w:rPr>
          <w:color w:val="666666"/>
          <w:lang w:val="en-GB"/>
        </w:rPr>
        <w:t>, Chief Sales Officer EGGER Group.</w:t>
      </w:r>
    </w:p>
    <w:p w14:paraId="02052AD4" w14:textId="77777777" w:rsidR="007539FE" w:rsidRPr="006575B9" w:rsidRDefault="001F77C7" w:rsidP="005C2DE5">
      <w:pPr>
        <w:spacing w:after="120" w:line="280" w:lineRule="exact"/>
        <w:jc w:val="both"/>
        <w:rPr>
          <w:b/>
          <w:color w:val="666666"/>
          <w:sz w:val="24"/>
          <w:szCs w:val="24"/>
          <w:u w:color="000000"/>
          <w:lang w:val="en-US"/>
        </w:rPr>
      </w:pPr>
      <w:r>
        <w:rPr>
          <w:b/>
          <w:color w:val="666666"/>
          <w:sz w:val="24"/>
          <w:szCs w:val="24"/>
          <w:u w:color="000000"/>
          <w:lang w:val="en-GB"/>
        </w:rPr>
        <w:t>Focus on the customer</w:t>
      </w:r>
    </w:p>
    <w:p w14:paraId="1B48BD6B" w14:textId="77777777" w:rsidR="00D91DD2" w:rsidRPr="006575B9" w:rsidRDefault="001F77C7" w:rsidP="00D91DD2">
      <w:pPr>
        <w:spacing w:after="360" w:line="280" w:lineRule="exact"/>
        <w:jc w:val="both"/>
        <w:rPr>
          <w:color w:val="666666"/>
          <w:lang w:val="en-US"/>
        </w:rPr>
      </w:pPr>
      <w:r w:rsidRPr="00464415">
        <w:rPr>
          <w:b/>
          <w:bCs/>
          <w:color w:val="666666"/>
          <w:lang w:val="en-GB"/>
        </w:rPr>
        <w:t>Delivery performance</w:t>
      </w:r>
      <w:r w:rsidRPr="00436EAE">
        <w:rPr>
          <w:color w:val="666666"/>
          <w:lang w:val="en-GB"/>
        </w:rPr>
        <w:t xml:space="preserve"> is a key strategic priority for EGGER in the period up to 2028. Driving factors here are the growing requirements in regard to adherence to deadlines, transparency and flexibility in an increasingly complex market environment. “Our customers already value us as a reliable partner. We want to build on that strength and get even better. In a market environment in which growth is not a given, it is all the more important that we are reliable, predictable and consistent in our actions across the entire customer relationship,” said </w:t>
      </w:r>
      <w:r w:rsidRPr="00D91DD2">
        <w:rPr>
          <w:b/>
          <w:bCs/>
          <w:color w:val="666666"/>
          <w:lang w:val="en-GB"/>
        </w:rPr>
        <w:t>Frank Bölling</w:t>
      </w:r>
      <w:r w:rsidRPr="00436EAE">
        <w:rPr>
          <w:color w:val="666666"/>
          <w:lang w:val="en-GB"/>
        </w:rPr>
        <w:t>, Chief Supply Chain Officer EGGER Group. Despite the volatile market conditions, EGGER was able to further improve its delivery performance and set ambitious goals for the coming years.</w:t>
      </w:r>
    </w:p>
    <w:p w14:paraId="50976067" w14:textId="623B026E" w:rsidR="00D91DD2" w:rsidRPr="006575B9" w:rsidRDefault="001F77C7" w:rsidP="00D91DD2">
      <w:pPr>
        <w:spacing w:after="120" w:line="280" w:lineRule="exact"/>
        <w:jc w:val="both"/>
        <w:rPr>
          <w:b/>
          <w:color w:val="666666"/>
          <w:sz w:val="24"/>
          <w:szCs w:val="24"/>
          <w:u w:color="000000"/>
          <w:lang w:val="en-US"/>
        </w:rPr>
      </w:pPr>
      <w:r w:rsidRPr="00D91DD2">
        <w:rPr>
          <w:b/>
          <w:color w:val="666666"/>
          <w:sz w:val="24"/>
          <w:szCs w:val="24"/>
          <w:u w:color="000000"/>
          <w:lang w:val="en-GB"/>
        </w:rPr>
        <w:t>Consistent investment in</w:t>
      </w:r>
      <w:r w:rsidR="00F61675">
        <w:rPr>
          <w:b/>
          <w:color w:val="666666"/>
          <w:sz w:val="24"/>
          <w:szCs w:val="24"/>
          <w:u w:color="000000"/>
          <w:lang w:val="en-GB"/>
        </w:rPr>
        <w:t xml:space="preserve"> the</w:t>
      </w:r>
      <w:r w:rsidRPr="00D91DD2">
        <w:rPr>
          <w:b/>
          <w:color w:val="666666"/>
          <w:sz w:val="24"/>
          <w:szCs w:val="24"/>
          <w:u w:color="000000"/>
          <w:lang w:val="en-GB"/>
        </w:rPr>
        <w:t xml:space="preserve"> future and </w:t>
      </w:r>
      <w:r w:rsidR="00F61675">
        <w:rPr>
          <w:b/>
          <w:color w:val="666666"/>
          <w:sz w:val="24"/>
          <w:szCs w:val="24"/>
          <w:u w:color="000000"/>
          <w:lang w:val="en-GB"/>
        </w:rPr>
        <w:t xml:space="preserve">in </w:t>
      </w:r>
      <w:r w:rsidRPr="00D91DD2">
        <w:rPr>
          <w:b/>
          <w:color w:val="666666"/>
          <w:sz w:val="24"/>
          <w:szCs w:val="24"/>
          <w:u w:color="000000"/>
          <w:lang w:val="en-GB"/>
        </w:rPr>
        <w:t>competitiveness</w:t>
      </w:r>
    </w:p>
    <w:p w14:paraId="5A5A388B" w14:textId="200E0D52" w:rsidR="00D91DD2" w:rsidRPr="006575B9" w:rsidRDefault="00807CCA" w:rsidP="00D91DD2">
      <w:pPr>
        <w:spacing w:after="360" w:line="280" w:lineRule="exact"/>
        <w:jc w:val="both"/>
        <w:rPr>
          <w:color w:val="666666"/>
          <w:lang w:val="en-US"/>
        </w:rPr>
      </w:pPr>
      <w:r w:rsidRPr="00807CCA">
        <w:rPr>
          <w:color w:val="666666"/>
          <w:lang w:val="en-GB"/>
        </w:rPr>
        <w:t>Even in economically challenging times</w:t>
      </w:r>
      <w:r w:rsidR="001F77C7" w:rsidRPr="16B96474">
        <w:rPr>
          <w:color w:val="666666"/>
          <w:lang w:val="en-GB"/>
        </w:rPr>
        <w:t xml:space="preserve">, EGGER has continued with its long-term </w:t>
      </w:r>
      <w:r w:rsidR="001F77C7" w:rsidRPr="16B96474">
        <w:rPr>
          <w:b/>
          <w:bCs/>
          <w:color w:val="666666"/>
          <w:lang w:val="en-GB"/>
        </w:rPr>
        <w:t>investment strategy</w:t>
      </w:r>
      <w:r w:rsidR="001F77C7" w:rsidRPr="16B96474">
        <w:rPr>
          <w:color w:val="666666"/>
          <w:lang w:val="en-GB"/>
        </w:rPr>
        <w:t xml:space="preserve">. In the 2025/2026 financial year, the Group invested a total of </w:t>
      </w:r>
      <w:r w:rsidR="001F77C7" w:rsidRPr="006A25B6">
        <w:rPr>
          <w:b/>
          <w:bCs/>
          <w:color w:val="666666"/>
          <w:lang w:val="en-GB"/>
        </w:rPr>
        <w:t>EUR</w:t>
      </w:r>
      <w:r w:rsidR="001F77C7" w:rsidRPr="16B96474">
        <w:rPr>
          <w:color w:val="666666"/>
          <w:lang w:val="en-GB"/>
        </w:rPr>
        <w:t xml:space="preserve"> </w:t>
      </w:r>
      <w:r w:rsidR="008140F6" w:rsidRPr="16B96474">
        <w:rPr>
          <w:b/>
          <w:bCs/>
          <w:color w:val="666666"/>
          <w:lang w:val="en-GB"/>
        </w:rPr>
        <w:t>450.1 million</w:t>
      </w:r>
      <w:r w:rsidR="001F77C7" w:rsidRPr="16B96474">
        <w:rPr>
          <w:color w:val="666666"/>
          <w:lang w:val="en-GB"/>
        </w:rPr>
        <w:t xml:space="preserve"> (previous year: EUR 435.0 million). The focus was on the further development of its industrial base, </w:t>
      </w:r>
      <w:r w:rsidR="00A04631">
        <w:rPr>
          <w:color w:val="666666"/>
          <w:lang w:val="en-GB"/>
        </w:rPr>
        <w:t>upgrading</w:t>
      </w:r>
      <w:r w:rsidR="001F77C7" w:rsidRPr="16B96474">
        <w:rPr>
          <w:color w:val="666666"/>
          <w:lang w:val="en-GB"/>
        </w:rPr>
        <w:t xml:space="preserve"> capacity, automation, future-oriented energy supply and the circular economy.</w:t>
      </w:r>
    </w:p>
    <w:p w14:paraId="52380044" w14:textId="3407FB1E" w:rsidR="00D91DD2" w:rsidRPr="006575B9" w:rsidRDefault="001F77C7" w:rsidP="00D91DD2">
      <w:pPr>
        <w:spacing w:after="360" w:line="280" w:lineRule="exact"/>
        <w:jc w:val="both"/>
        <w:rPr>
          <w:color w:val="666666"/>
          <w:lang w:val="en-US"/>
        </w:rPr>
      </w:pPr>
      <w:r w:rsidRPr="319E8021">
        <w:rPr>
          <w:color w:val="666666"/>
          <w:lang w:val="en-GB"/>
        </w:rPr>
        <w:t xml:space="preserve">A major and significant project remains the expansion of the </w:t>
      </w:r>
      <w:r w:rsidRPr="319E8021">
        <w:rPr>
          <w:b/>
          <w:bCs/>
          <w:color w:val="666666"/>
          <w:lang w:val="en-GB"/>
        </w:rPr>
        <w:t>Markt Bibart plant (DE),</w:t>
      </w:r>
      <w:r w:rsidRPr="319E8021">
        <w:rPr>
          <w:color w:val="666666"/>
          <w:lang w:val="en-GB"/>
        </w:rPr>
        <w:t xml:space="preserve"> which EGGER is investing more than EUR 200 million into over a three-year period. A key milestone was reached there in</w:t>
      </w:r>
      <w:r w:rsidR="006C3DF4">
        <w:rPr>
          <w:color w:val="666666"/>
          <w:lang w:val="en-GB"/>
        </w:rPr>
        <w:t xml:space="preserve"> the financial year 2025/</w:t>
      </w:r>
      <w:r w:rsidRPr="319E8021">
        <w:rPr>
          <w:color w:val="666666"/>
          <w:lang w:val="en-GB"/>
        </w:rPr>
        <w:t xml:space="preserve">2026 with the commissioning of two short-cycle presses. In addition to raw particleboards, the plant now also produces laminated decorative boards. At the same time, the recycled wood processing </w:t>
      </w:r>
      <w:r w:rsidR="00735860">
        <w:rPr>
          <w:color w:val="666666"/>
          <w:lang w:val="en-GB"/>
        </w:rPr>
        <w:t>facility</w:t>
      </w:r>
      <w:r w:rsidRPr="319E8021">
        <w:rPr>
          <w:color w:val="666666"/>
          <w:lang w:val="en-GB"/>
        </w:rPr>
        <w:t xml:space="preserve"> has been further ramped up. The new high-bay warehouse will also begin operations by the end of the summer. </w:t>
      </w:r>
    </w:p>
    <w:p w14:paraId="496F0D64" w14:textId="6E7AC10B" w:rsidR="00D91DD2" w:rsidRPr="006575B9" w:rsidRDefault="001F77C7" w:rsidP="00D91DD2">
      <w:pPr>
        <w:spacing w:after="360" w:line="280" w:lineRule="exact"/>
        <w:jc w:val="both"/>
        <w:rPr>
          <w:color w:val="666666"/>
          <w:lang w:val="en-US"/>
        </w:rPr>
      </w:pPr>
      <w:r w:rsidRPr="00D91DD2">
        <w:rPr>
          <w:color w:val="666666"/>
          <w:lang w:val="en-GB"/>
        </w:rPr>
        <w:t xml:space="preserve">“Volatility has long since ceased to be just a short-term, exceptional phenomenon. Developments in the cost of </w:t>
      </w:r>
      <w:r w:rsidR="00344F8A">
        <w:rPr>
          <w:color w:val="666666"/>
          <w:lang w:val="en-GB"/>
        </w:rPr>
        <w:t>wood</w:t>
      </w:r>
      <w:r w:rsidRPr="00D91DD2">
        <w:rPr>
          <w:color w:val="666666"/>
          <w:lang w:val="en-GB"/>
        </w:rPr>
        <w:t xml:space="preserve"> and, in particular, the sharp increase in the cost of our chemical raw materials as a result of the Iran</w:t>
      </w:r>
      <w:r w:rsidR="00650CBA">
        <w:rPr>
          <w:color w:val="666666"/>
          <w:lang w:val="en-GB"/>
        </w:rPr>
        <w:t xml:space="preserve"> conflict</w:t>
      </w:r>
      <w:r w:rsidRPr="00D91DD2">
        <w:rPr>
          <w:color w:val="666666"/>
          <w:lang w:val="en-GB"/>
        </w:rPr>
        <w:t xml:space="preserve"> show just how quickly conditions can change. This is why we are </w:t>
      </w:r>
      <w:r w:rsidRPr="00D91DD2">
        <w:rPr>
          <w:color w:val="666666"/>
          <w:lang w:val="en-GB"/>
        </w:rPr>
        <w:lastRenderedPageBreak/>
        <w:t xml:space="preserve">systematically strengthening the foundations of our business with high-performance production infrastructure, efficient processes, more wood from the circular economy and targeted investment in our plants,” says </w:t>
      </w:r>
      <w:r w:rsidRPr="00D91DD2">
        <w:rPr>
          <w:b/>
          <w:bCs/>
          <w:color w:val="666666"/>
          <w:lang w:val="en-GB"/>
        </w:rPr>
        <w:t xml:space="preserve">Hannes Mitterweissacher, </w:t>
      </w:r>
      <w:r w:rsidRPr="00D91DD2">
        <w:rPr>
          <w:color w:val="666666"/>
          <w:lang w:val="en-GB"/>
        </w:rPr>
        <w:t>Chief Technology Officer EGGER Group.</w:t>
      </w:r>
    </w:p>
    <w:p w14:paraId="44618341" w14:textId="5C5B78DF" w:rsidR="00383F63" w:rsidRPr="006575B9" w:rsidRDefault="001F77C7" w:rsidP="00383F63">
      <w:pPr>
        <w:spacing w:after="360" w:line="280" w:lineRule="exact"/>
        <w:jc w:val="both"/>
        <w:rPr>
          <w:color w:val="666666"/>
          <w:lang w:val="en-US"/>
        </w:rPr>
      </w:pPr>
      <w:r w:rsidRPr="16B96474">
        <w:rPr>
          <w:color w:val="666666"/>
          <w:lang w:val="en-GB"/>
        </w:rPr>
        <w:t xml:space="preserve">Another important milestone was the commissioning of the new </w:t>
      </w:r>
      <w:r w:rsidRPr="16B96474">
        <w:rPr>
          <w:b/>
          <w:bCs/>
          <w:color w:val="666666"/>
          <w:lang w:val="en-GB"/>
        </w:rPr>
        <w:t>power plant</w:t>
      </w:r>
      <w:r w:rsidRPr="16B96474">
        <w:rPr>
          <w:color w:val="666666"/>
          <w:lang w:val="en-GB"/>
        </w:rPr>
        <w:t xml:space="preserve"> at the company's headquarters in St. Johann in Tirol (AT). The plant generated electricity for the first time in May 2026 and </w:t>
      </w:r>
      <w:r w:rsidR="00C44C24">
        <w:rPr>
          <w:color w:val="666666"/>
          <w:lang w:val="en-GB"/>
        </w:rPr>
        <w:t>will</w:t>
      </w:r>
      <w:r w:rsidRPr="16B96474">
        <w:rPr>
          <w:color w:val="666666"/>
          <w:lang w:val="en-GB"/>
        </w:rPr>
        <w:t xml:space="preserve"> in future make a significant contribution to the plant’s supply of renewable energy, while also supplying the regional district heating network. Decarbonising the energy supply for the company’s own plants is an important lever in the implementation of </w:t>
      </w:r>
      <w:r w:rsidR="00EB6056">
        <w:rPr>
          <w:color w:val="666666"/>
          <w:lang w:val="en-GB"/>
        </w:rPr>
        <w:t>its</w:t>
      </w:r>
      <w:r w:rsidRPr="16B96474">
        <w:rPr>
          <w:color w:val="666666"/>
          <w:lang w:val="en-GB"/>
        </w:rPr>
        <w:t xml:space="preserve"> </w:t>
      </w:r>
      <w:r w:rsidRPr="16B96474">
        <w:rPr>
          <w:b/>
          <w:bCs/>
          <w:color w:val="666666"/>
          <w:lang w:val="en-GB"/>
        </w:rPr>
        <w:t xml:space="preserve">climate strategy, </w:t>
      </w:r>
      <w:r w:rsidRPr="16B96474">
        <w:rPr>
          <w:color w:val="666666"/>
          <w:lang w:val="en-GB"/>
        </w:rPr>
        <w:t xml:space="preserve">with the goal of reaching Net Zero by 2050. 71% of the EGGER Group’s energy consumption comes from renewable sources. Group-wide, 66% of the wood used in </w:t>
      </w:r>
      <w:r w:rsidR="00EB6056">
        <w:rPr>
          <w:color w:val="666666"/>
          <w:lang w:val="en-GB"/>
        </w:rPr>
        <w:t>the</w:t>
      </w:r>
      <w:r w:rsidRPr="16B96474">
        <w:rPr>
          <w:color w:val="666666"/>
          <w:lang w:val="en-GB"/>
        </w:rPr>
        <w:t xml:space="preserve"> wood-based materials is recycled material </w:t>
      </w:r>
      <w:r w:rsidR="00980D5E">
        <w:rPr>
          <w:color w:val="666666"/>
          <w:lang w:val="en-GB"/>
        </w:rPr>
        <w:t>and</w:t>
      </w:r>
      <w:r w:rsidRPr="16B96474">
        <w:rPr>
          <w:color w:val="666666"/>
          <w:lang w:val="en-GB"/>
        </w:rPr>
        <w:t xml:space="preserve"> by-products from the sawmill industry. For particleboard production, the figure achieved is 76% of the wood used. EGGER consider</w:t>
      </w:r>
      <w:r w:rsidR="00806E43">
        <w:rPr>
          <w:color w:val="666666"/>
          <w:lang w:val="en-GB"/>
        </w:rPr>
        <w:t>s</w:t>
      </w:r>
      <w:r w:rsidRPr="16B96474">
        <w:rPr>
          <w:color w:val="666666"/>
          <w:lang w:val="en-GB"/>
        </w:rPr>
        <w:t xml:space="preserve"> sustainability, investment and competitiveness to be inextricably linked.</w:t>
      </w:r>
    </w:p>
    <w:p w14:paraId="6BF52ADA" w14:textId="729F8828" w:rsidR="00D91DD2" w:rsidRPr="006575B9" w:rsidRDefault="001F77C7" w:rsidP="00D91DD2">
      <w:pPr>
        <w:spacing w:after="360" w:line="280" w:lineRule="exact"/>
        <w:jc w:val="both"/>
        <w:rPr>
          <w:color w:val="666666"/>
          <w:lang w:val="en-US"/>
        </w:rPr>
      </w:pPr>
      <w:r>
        <w:rPr>
          <w:color w:val="666666"/>
          <w:lang w:val="en-GB"/>
        </w:rPr>
        <w:t xml:space="preserve">Full details of the 2025/2026 financial year can be found in </w:t>
      </w:r>
      <w:r w:rsidR="005F1DB0">
        <w:rPr>
          <w:color w:val="666666"/>
          <w:lang w:val="en-GB"/>
        </w:rPr>
        <w:t>the</w:t>
      </w:r>
      <w:r>
        <w:rPr>
          <w:color w:val="666666"/>
          <w:lang w:val="en-GB"/>
        </w:rPr>
        <w:t xml:space="preserve"> </w:t>
      </w:r>
      <w:r w:rsidRPr="005F1DB0">
        <w:rPr>
          <w:b/>
          <w:bCs/>
          <w:color w:val="666666"/>
          <w:lang w:val="en-GB"/>
        </w:rPr>
        <w:t>Financial and Sustainability Report</w:t>
      </w:r>
      <w:r>
        <w:rPr>
          <w:color w:val="666666"/>
          <w:lang w:val="en-GB"/>
        </w:rPr>
        <w:t xml:space="preserve"> at </w:t>
      </w:r>
      <w:hyperlink r:id="rId10" w:history="1">
        <w:r w:rsidR="00D91DD2" w:rsidRPr="007539FE">
          <w:rPr>
            <w:rStyle w:val="Hyperlink"/>
            <w:lang w:val="en-GB"/>
          </w:rPr>
          <w:t>to.egger.link/credit-relations</w:t>
        </w:r>
      </w:hyperlink>
      <w:r>
        <w:rPr>
          <w:color w:val="666666"/>
          <w:lang w:val="en-GB"/>
        </w:rPr>
        <w:t>.</w:t>
      </w:r>
    </w:p>
    <w:p w14:paraId="3779F005" w14:textId="77777777" w:rsidR="00D91DD2" w:rsidRPr="006575B9" w:rsidRDefault="001F77C7" w:rsidP="00D91DD2">
      <w:pPr>
        <w:spacing w:after="120" w:line="280" w:lineRule="exact"/>
        <w:jc w:val="both"/>
        <w:rPr>
          <w:b/>
          <w:color w:val="666666"/>
          <w:sz w:val="24"/>
          <w:szCs w:val="24"/>
          <w:u w:color="000000"/>
          <w:lang w:val="en-US"/>
        </w:rPr>
      </w:pPr>
      <w:r w:rsidRPr="00D91DD2">
        <w:rPr>
          <w:b/>
          <w:color w:val="666666"/>
          <w:sz w:val="24"/>
          <w:szCs w:val="24"/>
          <w:u w:color="000000"/>
          <w:lang w:val="en-GB"/>
        </w:rPr>
        <w:t>Cautious outlook for the 2026/2027 financial year</w:t>
      </w:r>
    </w:p>
    <w:p w14:paraId="5BF9CF59" w14:textId="77777777" w:rsidR="00D91DD2" w:rsidRPr="006575B9" w:rsidRDefault="001F77C7" w:rsidP="00D91DD2">
      <w:pPr>
        <w:spacing w:after="360" w:line="280" w:lineRule="exact"/>
        <w:jc w:val="both"/>
        <w:rPr>
          <w:color w:val="666666"/>
          <w:lang w:val="en-US"/>
        </w:rPr>
      </w:pPr>
      <w:r w:rsidRPr="00D91DD2">
        <w:rPr>
          <w:color w:val="666666"/>
          <w:lang w:val="en-GB"/>
        </w:rPr>
        <w:t xml:space="preserve">The overall economic conditions remain challenging. There is still a high level of uncertainty in the markets, and there are currently no signs of broad-based economic recovery. “We remain realistic. At the same time, we know that EGGER is well positioned, with a strong industrial base, clear priorities, a sound financial foundation and the best team, with their outstanding drive and commitment. We are therefore focusing on the areas that we can have an impact on ourselves: customer centricity, service quality, productivity, innovation capability and the quality of our implementation,” </w:t>
      </w:r>
      <w:r w:rsidRPr="00D91DD2">
        <w:rPr>
          <w:b/>
          <w:bCs/>
          <w:color w:val="666666"/>
          <w:lang w:val="en-GB"/>
        </w:rPr>
        <w:t>Thomas Leissing</w:t>
      </w:r>
      <w:r w:rsidRPr="00D91DD2">
        <w:rPr>
          <w:color w:val="666666"/>
          <w:lang w:val="en-GB"/>
        </w:rPr>
        <w:t xml:space="preserve"> concluded. </w:t>
      </w:r>
    </w:p>
    <w:p w14:paraId="199479E1" w14:textId="77777777" w:rsidR="00DF757C" w:rsidRPr="006575B9" w:rsidRDefault="00DF757C" w:rsidP="00DF757C">
      <w:pPr>
        <w:pBdr>
          <w:top w:val="single" w:sz="4" w:space="1" w:color="666666"/>
        </w:pBdr>
        <w:spacing w:line="280" w:lineRule="exact"/>
        <w:jc w:val="both"/>
        <w:rPr>
          <w:color w:val="666666"/>
          <w:lang w:val="en-US"/>
        </w:rPr>
      </w:pPr>
    </w:p>
    <w:p w14:paraId="70145978" w14:textId="77777777" w:rsidR="003B60F4" w:rsidRPr="0007784C" w:rsidRDefault="001F77C7" w:rsidP="000B480E">
      <w:pPr>
        <w:spacing w:after="240" w:line="276" w:lineRule="auto"/>
        <w:rPr>
          <w:b/>
          <w:color w:val="E31B37"/>
          <w:u w:color="000000"/>
          <w:lang w:val="en-US"/>
        </w:rPr>
      </w:pPr>
      <w:r w:rsidRPr="00D91DD2">
        <w:rPr>
          <w:b/>
          <w:color w:val="E31B37"/>
          <w:sz w:val="24"/>
          <w:szCs w:val="24"/>
          <w:u w:color="000000"/>
          <w:lang w:val="en-GB"/>
        </w:rPr>
        <w:t>Stability and investment in the future shape the EGGER Group’s 2025/2026 financial year</w:t>
      </w:r>
    </w:p>
    <w:tbl>
      <w:tblPr>
        <w:tblW w:w="8364" w:type="dxa"/>
        <w:tblInd w:w="-1" w:type="dxa"/>
        <w:tblLayout w:type="fixed"/>
        <w:tblCellMar>
          <w:left w:w="0" w:type="dxa"/>
          <w:right w:w="0" w:type="dxa"/>
        </w:tblCellMar>
        <w:tblLook w:val="01E0" w:firstRow="1" w:lastRow="1" w:firstColumn="1" w:lastColumn="1" w:noHBand="0" w:noVBand="0"/>
      </w:tblPr>
      <w:tblGrid>
        <w:gridCol w:w="4182"/>
        <w:gridCol w:w="4182"/>
      </w:tblGrid>
      <w:tr w:rsidR="00A6758A" w:rsidRPr="00290AB2" w14:paraId="6F9C0472" w14:textId="77777777" w:rsidTr="4120CA82">
        <w:trPr>
          <w:trHeight w:val="991"/>
        </w:trPr>
        <w:tc>
          <w:tcPr>
            <w:tcW w:w="4182" w:type="dxa"/>
            <w:tcMar>
              <w:top w:w="0" w:type="dxa"/>
              <w:left w:w="425" w:type="dxa"/>
              <w:bottom w:w="170" w:type="dxa"/>
              <w:right w:w="0" w:type="dxa"/>
            </w:tcMar>
          </w:tcPr>
          <w:p w14:paraId="57B93B4A" w14:textId="5CE5A0E8" w:rsidR="007D3547" w:rsidRPr="0007784C" w:rsidRDefault="001F77C7" w:rsidP="00DA258A">
            <w:pPr>
              <w:pStyle w:val="Factbox"/>
              <w:numPr>
                <w:ilvl w:val="0"/>
                <w:numId w:val="3"/>
              </w:numPr>
              <w:tabs>
                <w:tab w:val="clear" w:pos="355"/>
                <w:tab w:val="num" w:pos="143"/>
              </w:tabs>
              <w:spacing w:after="140"/>
              <w:ind w:left="427" w:hanging="427"/>
              <w:jc w:val="left"/>
              <w:rPr>
                <w:color w:val="666666"/>
                <w:lang w:val="en-US"/>
              </w:rPr>
            </w:pPr>
            <w:r w:rsidRPr="0007784C">
              <w:rPr>
                <w:color w:val="666666"/>
                <w:lang w:val="en-GB"/>
              </w:rPr>
              <w:t xml:space="preserve">Revenue: EUR 4.26 billion (+3.4% </w:t>
            </w:r>
            <w:r w:rsidRPr="0007784C">
              <w:rPr>
                <w:color w:val="666666"/>
                <w:lang w:val="en-GB"/>
              </w:rPr>
              <w:br/>
              <w:t xml:space="preserve">compared to </w:t>
            </w:r>
            <w:r w:rsidR="009D46BF">
              <w:rPr>
                <w:color w:val="666666"/>
                <w:lang w:val="en-GB"/>
              </w:rPr>
              <w:t xml:space="preserve">the </w:t>
            </w:r>
            <w:r w:rsidRPr="0007784C">
              <w:rPr>
                <w:color w:val="666666"/>
                <w:lang w:val="en-GB"/>
              </w:rPr>
              <w:t>previous year)</w:t>
            </w:r>
          </w:p>
          <w:p w14:paraId="782478E5" w14:textId="4990D13E" w:rsidR="007D3547" w:rsidRPr="0007784C" w:rsidRDefault="001F77C7" w:rsidP="00DA258A">
            <w:pPr>
              <w:pStyle w:val="Factbox"/>
              <w:numPr>
                <w:ilvl w:val="0"/>
                <w:numId w:val="3"/>
              </w:numPr>
              <w:tabs>
                <w:tab w:val="clear" w:pos="355"/>
                <w:tab w:val="num" w:pos="143"/>
              </w:tabs>
              <w:spacing w:after="140"/>
              <w:ind w:left="427" w:hanging="427"/>
              <w:jc w:val="left"/>
              <w:rPr>
                <w:color w:val="666666"/>
                <w:lang w:val="en-US"/>
              </w:rPr>
            </w:pPr>
            <w:r w:rsidRPr="0007784C">
              <w:rPr>
                <w:color w:val="666666"/>
                <w:lang w:val="en-GB"/>
              </w:rPr>
              <w:t>EBITDA: EUR 541.8 million (+0.1% compared to</w:t>
            </w:r>
            <w:r w:rsidR="009D46BF">
              <w:rPr>
                <w:color w:val="666666"/>
                <w:lang w:val="en-GB"/>
              </w:rPr>
              <w:t xml:space="preserve"> the</w:t>
            </w:r>
            <w:r w:rsidRPr="0007784C">
              <w:rPr>
                <w:color w:val="666666"/>
                <w:lang w:val="en-GB"/>
              </w:rPr>
              <w:t xml:space="preserve"> previous year)</w:t>
            </w:r>
          </w:p>
          <w:p w14:paraId="2A3EE26D" w14:textId="77777777" w:rsidR="00AE3532" w:rsidRPr="0007784C" w:rsidRDefault="001F77C7" w:rsidP="00DA258A">
            <w:pPr>
              <w:pStyle w:val="Factbox"/>
              <w:numPr>
                <w:ilvl w:val="0"/>
                <w:numId w:val="3"/>
              </w:numPr>
              <w:tabs>
                <w:tab w:val="clear" w:pos="355"/>
                <w:tab w:val="num" w:pos="143"/>
              </w:tabs>
              <w:spacing w:after="140"/>
              <w:ind w:left="427" w:hanging="427"/>
              <w:jc w:val="left"/>
              <w:rPr>
                <w:color w:val="666666"/>
                <w:lang w:val="en-US"/>
              </w:rPr>
            </w:pPr>
            <w:r w:rsidRPr="0007784C">
              <w:rPr>
                <w:color w:val="666666"/>
                <w:lang w:val="en-GB"/>
              </w:rPr>
              <w:lastRenderedPageBreak/>
              <w:t>10.9 million m³ of wood-based materials incl. timber (previous year: 10.8 million m³)</w:t>
            </w:r>
          </w:p>
          <w:p w14:paraId="4981458A" w14:textId="77777777" w:rsidR="008B6E26" w:rsidRPr="0007784C" w:rsidRDefault="001F77C7" w:rsidP="00DA258A">
            <w:pPr>
              <w:pStyle w:val="Factbox"/>
              <w:numPr>
                <w:ilvl w:val="0"/>
                <w:numId w:val="3"/>
              </w:numPr>
              <w:tabs>
                <w:tab w:val="clear" w:pos="355"/>
                <w:tab w:val="num" w:pos="143"/>
              </w:tabs>
              <w:spacing w:after="140"/>
              <w:ind w:left="427" w:hanging="427"/>
              <w:jc w:val="left"/>
              <w:rPr>
                <w:color w:val="666666"/>
                <w:lang w:val="en-US"/>
              </w:rPr>
            </w:pPr>
            <w:r w:rsidRPr="0007784C">
              <w:rPr>
                <w:color w:val="666666"/>
                <w:lang w:val="en-GB"/>
              </w:rPr>
              <w:t>EUR 450.1 million for investment in growth and maintenance (previous year: EUR 435.0 million)</w:t>
            </w:r>
          </w:p>
          <w:p w14:paraId="7F55A615" w14:textId="77777777" w:rsidR="00E859CB" w:rsidRPr="0007784C" w:rsidRDefault="00E859CB" w:rsidP="0054130C">
            <w:pPr>
              <w:pStyle w:val="Factbox"/>
              <w:tabs>
                <w:tab w:val="num" w:pos="143"/>
              </w:tabs>
              <w:spacing w:after="140"/>
              <w:ind w:left="427"/>
              <w:rPr>
                <w:color w:val="666666"/>
                <w:lang w:val="en-US"/>
              </w:rPr>
            </w:pPr>
          </w:p>
        </w:tc>
        <w:tc>
          <w:tcPr>
            <w:tcW w:w="4182" w:type="dxa"/>
            <w:tcMar>
              <w:top w:w="0" w:type="dxa"/>
              <w:left w:w="0" w:type="dxa"/>
              <w:bottom w:w="170" w:type="dxa"/>
              <w:right w:w="0" w:type="dxa"/>
            </w:tcMar>
          </w:tcPr>
          <w:p w14:paraId="13D16380" w14:textId="77777777" w:rsidR="00AE3532" w:rsidRPr="0007784C" w:rsidRDefault="001F77C7" w:rsidP="00DA258A">
            <w:pPr>
              <w:pStyle w:val="Factbox"/>
              <w:numPr>
                <w:ilvl w:val="0"/>
                <w:numId w:val="3"/>
              </w:numPr>
              <w:tabs>
                <w:tab w:val="clear" w:pos="355"/>
                <w:tab w:val="num" w:pos="635"/>
              </w:tabs>
              <w:spacing w:after="140"/>
              <w:ind w:left="635" w:hanging="425"/>
              <w:jc w:val="left"/>
              <w:rPr>
                <w:color w:val="666666"/>
                <w:lang w:val="en-US"/>
              </w:rPr>
            </w:pPr>
            <w:r w:rsidRPr="0007784C">
              <w:rPr>
                <w:color w:val="666666"/>
                <w:lang w:val="en-GB"/>
              </w:rPr>
              <w:lastRenderedPageBreak/>
              <w:t xml:space="preserve">The major investment in Markt Bibart (DE) is progressing at pace. </w:t>
            </w:r>
          </w:p>
          <w:p w14:paraId="62E2E051" w14:textId="3D72FDAD" w:rsidR="007D3547" w:rsidRPr="0007784C" w:rsidRDefault="001F77C7" w:rsidP="00DA258A">
            <w:pPr>
              <w:pStyle w:val="Factbox"/>
              <w:numPr>
                <w:ilvl w:val="0"/>
                <w:numId w:val="3"/>
              </w:numPr>
              <w:tabs>
                <w:tab w:val="clear" w:pos="355"/>
                <w:tab w:val="num" w:pos="635"/>
              </w:tabs>
              <w:spacing w:after="140"/>
              <w:ind w:left="635" w:hanging="425"/>
              <w:jc w:val="left"/>
              <w:rPr>
                <w:color w:val="666666"/>
              </w:rPr>
            </w:pPr>
            <w:r w:rsidRPr="0007784C">
              <w:rPr>
                <w:color w:val="666666"/>
                <w:lang w:val="en-GB"/>
              </w:rPr>
              <w:t>Outlook for 2026/2027 remains cautious</w:t>
            </w:r>
            <w:r w:rsidR="006575B9" w:rsidRPr="0007784C">
              <w:rPr>
                <w:color w:val="666666"/>
                <w:lang w:val="en-GB"/>
              </w:rPr>
              <w:t xml:space="preserve"> </w:t>
            </w:r>
          </w:p>
          <w:p w14:paraId="34C473D2" w14:textId="77777777" w:rsidR="00E859CB" w:rsidRPr="0007784C" w:rsidRDefault="001F77C7" w:rsidP="00DA258A">
            <w:pPr>
              <w:pStyle w:val="Factbox"/>
              <w:numPr>
                <w:ilvl w:val="0"/>
                <w:numId w:val="3"/>
              </w:numPr>
              <w:tabs>
                <w:tab w:val="clear" w:pos="355"/>
                <w:tab w:val="num" w:pos="635"/>
              </w:tabs>
              <w:spacing w:after="140"/>
              <w:ind w:left="635" w:hanging="425"/>
              <w:jc w:val="left"/>
              <w:rPr>
                <w:color w:val="666666"/>
                <w:lang w:val="en-US"/>
              </w:rPr>
            </w:pPr>
            <w:r w:rsidRPr="0007784C">
              <w:rPr>
                <w:color w:val="666666"/>
                <w:lang w:val="en-GB"/>
              </w:rPr>
              <w:t xml:space="preserve">Publication of the new Financial and Sustainability Report at </w:t>
            </w:r>
            <w:hyperlink r:id="rId11" w:history="1">
              <w:r w:rsidR="000F3EA0" w:rsidRPr="0007784C">
                <w:rPr>
                  <w:rStyle w:val="Hyperlink"/>
                  <w:lang w:val="en-GB"/>
                </w:rPr>
                <w:t>to.egger.link/credit-relations</w:t>
              </w:r>
            </w:hyperlink>
            <w:r w:rsidRPr="0007784C">
              <w:rPr>
                <w:color w:val="666666"/>
                <w:lang w:val="en-GB"/>
              </w:rPr>
              <w:t xml:space="preserve"> </w:t>
            </w:r>
          </w:p>
        </w:tc>
      </w:tr>
    </w:tbl>
    <w:p w14:paraId="4F637C5A" w14:textId="77777777" w:rsidR="0064481E" w:rsidRPr="006575B9" w:rsidRDefault="0064481E" w:rsidP="0064481E">
      <w:pPr>
        <w:pBdr>
          <w:top w:val="single" w:sz="4" w:space="1" w:color="666666"/>
        </w:pBdr>
        <w:spacing w:line="280" w:lineRule="exact"/>
        <w:jc w:val="both"/>
        <w:rPr>
          <w:color w:val="666666"/>
          <w:sz w:val="8"/>
          <w:szCs w:val="8"/>
          <w:lang w:val="en-US"/>
        </w:rPr>
      </w:pPr>
    </w:p>
    <w:p w14:paraId="36A67B1D" w14:textId="77777777" w:rsidR="0074392F" w:rsidRDefault="001F77C7" w:rsidP="00713DBD">
      <w:pPr>
        <w:spacing w:after="120" w:line="380" w:lineRule="exact"/>
        <w:rPr>
          <w:rFonts w:cs="Arial"/>
          <w:b/>
          <w:color w:val="E31B37"/>
          <w:sz w:val="32"/>
          <w:szCs w:val="32"/>
          <w:lang w:val="de-DE"/>
        </w:rPr>
      </w:pPr>
      <w:r w:rsidRPr="00A77CD8">
        <w:rPr>
          <w:rFonts w:cs="Arial"/>
          <w:b/>
          <w:color w:val="E31B37"/>
          <w:sz w:val="32"/>
          <w:szCs w:val="32"/>
          <w:lang w:val="en-GB"/>
        </w:rPr>
        <w:t>Captions</w:t>
      </w:r>
    </w:p>
    <w:tbl>
      <w:tblPr>
        <w:tblpPr w:vertAnchor="text" w:horzAnchor="margin" w:tblpY="1"/>
        <w:tblOverlap w:val="never"/>
        <w:tblW w:w="8505" w:type="dxa"/>
        <w:tblLook w:val="04A0" w:firstRow="1" w:lastRow="0" w:firstColumn="1" w:lastColumn="0" w:noHBand="0" w:noVBand="1"/>
      </w:tblPr>
      <w:tblGrid>
        <w:gridCol w:w="4767"/>
        <w:gridCol w:w="3738"/>
      </w:tblGrid>
      <w:tr w:rsidR="00A6758A" w:rsidRPr="00290AB2" w14:paraId="1B83D094" w14:textId="77777777" w:rsidTr="00BA4B96">
        <w:tc>
          <w:tcPr>
            <w:tcW w:w="4767" w:type="dxa"/>
          </w:tcPr>
          <w:p w14:paraId="2BCDC906" w14:textId="77777777" w:rsidR="006467B7" w:rsidRPr="00776D54" w:rsidRDefault="001F77C7" w:rsidP="00881C8C">
            <w:pPr>
              <w:spacing w:before="216"/>
              <w:rPr>
                <w:noProof/>
                <w:color w:val="666666"/>
                <w:lang w:val="de-DE" w:eastAsia="en-US"/>
              </w:rPr>
            </w:pPr>
            <w:r>
              <w:rPr>
                <w:noProof/>
              </w:rPr>
              <w:drawing>
                <wp:inline distT="0" distB="0" distL="0" distR="0" wp14:anchorId="29C22BAA" wp14:editId="16CC14A3">
                  <wp:extent cx="2276631" cy="1517754"/>
                  <wp:effectExtent l="0" t="0" r="9525" b="6350"/>
                  <wp:docPr id="250315818" name="Grafik 1">
                    <a:extLst xmlns:a="http://schemas.openxmlformats.org/drawingml/2006/main">
                      <a:ext uri="{FF2B5EF4-FFF2-40B4-BE49-F238E27FC236}">
                        <a16:creationId xmlns:a16="http://schemas.microsoft.com/office/drawing/2014/main" id="{370D2DD2-705B-4241-A48F-8B6D8C02F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5818" name="Grafik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76631" cy="1517754"/>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10A5BB95" w14:textId="77777777" w:rsidR="006467B7" w:rsidRPr="006575B9" w:rsidRDefault="001F77C7" w:rsidP="006467B7">
            <w:pPr>
              <w:spacing w:before="216" w:line="280" w:lineRule="atLeast"/>
              <w:rPr>
                <w:color w:val="666666"/>
                <w:lang w:val="en-US"/>
              </w:rPr>
            </w:pPr>
            <w:r>
              <w:rPr>
                <w:color w:val="666666"/>
                <w:lang w:val="en-GB"/>
              </w:rPr>
              <w:t>The EGGER Group, whose headquarters are in St. Johann in Tirol (AT), closes its 2025/2026 financial year with revenue of EUR 4.26 billion.</w:t>
            </w:r>
          </w:p>
          <w:p w14:paraId="4119F2C9" w14:textId="77777777" w:rsidR="006467B7" w:rsidRPr="006575B9" w:rsidRDefault="006467B7" w:rsidP="006467B7">
            <w:pPr>
              <w:spacing w:before="216" w:line="280" w:lineRule="atLeast"/>
              <w:rPr>
                <w:color w:val="666666"/>
                <w:lang w:val="en-US"/>
              </w:rPr>
            </w:pPr>
          </w:p>
        </w:tc>
      </w:tr>
      <w:tr w:rsidR="00A6758A" w:rsidRPr="00290AB2" w14:paraId="608BCA0A" w14:textId="77777777" w:rsidTr="00FB4C6D">
        <w:tc>
          <w:tcPr>
            <w:tcW w:w="4767" w:type="dxa"/>
          </w:tcPr>
          <w:p w14:paraId="2AE58327" w14:textId="77777777" w:rsidR="00D66F50" w:rsidRPr="00D66F50" w:rsidRDefault="001F77C7" w:rsidP="00B6477B">
            <w:pPr>
              <w:spacing w:before="216"/>
              <w:rPr>
                <w:noProof/>
                <w:highlight w:val="yellow"/>
                <w:lang w:val="de-DE"/>
              </w:rPr>
            </w:pPr>
            <w:r>
              <w:rPr>
                <w:noProof/>
              </w:rPr>
              <w:drawing>
                <wp:inline distT="0" distB="0" distL="0" distR="0" wp14:anchorId="5DEB67E7" wp14:editId="2AFDF3EB">
                  <wp:extent cx="2289773" cy="1496249"/>
                  <wp:effectExtent l="0" t="0" r="0" b="8890"/>
                  <wp:docPr id="955537566" name="Grafik 1">
                    <a:extLst xmlns:a="http://schemas.openxmlformats.org/drawingml/2006/main">
                      <a:ext uri="{FF2B5EF4-FFF2-40B4-BE49-F238E27FC236}">
                        <a16:creationId xmlns:a16="http://schemas.microsoft.com/office/drawing/2014/main" id="{0A103C8C-F8ED-4786-9248-B626898F0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37566" name="Grafik 1"/>
                          <pic:cNvPicPr/>
                        </pic:nvPicPr>
                        <pic:blipFill>
                          <a:blip r:embed="rId13" cstate="print">
                            <a:extLst>
                              <a:ext uri="{28A0092B-C50C-407E-A947-70E740481C1C}">
                                <a14:useLocalDpi xmlns:a14="http://schemas.microsoft.com/office/drawing/2010/main" val="0"/>
                              </a:ext>
                            </a:extLst>
                          </a:blip>
                          <a:srcRect t="7769" b="7769"/>
                          <a:stretch>
                            <a:fillRect/>
                          </a:stretch>
                        </pic:blipFill>
                        <pic:spPr bwMode="auto">
                          <a:xfrm>
                            <a:off x="0" y="0"/>
                            <a:ext cx="2289773" cy="1496249"/>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41E52A49" w14:textId="77777777" w:rsidR="00D66F50" w:rsidRPr="006575B9" w:rsidRDefault="001F77C7" w:rsidP="00B6477B">
            <w:pPr>
              <w:spacing w:before="216" w:line="280" w:lineRule="atLeast"/>
              <w:rPr>
                <w:color w:val="666666"/>
                <w:lang w:val="en-US"/>
              </w:rPr>
            </w:pPr>
            <w:r w:rsidRPr="00FD561A">
              <w:rPr>
                <w:color w:val="666666"/>
                <w:lang w:val="en-GB"/>
              </w:rPr>
              <w:t xml:space="preserve">The EGGER Group Management (from left): Frank Bölling, Hannes Mitterweissacher, Thomas Leissing, Michael Egger Jr. </w:t>
            </w:r>
          </w:p>
          <w:p w14:paraId="0F94186D" w14:textId="77777777" w:rsidR="00B45C6D" w:rsidRPr="006575B9" w:rsidRDefault="00B45C6D" w:rsidP="00B6477B">
            <w:pPr>
              <w:spacing w:before="216" w:line="280" w:lineRule="atLeast"/>
              <w:rPr>
                <w:color w:val="666666"/>
                <w:highlight w:val="yellow"/>
                <w:lang w:val="en-US"/>
              </w:rPr>
            </w:pPr>
          </w:p>
          <w:p w14:paraId="3D1EC581" w14:textId="77777777" w:rsidR="00B45C6D" w:rsidRPr="006575B9" w:rsidRDefault="00B45C6D" w:rsidP="00B6477B">
            <w:pPr>
              <w:spacing w:before="216" w:line="280" w:lineRule="atLeast"/>
              <w:rPr>
                <w:color w:val="666666"/>
                <w:highlight w:val="yellow"/>
                <w:lang w:val="en-US"/>
              </w:rPr>
            </w:pPr>
          </w:p>
        </w:tc>
      </w:tr>
      <w:tr w:rsidR="00A6758A" w:rsidRPr="00290AB2" w14:paraId="6FC43571" w14:textId="77777777" w:rsidTr="00FB4C6D">
        <w:trPr>
          <w:trHeight w:val="2380"/>
        </w:trPr>
        <w:tc>
          <w:tcPr>
            <w:tcW w:w="4767" w:type="dxa"/>
          </w:tcPr>
          <w:p w14:paraId="6DD2DC37" w14:textId="77777777" w:rsidR="006467B7" w:rsidRPr="006575B9" w:rsidRDefault="001F77C7" w:rsidP="00881C8C">
            <w:pPr>
              <w:spacing w:before="216"/>
              <w:rPr>
                <w:noProof/>
                <w:lang w:val="en-US"/>
              </w:rPr>
            </w:pPr>
            <w:r>
              <w:rPr>
                <w:noProof/>
                <w:lang w:val="de-DE"/>
              </w:rPr>
              <w:drawing>
                <wp:anchor distT="0" distB="0" distL="114300" distR="114300" simplePos="0" relativeHeight="251658240" behindDoc="1" locked="0" layoutInCell="1" allowOverlap="1" wp14:anchorId="6B834088" wp14:editId="5E1C40EF">
                  <wp:simplePos x="0" y="0"/>
                  <wp:positionH relativeFrom="column">
                    <wp:posOffset>34748</wp:posOffset>
                  </wp:positionH>
                  <wp:positionV relativeFrom="paragraph">
                    <wp:posOffset>254502</wp:posOffset>
                  </wp:positionV>
                  <wp:extent cx="2275367" cy="1173422"/>
                  <wp:effectExtent l="0" t="0" r="0" b="8255"/>
                  <wp:wrapNone/>
                  <wp:docPr id="470368322" name="Grafik 470368322">
                    <a:extLst xmlns:a="http://schemas.openxmlformats.org/drawingml/2006/main">
                      <a:ext uri="{FF2B5EF4-FFF2-40B4-BE49-F238E27FC236}">
                        <a16:creationId xmlns:a16="http://schemas.microsoft.com/office/drawing/2014/main" id="{D7D2F8D3-7774-4025-9BBB-2164EAFC85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68322" name="Grafik 470368322"/>
                          <pic:cNvPicPr/>
                        </pic:nvPicPr>
                        <pic:blipFill>
                          <a:blip r:embed="rId14">
                            <a:extLst>
                              <a:ext uri="{28A0092B-C50C-407E-A947-70E740481C1C}">
                                <a14:useLocalDpi xmlns:a14="http://schemas.microsoft.com/office/drawing/2010/main" val="0"/>
                              </a:ext>
                            </a:extLst>
                          </a:blip>
                          <a:stretch>
                            <a:fillRect/>
                          </a:stretch>
                        </pic:blipFill>
                        <pic:spPr>
                          <a:xfrm>
                            <a:off x="0" y="0"/>
                            <a:ext cx="2286336" cy="1179079"/>
                          </a:xfrm>
                          <a:prstGeom prst="rect">
                            <a:avLst/>
                          </a:prstGeom>
                        </pic:spPr>
                      </pic:pic>
                    </a:graphicData>
                  </a:graphic>
                  <wp14:sizeRelH relativeFrom="margin">
                    <wp14:pctWidth>0</wp14:pctWidth>
                  </wp14:sizeRelH>
                  <wp14:sizeRelV relativeFrom="margin">
                    <wp14:pctHeight>0</wp14:pctHeight>
                  </wp14:sizeRelV>
                </wp:anchor>
              </w:drawing>
            </w:r>
          </w:p>
        </w:tc>
        <w:tc>
          <w:tcPr>
            <w:tcW w:w="3738" w:type="dxa"/>
          </w:tcPr>
          <w:p w14:paraId="4D570A1D" w14:textId="77777777" w:rsidR="006467B7" w:rsidRPr="006575B9" w:rsidRDefault="001F77C7" w:rsidP="006467B7">
            <w:pPr>
              <w:spacing w:before="216" w:line="280" w:lineRule="atLeast"/>
              <w:rPr>
                <w:color w:val="666666"/>
                <w:lang w:val="en-US"/>
              </w:rPr>
            </w:pPr>
            <w:r>
              <w:rPr>
                <w:color w:val="666666"/>
                <w:lang w:val="en-GB"/>
              </w:rPr>
              <w:t xml:space="preserve">This view of the Markt Bibart plant (DE) shows the key milestones of the major EUR 200 million investment. </w:t>
            </w:r>
          </w:p>
          <w:p w14:paraId="1F2BD62D" w14:textId="77777777" w:rsidR="000B480E" w:rsidRPr="006575B9" w:rsidRDefault="000B480E" w:rsidP="006467B7">
            <w:pPr>
              <w:spacing w:before="216" w:line="280" w:lineRule="atLeast"/>
              <w:rPr>
                <w:color w:val="666666"/>
                <w:lang w:val="en-US"/>
              </w:rPr>
            </w:pPr>
          </w:p>
        </w:tc>
      </w:tr>
      <w:tr w:rsidR="00A6758A" w:rsidRPr="00290AB2" w14:paraId="10A661CD" w14:textId="77777777" w:rsidTr="00FB4C6D">
        <w:tc>
          <w:tcPr>
            <w:tcW w:w="4767" w:type="dxa"/>
          </w:tcPr>
          <w:p w14:paraId="554319A0" w14:textId="77777777" w:rsidR="008140F6" w:rsidRDefault="001F77C7" w:rsidP="00881C8C">
            <w:pPr>
              <w:spacing w:before="216"/>
              <w:rPr>
                <w:noProof/>
                <w:lang w:val="de-DE"/>
              </w:rPr>
            </w:pPr>
            <w:r w:rsidRPr="008140F6">
              <w:rPr>
                <w:noProof/>
                <w:lang w:val="de-DE"/>
              </w:rPr>
              <w:lastRenderedPageBreak/>
              <w:drawing>
                <wp:inline distT="0" distB="0" distL="0" distR="0" wp14:anchorId="7773F7F8" wp14:editId="36FCE453">
                  <wp:extent cx="2306635" cy="1482571"/>
                  <wp:effectExtent l="0" t="0" r="0" b="3810"/>
                  <wp:docPr id="1053803991" name="Grafik 1">
                    <a:extLst xmlns:a="http://schemas.openxmlformats.org/drawingml/2006/main">
                      <a:ext uri="{FF2B5EF4-FFF2-40B4-BE49-F238E27FC236}">
                        <a16:creationId xmlns:a16="http://schemas.microsoft.com/office/drawing/2014/main" id="{77A0B197-54A4-4895-BB34-E7B0875298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03991" name=""/>
                          <pic:cNvPicPr/>
                        </pic:nvPicPr>
                        <pic:blipFill>
                          <a:blip r:embed="rId15"/>
                          <a:srcRect b="22587"/>
                          <a:stretch>
                            <a:fillRect/>
                          </a:stretch>
                        </pic:blipFill>
                        <pic:spPr bwMode="auto">
                          <a:xfrm>
                            <a:off x="0" y="0"/>
                            <a:ext cx="2309669" cy="1484521"/>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0A3AE66C" w14:textId="77777777" w:rsidR="00792B3B" w:rsidRPr="006575B9" w:rsidRDefault="001F77C7" w:rsidP="006467B7">
            <w:pPr>
              <w:spacing w:before="216" w:line="280" w:lineRule="atLeast"/>
              <w:rPr>
                <w:color w:val="666666"/>
                <w:lang w:val="en-US"/>
              </w:rPr>
            </w:pPr>
            <w:r>
              <w:rPr>
                <w:color w:val="666666"/>
                <w:lang w:val="en-GB"/>
              </w:rPr>
              <w:t>The successful launch of the EGGER Decorative Collection 26+ is a testament to innovation, customer centricity and international consistency.</w:t>
            </w:r>
          </w:p>
        </w:tc>
      </w:tr>
      <w:tr w:rsidR="00A6758A" w:rsidRPr="00290AB2" w14:paraId="0F2B46CF" w14:textId="77777777" w:rsidTr="00FB4C6D">
        <w:tc>
          <w:tcPr>
            <w:tcW w:w="4767" w:type="dxa"/>
          </w:tcPr>
          <w:p w14:paraId="5A02C186" w14:textId="77777777" w:rsidR="00FB4C6D" w:rsidRPr="008140F6" w:rsidRDefault="001F77C7" w:rsidP="00FB4C6D">
            <w:pPr>
              <w:spacing w:before="216"/>
              <w:rPr>
                <w:noProof/>
                <w:lang w:val="de-DE"/>
              </w:rPr>
            </w:pPr>
            <w:r w:rsidRPr="008140F6">
              <w:rPr>
                <w:noProof/>
                <w:lang w:val="de-DE"/>
              </w:rPr>
              <w:drawing>
                <wp:inline distT="0" distB="0" distL="0" distR="0" wp14:anchorId="1ED0081D" wp14:editId="2DD410B6">
                  <wp:extent cx="2271251" cy="1768628"/>
                  <wp:effectExtent l="0" t="0" r="0" b="3175"/>
                  <wp:docPr id="795697133" name="Grafik 1">
                    <a:extLst xmlns:a="http://schemas.openxmlformats.org/drawingml/2006/main">
                      <a:ext uri="{FF2B5EF4-FFF2-40B4-BE49-F238E27FC236}">
                        <a16:creationId xmlns:a16="http://schemas.microsoft.com/office/drawing/2014/main" id="{E1BCBA04-9B73-4A30-8E03-072ECEDA7A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7133" name=""/>
                          <pic:cNvPicPr/>
                        </pic:nvPicPr>
                        <pic:blipFill>
                          <a:blip r:embed="rId16"/>
                          <a:stretch>
                            <a:fillRect/>
                          </a:stretch>
                        </pic:blipFill>
                        <pic:spPr>
                          <a:xfrm>
                            <a:off x="0" y="0"/>
                            <a:ext cx="2278064" cy="1773934"/>
                          </a:xfrm>
                          <a:prstGeom prst="rect">
                            <a:avLst/>
                          </a:prstGeom>
                        </pic:spPr>
                      </pic:pic>
                    </a:graphicData>
                  </a:graphic>
                </wp:inline>
              </w:drawing>
            </w:r>
          </w:p>
        </w:tc>
        <w:tc>
          <w:tcPr>
            <w:tcW w:w="3738" w:type="dxa"/>
          </w:tcPr>
          <w:p w14:paraId="36C71988" w14:textId="7244BFB6" w:rsidR="00FB4C6D" w:rsidRPr="006575B9" w:rsidRDefault="001F77C7" w:rsidP="00FB4C6D">
            <w:pPr>
              <w:spacing w:before="216" w:line="280" w:lineRule="atLeast"/>
              <w:rPr>
                <w:color w:val="666666"/>
                <w:lang w:val="en-US"/>
              </w:rPr>
            </w:pPr>
            <w:r>
              <w:rPr>
                <w:color w:val="666666"/>
                <w:lang w:val="en-GB"/>
              </w:rPr>
              <w:t>One of the EGGER Group'</w:t>
            </w:r>
            <w:r w:rsidR="000A5801">
              <w:rPr>
                <w:color w:val="666666"/>
                <w:lang w:val="en-GB"/>
              </w:rPr>
              <w:t>s</w:t>
            </w:r>
            <w:r>
              <w:rPr>
                <w:color w:val="666666"/>
                <w:lang w:val="en-GB"/>
              </w:rPr>
              <w:t xml:space="preserve"> goals is to further increase the percentage of recycled wood used in particleboard production. With this in mind, the recycling infrastructure is being enhanced at several of </w:t>
            </w:r>
            <w:r w:rsidR="001D73D3">
              <w:rPr>
                <w:color w:val="666666"/>
                <w:lang w:val="en-GB"/>
              </w:rPr>
              <w:t>the</w:t>
            </w:r>
            <w:r>
              <w:rPr>
                <w:color w:val="666666"/>
                <w:lang w:val="en-GB"/>
              </w:rPr>
              <w:t xml:space="preserve"> plants.</w:t>
            </w:r>
          </w:p>
        </w:tc>
      </w:tr>
      <w:tr w:rsidR="00A6758A" w:rsidRPr="00290AB2" w14:paraId="71148B48" w14:textId="77777777" w:rsidTr="00FB4C6D">
        <w:tc>
          <w:tcPr>
            <w:tcW w:w="4767" w:type="dxa"/>
          </w:tcPr>
          <w:p w14:paraId="0A4822DB" w14:textId="77777777" w:rsidR="00FB4C6D" w:rsidRDefault="001F77C7" w:rsidP="00FB4C6D">
            <w:pPr>
              <w:spacing w:before="216"/>
              <w:rPr>
                <w:noProof/>
              </w:rPr>
            </w:pPr>
            <w:r w:rsidRPr="008140F6">
              <w:rPr>
                <w:noProof/>
                <w:lang w:val="de-DE"/>
              </w:rPr>
              <w:drawing>
                <wp:inline distT="0" distB="0" distL="0" distR="0" wp14:anchorId="3B91D73B" wp14:editId="64FAC65A">
                  <wp:extent cx="2286000" cy="1751566"/>
                  <wp:effectExtent l="0" t="0" r="0" b="1270"/>
                  <wp:docPr id="994584966" name="Grafik 1">
                    <a:extLst xmlns:a="http://schemas.openxmlformats.org/drawingml/2006/main">
                      <a:ext uri="{FF2B5EF4-FFF2-40B4-BE49-F238E27FC236}">
                        <a16:creationId xmlns:a16="http://schemas.microsoft.com/office/drawing/2014/main" id="{5F728851-C0BF-4881-A40D-1474A584D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4966" name=""/>
                          <pic:cNvPicPr/>
                        </pic:nvPicPr>
                        <pic:blipFill>
                          <a:blip r:embed="rId17"/>
                          <a:stretch>
                            <a:fillRect/>
                          </a:stretch>
                        </pic:blipFill>
                        <pic:spPr>
                          <a:xfrm>
                            <a:off x="0" y="0"/>
                            <a:ext cx="2299067" cy="1761578"/>
                          </a:xfrm>
                          <a:prstGeom prst="rect">
                            <a:avLst/>
                          </a:prstGeom>
                        </pic:spPr>
                      </pic:pic>
                    </a:graphicData>
                  </a:graphic>
                </wp:inline>
              </w:drawing>
            </w:r>
          </w:p>
        </w:tc>
        <w:tc>
          <w:tcPr>
            <w:tcW w:w="3738" w:type="dxa"/>
          </w:tcPr>
          <w:p w14:paraId="0C6DF31E" w14:textId="21C348E6" w:rsidR="00FB4C6D" w:rsidRPr="006575B9" w:rsidRDefault="001F77C7" w:rsidP="00FB4C6D">
            <w:pPr>
              <w:spacing w:before="216" w:line="280" w:lineRule="atLeast"/>
              <w:rPr>
                <w:color w:val="666666"/>
                <w:lang w:val="en-US"/>
              </w:rPr>
            </w:pPr>
            <w:r>
              <w:rPr>
                <w:color w:val="666666"/>
                <w:lang w:val="en-GB"/>
              </w:rPr>
              <w:t xml:space="preserve">With its new power plant, the St. Johann in Tirol plant (AT) will </w:t>
            </w:r>
            <w:r w:rsidR="00B47851">
              <w:rPr>
                <w:color w:val="666666"/>
                <w:lang w:val="en-GB"/>
              </w:rPr>
              <w:t>operate w</w:t>
            </w:r>
            <w:r>
              <w:rPr>
                <w:color w:val="666666"/>
                <w:lang w:val="en-GB"/>
              </w:rPr>
              <w:t>ithout the use of natural gas during normal operation</w:t>
            </w:r>
            <w:r w:rsidR="00D06484">
              <w:rPr>
                <w:color w:val="666666"/>
                <w:lang w:val="en-GB"/>
              </w:rPr>
              <w:t xml:space="preserve"> in the future</w:t>
            </w:r>
            <w:r>
              <w:rPr>
                <w:color w:val="666666"/>
                <w:lang w:val="en-GB"/>
              </w:rPr>
              <w:t xml:space="preserve">. </w:t>
            </w:r>
          </w:p>
        </w:tc>
      </w:tr>
    </w:tbl>
    <w:p w14:paraId="3C302AA3" w14:textId="77777777" w:rsidR="008272B0" w:rsidRPr="006575B9" w:rsidRDefault="001F77C7" w:rsidP="007068DE">
      <w:pPr>
        <w:rPr>
          <w:rStyle w:val="Copyright"/>
          <w:color w:val="595959"/>
          <w:lang w:val="en-US"/>
        </w:rPr>
      </w:pPr>
      <w:r w:rsidRPr="00A77CD8">
        <w:rPr>
          <w:rStyle w:val="FOTOS"/>
          <w:color w:val="595959"/>
          <w:lang w:val="en-GB"/>
        </w:rPr>
        <w:t>PHOTOS:</w:t>
      </w:r>
      <w:r w:rsidRPr="00A77CD8">
        <w:rPr>
          <w:rStyle w:val="Copyright"/>
          <w:color w:val="595959"/>
          <w:lang w:val="en-GB"/>
        </w:rPr>
        <w:t xml:space="preserve"> EGGER Holzwerkstoffe, reprints that quote the name of the copyright owner are free</w:t>
      </w:r>
      <w:bookmarkEnd w:id="0"/>
    </w:p>
    <w:p w14:paraId="1EE09532" w14:textId="1D26CBD1" w:rsidR="00CF383E" w:rsidRPr="00825B25" w:rsidRDefault="001F77C7" w:rsidP="00825B25">
      <w:pPr>
        <w:rPr>
          <w:rStyle w:val="FOTOS"/>
          <w:b w:val="0"/>
          <w:bCs w:val="0"/>
          <w:color w:val="595959"/>
          <w:lang w:val="en-US"/>
        </w:rPr>
      </w:pPr>
      <w:r w:rsidRPr="00D0276B">
        <w:rPr>
          <w:rStyle w:val="FOTOS"/>
          <w:caps/>
          <w:color w:val="595959" w:themeColor="text1" w:themeTint="A6"/>
          <w:lang w:val="en-GB"/>
        </w:rPr>
        <w:t xml:space="preserve">Image download: </w:t>
      </w:r>
      <w:hyperlink r:id="rId18" w:history="1">
        <w:r w:rsidR="00825B25" w:rsidRPr="003E6CC8">
          <w:rPr>
            <w:rStyle w:val="Hyperlink"/>
            <w:sz w:val="16"/>
            <w:lang w:val="en-GB"/>
          </w:rPr>
          <w:t>https://celum.egger.com/pinaccess/showpin.do?pinCode=iqbIIenEcwnH</w:t>
        </w:r>
      </w:hyperlink>
    </w:p>
    <w:p w14:paraId="28C85ACF" w14:textId="375DE369" w:rsidR="00363636" w:rsidRPr="006575B9" w:rsidRDefault="001F77C7" w:rsidP="00363636">
      <w:pPr>
        <w:rPr>
          <w:rStyle w:val="FOTOS"/>
          <w:b w:val="0"/>
          <w:bCs w:val="0"/>
          <w:color w:val="595959"/>
          <w:lang w:val="en-US"/>
        </w:rPr>
      </w:pPr>
      <w:r w:rsidRPr="00AC2843">
        <w:rPr>
          <w:rStyle w:val="FOTOS"/>
          <w:caps/>
          <w:color w:val="595959"/>
          <w:lang w:val="en-GB"/>
        </w:rPr>
        <w:t>REPRODUCTION:</w:t>
      </w:r>
      <w:r>
        <w:rPr>
          <w:rStyle w:val="Copyright"/>
          <w:color w:val="595959"/>
          <w:lang w:val="en-GB"/>
        </w:rPr>
        <w:t xml:space="preserve"> All our mentioned decors are reproductions.</w:t>
      </w:r>
      <w:r w:rsidR="00825B25">
        <w:rPr>
          <w:rStyle w:val="Copyright"/>
          <w:color w:val="595959"/>
          <w:lang w:val="en-GB"/>
        </w:rPr>
        <w:t xml:space="preserve"> </w:t>
      </w:r>
    </w:p>
    <w:p w14:paraId="29508128" w14:textId="77777777" w:rsidR="00363636" w:rsidRPr="006575B9" w:rsidRDefault="00363636" w:rsidP="00CF383E">
      <w:pPr>
        <w:rPr>
          <w:b/>
          <w:bCs/>
          <w:caps/>
          <w:color w:val="595959"/>
          <w:sz w:val="16"/>
          <w:lang w:val="en-US"/>
        </w:rPr>
      </w:pPr>
    </w:p>
    <w:p w14:paraId="107799BA" w14:textId="77777777" w:rsidR="00031384" w:rsidRPr="00B410F3" w:rsidRDefault="001F77C7" w:rsidP="00031384">
      <w:pPr>
        <w:tabs>
          <w:tab w:val="left" w:pos="992"/>
        </w:tabs>
        <w:spacing w:after="120" w:line="276" w:lineRule="auto"/>
        <w:ind w:right="-1701"/>
        <w:jc w:val="both"/>
        <w:rPr>
          <w:b/>
          <w:color w:val="E31B37"/>
          <w:sz w:val="16"/>
          <w:szCs w:val="16"/>
          <w:lang w:val="de-DE"/>
        </w:rPr>
      </w:pPr>
      <w:r w:rsidRPr="006575B9">
        <w:rPr>
          <w:b/>
          <w:color w:val="E31B37"/>
          <w:sz w:val="16"/>
          <w:szCs w:val="16"/>
          <w:lang w:val="de-DE"/>
        </w:rPr>
        <w:t>For queries:</w:t>
      </w:r>
    </w:p>
    <w:p w14:paraId="57511EE7" w14:textId="77777777" w:rsidR="00031384" w:rsidRPr="00C66E94" w:rsidRDefault="001F77C7" w:rsidP="00031384">
      <w:pPr>
        <w:pStyle w:val="Adressebold"/>
        <w:framePr w:hSpace="0" w:wrap="auto" w:vAnchor="margin" w:hAnchor="text" w:yAlign="inline"/>
        <w:spacing w:before="0" w:line="276" w:lineRule="auto"/>
        <w:ind w:right="-1701"/>
        <w:suppressOverlap w:val="0"/>
        <w:rPr>
          <w:b w:val="0"/>
          <w:color w:val="666666"/>
          <w:szCs w:val="16"/>
        </w:rPr>
      </w:pPr>
      <w:r w:rsidRPr="006575B9">
        <w:rPr>
          <w:b w:val="0"/>
          <w:color w:val="666666"/>
          <w:szCs w:val="16"/>
        </w:rPr>
        <w:t>EGGER Holzwerkstoffe GmbH</w:t>
      </w:r>
    </w:p>
    <w:p w14:paraId="5E1B75CF" w14:textId="77777777" w:rsidR="00031384" w:rsidRPr="00C66E94" w:rsidRDefault="001F77C7" w:rsidP="00031384">
      <w:pPr>
        <w:pStyle w:val="Adresse"/>
        <w:framePr w:hSpace="0" w:wrap="auto" w:vAnchor="margin" w:hAnchor="text" w:yAlign="inline"/>
        <w:spacing w:before="0" w:line="276" w:lineRule="auto"/>
        <w:ind w:right="-1701"/>
        <w:suppressOverlap w:val="0"/>
        <w:rPr>
          <w:color w:val="666666"/>
          <w:lang w:val="de-DE"/>
        </w:rPr>
      </w:pPr>
      <w:r w:rsidRPr="006575B9">
        <w:rPr>
          <w:color w:val="666666"/>
          <w:lang w:val="de-DE"/>
        </w:rPr>
        <w:t xml:space="preserve">Katharina Wieser </w:t>
      </w:r>
    </w:p>
    <w:p w14:paraId="5E8363A2" w14:textId="77777777" w:rsidR="00031384" w:rsidRPr="006575B9" w:rsidRDefault="001F77C7" w:rsidP="00031384">
      <w:pPr>
        <w:pStyle w:val="Adresse"/>
        <w:framePr w:hSpace="0" w:wrap="auto" w:vAnchor="margin" w:hAnchor="text" w:yAlign="inline"/>
        <w:spacing w:before="0" w:line="276" w:lineRule="auto"/>
        <w:ind w:right="-1701"/>
        <w:suppressOverlap w:val="0"/>
        <w:rPr>
          <w:color w:val="666666"/>
          <w:lang w:val="en-US"/>
        </w:rPr>
      </w:pPr>
      <w:r w:rsidRPr="00C66E94">
        <w:rPr>
          <w:color w:val="666666"/>
          <w:lang w:val="en-GB"/>
        </w:rPr>
        <w:t>Weiberndorf 20</w:t>
      </w:r>
    </w:p>
    <w:p w14:paraId="71922B18" w14:textId="77777777" w:rsidR="00031384" w:rsidRPr="006575B9" w:rsidRDefault="001F77C7" w:rsidP="00031384">
      <w:pPr>
        <w:pStyle w:val="Adresse"/>
        <w:framePr w:hSpace="0" w:wrap="auto" w:vAnchor="margin" w:hAnchor="text" w:yAlign="inline"/>
        <w:spacing w:before="0" w:line="276" w:lineRule="auto"/>
        <w:ind w:right="-1701"/>
        <w:suppressOverlap w:val="0"/>
        <w:rPr>
          <w:color w:val="666666"/>
          <w:lang w:val="en-US"/>
        </w:rPr>
      </w:pPr>
      <w:r w:rsidRPr="00C66E94">
        <w:rPr>
          <w:color w:val="666666"/>
          <w:lang w:val="en-GB"/>
        </w:rPr>
        <w:t>6380 St. Johann in Tirol</w:t>
      </w:r>
    </w:p>
    <w:p w14:paraId="0F8C317B" w14:textId="77777777" w:rsidR="00031384" w:rsidRPr="006575B9" w:rsidRDefault="001F77C7" w:rsidP="00031384">
      <w:pPr>
        <w:pStyle w:val="Adresse"/>
        <w:framePr w:hSpace="0" w:wrap="auto" w:vAnchor="margin" w:hAnchor="text" w:yAlign="inline"/>
        <w:spacing w:before="0" w:line="276" w:lineRule="auto"/>
        <w:ind w:right="-1701"/>
        <w:suppressOverlap w:val="0"/>
        <w:rPr>
          <w:color w:val="666666"/>
          <w:lang w:val="en-US"/>
        </w:rPr>
      </w:pPr>
      <w:r w:rsidRPr="00C66E94">
        <w:rPr>
          <w:color w:val="666666"/>
          <w:lang w:val="en-GB"/>
        </w:rPr>
        <w:t>Austria</w:t>
      </w:r>
    </w:p>
    <w:p w14:paraId="1052F59B" w14:textId="77777777" w:rsidR="00031384" w:rsidRPr="00C66E94" w:rsidRDefault="001F77C7"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en-GB"/>
        </w:rPr>
        <w:t>Tel.</w:t>
      </w:r>
      <w:r w:rsidRPr="00C66E94">
        <w:rPr>
          <w:color w:val="666666"/>
          <w:lang w:val="en-GB"/>
        </w:rPr>
        <w:tab/>
        <w:t>+43 5 0600-10128</w:t>
      </w:r>
    </w:p>
    <w:p w14:paraId="59A4FE71" w14:textId="77777777" w:rsidR="00031384" w:rsidRDefault="00031384" w:rsidP="00031384">
      <w:pPr>
        <w:pStyle w:val="Adresse"/>
        <w:framePr w:hSpace="0" w:wrap="auto" w:vAnchor="margin" w:hAnchor="text" w:yAlign="inline"/>
        <w:spacing w:before="0" w:after="360" w:line="276" w:lineRule="auto"/>
        <w:ind w:right="-1701"/>
        <w:suppressOverlap w:val="0"/>
        <w:rPr>
          <w:rStyle w:val="Hyperlink"/>
          <w:lang w:val="de-DE"/>
        </w:rPr>
      </w:pPr>
      <w:hyperlink r:id="rId19" w:history="1">
        <w:r w:rsidRPr="00C66E94">
          <w:rPr>
            <w:rStyle w:val="Hyperlink"/>
            <w:lang w:val="en-GB"/>
          </w:rPr>
          <w:t>katharina.wieser@egger.com</w:t>
        </w:r>
      </w:hyperlink>
    </w:p>
    <w:sectPr w:rsidR="00031384" w:rsidSect="008272B0">
      <w:headerReference w:type="default" r:id="rId20"/>
      <w:footerReference w:type="default" r:id="rId21"/>
      <w:headerReference w:type="first" r:id="rId22"/>
      <w:footerReference w:type="first" r:id="rId23"/>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5058" w14:textId="77777777" w:rsidR="00A71B02" w:rsidRPr="002724CD" w:rsidRDefault="00A71B02">
      <w:pPr>
        <w:spacing w:line="240" w:lineRule="auto"/>
        <w:rPr>
          <w:lang w:val="de-DE"/>
        </w:rPr>
      </w:pPr>
      <w:r w:rsidRPr="002724CD">
        <w:rPr>
          <w:lang w:val="de-DE"/>
        </w:rPr>
        <w:separator/>
      </w:r>
    </w:p>
  </w:endnote>
  <w:endnote w:type="continuationSeparator" w:id="0">
    <w:p w14:paraId="2D833EB3" w14:textId="77777777" w:rsidR="00A71B02" w:rsidRPr="002724CD" w:rsidRDefault="00A71B02">
      <w:pPr>
        <w:spacing w:line="240" w:lineRule="auto"/>
        <w:rPr>
          <w:lang w:val="de-DE"/>
        </w:rPr>
      </w:pPr>
      <w:r w:rsidRPr="002724CD">
        <w:rPr>
          <w:lang w:val="de-DE"/>
        </w:rPr>
        <w:continuationSeparator/>
      </w:r>
    </w:p>
  </w:endnote>
  <w:endnote w:type="continuationNotice" w:id="1">
    <w:p w14:paraId="3A6234D4" w14:textId="77777777" w:rsidR="00A71B02" w:rsidRDefault="00A71B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90EB" w14:textId="77777777" w:rsidR="005B7413" w:rsidRPr="002B2E62" w:rsidRDefault="001F77C7"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9264" behindDoc="0" locked="0" layoutInCell="1" allowOverlap="1" wp14:anchorId="0BE25A8A" wp14:editId="05B818EF">
              <wp:simplePos x="0" y="0"/>
              <wp:positionH relativeFrom="page">
                <wp:posOffset>6430645</wp:posOffset>
              </wp:positionH>
              <wp:positionV relativeFrom="page">
                <wp:posOffset>10067925</wp:posOffset>
              </wp:positionV>
              <wp:extent cx="417830" cy="220345"/>
              <wp:effectExtent l="1270" t="0" r="0" b="0"/>
              <wp:wrapNone/>
              <wp:docPr id="1" name="Textfeld 1">
                <a:extLst xmlns:a="http://schemas.openxmlformats.org/drawingml/2006/main">
                  <a:ext uri="{FF2B5EF4-FFF2-40B4-BE49-F238E27FC236}">
                    <a16:creationId xmlns:a16="http://schemas.microsoft.com/office/drawing/2014/main" id="{E17B9F6A-1F36-4A30-B68B-E444FD8007F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F9E2" w14:textId="1B87364B" w:rsidR="005B7413" w:rsidRPr="00BB60AD" w:rsidRDefault="001F77C7" w:rsidP="00A672DE">
                          <w:pPr>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491218">
                            <w:rPr>
                              <w:rStyle w:val="Seitenzahl"/>
                              <w:rFonts w:cs="Arial"/>
                              <w:noProof/>
                              <w:color w:val="E31937"/>
                              <w:sz w:val="14"/>
                              <w:szCs w:val="14"/>
                            </w:rPr>
                            <w:instrText>5</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491218"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Pr>
                              <w:rFonts w:cs="Arial"/>
                              <w:noProof/>
                              <w:color w:val="E31937"/>
                              <w:sz w:val="14"/>
                              <w:szCs w:val="14"/>
                            </w:rPr>
                            <w:t>5</w:t>
                          </w:r>
                          <w:r w:rsidRPr="00BB60AD">
                            <w:rPr>
                              <w:rFonts w:cs="Arial"/>
                              <w:color w:val="E31937"/>
                              <w:sz w:val="14"/>
                              <w:szCs w:val="14"/>
                            </w:rPr>
                            <w:fldChar w:fldCharType="end"/>
                          </w:r>
                        </w:p>
                        <w:p w14:paraId="2FF410FE" w14:textId="77777777" w:rsidR="005B7413" w:rsidRDefault="005B7413" w:rsidP="00A672DE"/>
                        <w:p w14:paraId="413CBB76" w14:textId="77777777" w:rsidR="005B7413" w:rsidRDefault="005B7413" w:rsidP="00A672DE"/>
                        <w:p w14:paraId="51F079E1" w14:textId="77777777" w:rsidR="005B7413" w:rsidRDefault="005B7413" w:rsidP="00A672DE"/>
                        <w:p w14:paraId="118088AE" w14:textId="77777777" w:rsidR="005B7413" w:rsidRDefault="005B7413" w:rsidP="00A672DE"/>
                        <w:p w14:paraId="0B0829D2" w14:textId="77777777" w:rsidR="005B7413" w:rsidRDefault="005B7413" w:rsidP="00A672DE"/>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BE25A8A" id="_x0000_t202" coordsize="21600,21600" o:spt="202" path="m,l,21600r21600,l21600,xe">
              <v:stroke joinstyle="miter"/>
              <v:path gradientshapeok="t" o:connecttype="rect"/>
            </v:shapetype>
            <v:shape id="Textfeld 1" o:spid="_x0000_s1027" type="#_x0000_t202" style="position:absolute;margin-left:506.35pt;margin-top:792.75pt;width:32.9pt;height:1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" filled="f" stroked="f">
              <v:textbox inset="0,0,0,0">
                <w:txbxContent>
                  <w:p w14:paraId="2BF9F9E2" w14:textId="1B87364B" w:rsidR="005B7413" w:rsidRPr="00BB60AD" w:rsidRDefault="001F77C7" w:rsidP="00A672DE">
                    <w:pPr>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491218">
                      <w:rPr>
                        <w:rStyle w:val="Seitenzahl"/>
                        <w:rFonts w:cs="Arial"/>
                        <w:noProof/>
                        <w:color w:val="E31937"/>
                        <w:sz w:val="14"/>
                        <w:szCs w:val="14"/>
                      </w:rPr>
                      <w:instrText>5</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491218"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Pr>
                        <w:rFonts w:cs="Arial"/>
                        <w:noProof/>
                        <w:color w:val="E31937"/>
                        <w:sz w:val="14"/>
                        <w:szCs w:val="14"/>
                      </w:rPr>
                      <w:t>5</w:t>
                    </w:r>
                    <w:r w:rsidRPr="00BB60AD">
                      <w:rPr>
                        <w:rFonts w:cs="Arial"/>
                        <w:color w:val="E31937"/>
                        <w:sz w:val="14"/>
                        <w:szCs w:val="14"/>
                      </w:rPr>
                      <w:fldChar w:fldCharType="end"/>
                    </w:r>
                  </w:p>
                  <w:p w14:paraId="2FF410FE" w14:textId="77777777" w:rsidR="005B7413" w:rsidRDefault="005B7413" w:rsidP="00A672DE"/>
                  <w:p w14:paraId="413CBB76" w14:textId="77777777" w:rsidR="005B7413" w:rsidRDefault="005B7413" w:rsidP="00A672DE"/>
                  <w:p w14:paraId="51F079E1" w14:textId="77777777" w:rsidR="005B7413" w:rsidRDefault="005B7413" w:rsidP="00A672DE"/>
                  <w:p w14:paraId="118088AE" w14:textId="77777777" w:rsidR="005B7413" w:rsidRDefault="005B7413" w:rsidP="00A672DE"/>
                  <w:p w14:paraId="0B0829D2" w14:textId="77777777" w:rsidR="005B7413" w:rsidRDefault="005B7413" w:rsidP="00A672DE"/>
                </w:txbxContent>
              </v:textbox>
              <w10:wrap anchorx="page" anchory="page"/>
            </v:shape>
          </w:pict>
        </mc:Fallback>
      </mc:AlternateContent>
    </w:r>
    <w:r>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6EF" w14:textId="77777777" w:rsidR="005B7413" w:rsidRPr="002724CD" w:rsidRDefault="005B7413"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61DA" w14:textId="77777777" w:rsidR="00A71B02" w:rsidRPr="002724CD" w:rsidRDefault="00A71B02" w:rsidP="00EF3465">
      <w:pPr>
        <w:spacing w:after="672" w:line="240" w:lineRule="auto"/>
        <w:rPr>
          <w:lang w:val="de-DE"/>
        </w:rPr>
      </w:pPr>
      <w:r w:rsidRPr="002724CD">
        <w:rPr>
          <w:lang w:val="de-DE"/>
        </w:rPr>
        <w:separator/>
      </w:r>
    </w:p>
  </w:footnote>
  <w:footnote w:type="continuationSeparator" w:id="0">
    <w:p w14:paraId="407C1D20" w14:textId="77777777" w:rsidR="00A71B02" w:rsidRPr="002724CD" w:rsidRDefault="00A71B02">
      <w:pPr>
        <w:spacing w:line="240" w:lineRule="auto"/>
        <w:rPr>
          <w:lang w:val="de-DE"/>
        </w:rPr>
      </w:pPr>
      <w:r w:rsidRPr="002724CD">
        <w:rPr>
          <w:lang w:val="de-DE"/>
        </w:rPr>
        <w:continuationSeparator/>
      </w:r>
    </w:p>
  </w:footnote>
  <w:footnote w:type="continuationNotice" w:id="1">
    <w:p w14:paraId="75518EDC" w14:textId="77777777" w:rsidR="00A71B02" w:rsidRDefault="00A71B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2FF8" w14:textId="66DC30A8" w:rsidR="005B7413" w:rsidRPr="002724CD" w:rsidRDefault="006575B9" w:rsidP="00BC1B1A">
    <w:pPr>
      <w:spacing w:after="672"/>
      <w:ind w:left="-426"/>
      <w:rPr>
        <w:lang w:val="de-DE"/>
      </w:rPr>
    </w:pPr>
    <w:r>
      <w:rPr>
        <w:noProof/>
        <w:lang w:val="de-DE" w:eastAsia="ja-JP"/>
      </w:rPr>
      <w:drawing>
        <wp:anchor distT="0" distB="0" distL="114300" distR="114300" simplePos="0" relativeHeight="251664384" behindDoc="0" locked="0" layoutInCell="1" allowOverlap="1" wp14:anchorId="284388DB" wp14:editId="4738B770">
          <wp:simplePos x="0" y="0"/>
          <wp:positionH relativeFrom="page">
            <wp:align>left</wp:align>
          </wp:positionH>
          <wp:positionV relativeFrom="page">
            <wp:align>top</wp:align>
          </wp:positionV>
          <wp:extent cx="7546975" cy="862330"/>
          <wp:effectExtent l="0" t="0" r="0" b="0"/>
          <wp:wrapNone/>
          <wp:docPr id="301166408" name="Logo2" descr="C:\Users\dzehetn\AppData\Local\Temp\EGGTData\header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C:\Users\dzehetn\AppData\Local\Temp\EGGTData\header_e.jpg"/>
                  <pic:cNvPicPr>
                    <a:picLocks noChangeAspect="1" noChangeArrowheads="1"/>
                  </pic:cNvPicPr>
                </pic:nvPicPr>
                <pic:blipFill>
                  <a:blip r:embed="rId1"/>
                  <a:srcRect/>
                  <a:stretch>
                    <a:fillRect/>
                  </a:stretch>
                </pic:blipFill>
                <pic:spPr bwMode="auto">
                  <a:xfrm>
                    <a:off x="0" y="0"/>
                    <a:ext cx="7546975" cy="862330"/>
                  </a:xfrm>
                  <a:prstGeom prst="rect">
                    <a:avLst/>
                  </a:prstGeom>
                  <a:noFill/>
                  <a:ln w="9525">
                    <a:noFill/>
                    <a:miter lim="800000"/>
                    <a:headEnd/>
                    <a:tailEnd/>
                  </a:ln>
                </pic:spPr>
              </pic:pic>
            </a:graphicData>
          </a:graphic>
        </wp:anchor>
      </w:drawing>
    </w:r>
    <w:r w:rsidRPr="00BB60AD">
      <w:rPr>
        <w:noProof/>
        <w:color w:val="E31937"/>
        <w:lang w:val="de-DE"/>
      </w:rPr>
      <mc:AlternateContent>
        <mc:Choice Requires="wps">
          <w:drawing>
            <wp:anchor distT="0" distB="0" distL="114300" distR="114300" simplePos="0" relativeHeight="251662336" behindDoc="0" locked="0" layoutInCell="1" allowOverlap="1" wp14:anchorId="38C75E39" wp14:editId="53767F75">
              <wp:simplePos x="0" y="0"/>
              <wp:positionH relativeFrom="page">
                <wp:posOffset>648586</wp:posOffset>
              </wp:positionH>
              <wp:positionV relativeFrom="page">
                <wp:posOffset>1435395</wp:posOffset>
              </wp:positionV>
              <wp:extent cx="3955312" cy="798830"/>
              <wp:effectExtent l="0" t="0" r="7620" b="3810"/>
              <wp:wrapNone/>
              <wp:docPr id="3" name="Rechteck 3">
                <a:extLst xmlns:a="http://schemas.openxmlformats.org/drawingml/2006/main">
                  <a:ext uri="{FF2B5EF4-FFF2-40B4-BE49-F238E27FC236}">
                    <a16:creationId xmlns:a16="http://schemas.microsoft.com/office/drawing/2014/main" id="{B1E0EF11-E98D-4890-BDFC-C4DAA621957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5312"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BC0C" w14:textId="77777777" w:rsidR="005B7413" w:rsidRPr="006575B9" w:rsidRDefault="001F77C7" w:rsidP="00F83548">
                          <w:pPr>
                            <w:pStyle w:val="TITEL1"/>
                            <w:spacing w:line="380" w:lineRule="exact"/>
                            <w:jc w:val="left"/>
                            <w:rPr>
                              <w:rStyle w:val="TITEL1Char"/>
                              <w:sz w:val="32"/>
                              <w:szCs w:val="32"/>
                              <w:lang w:val="en-US"/>
                            </w:rPr>
                          </w:pPr>
                          <w:r>
                            <w:rPr>
                              <w:rStyle w:val="TITEL1Char"/>
                              <w:sz w:val="32"/>
                              <w:szCs w:val="32"/>
                              <w:lang w:val="en-GB"/>
                            </w:rPr>
                            <w:t>EGGER press release</w:t>
                          </w:r>
                        </w:p>
                        <w:p w14:paraId="139BE743" w14:textId="77777777" w:rsidR="005B7413" w:rsidRPr="006575B9" w:rsidRDefault="001F77C7" w:rsidP="00F83548">
                          <w:pPr>
                            <w:pStyle w:val="TITEL1"/>
                            <w:spacing w:after="0" w:line="380" w:lineRule="exact"/>
                            <w:jc w:val="left"/>
                            <w:rPr>
                              <w:lang w:val="en-US"/>
                            </w:rPr>
                          </w:pPr>
                          <w:r>
                            <w:rPr>
                              <w:rStyle w:val="TITEL1Char"/>
                              <w:b/>
                              <w:sz w:val="32"/>
                              <w:szCs w:val="32"/>
                              <w:lang w:val="en-GB"/>
                            </w:rPr>
                            <w:t>Annual press conference, 30/07/2026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8C75E39" id="Rechteck 3" o:spid="_x0000_s1026" style="position:absolute;left:0;text-align:left;margin-left:51.05pt;margin-top:113pt;width:311.45pt;height:62.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" fillcolor="#e31937" stroked="f">
              <v:textbox style="mso-fit-shape-to-text:t" inset="3.75mm,3.75mm,3.75mm,3.75mm">
                <w:txbxContent>
                  <w:p w14:paraId="25D5BC0C" w14:textId="77777777" w:rsidR="005B7413" w:rsidRPr="006575B9" w:rsidRDefault="001F77C7" w:rsidP="00F83548">
                    <w:pPr>
                      <w:pStyle w:val="TITEL1"/>
                      <w:spacing w:line="380" w:lineRule="exact"/>
                      <w:jc w:val="left"/>
                      <w:rPr>
                        <w:rStyle w:val="TITEL1Char"/>
                        <w:sz w:val="32"/>
                        <w:szCs w:val="32"/>
                        <w:lang w:val="en-US"/>
                      </w:rPr>
                    </w:pPr>
                    <w:r>
                      <w:rPr>
                        <w:rStyle w:val="TITEL1Char"/>
                        <w:sz w:val="32"/>
                        <w:szCs w:val="32"/>
                        <w:lang w:val="en-GB"/>
                      </w:rPr>
                      <w:t>EGGER press release</w:t>
                    </w:r>
                  </w:p>
                  <w:p w14:paraId="139BE743" w14:textId="77777777" w:rsidR="005B7413" w:rsidRPr="006575B9" w:rsidRDefault="001F77C7" w:rsidP="00F83548">
                    <w:pPr>
                      <w:pStyle w:val="TITEL1"/>
                      <w:spacing w:after="0" w:line="380" w:lineRule="exact"/>
                      <w:jc w:val="left"/>
                      <w:rPr>
                        <w:lang w:val="en-US"/>
                      </w:rPr>
                    </w:pPr>
                    <w:r>
                      <w:rPr>
                        <w:rStyle w:val="TITEL1Char"/>
                        <w:b/>
                        <w:sz w:val="32"/>
                        <w:szCs w:val="32"/>
                        <w:lang w:val="en-GB"/>
                      </w:rPr>
                      <w:t>Annual press conference, 30/07/2026</w:t>
                    </w:r>
                  </w:p>
                </w:txbxContent>
              </v:textbox>
              <w10:wrap anchorx="page" anchory="page"/>
            </v:rect>
          </w:pict>
        </mc:Fallback>
      </mc:AlternateContent>
    </w:r>
    <w:r w:rsidRPr="00006633">
      <w:rPr>
        <w:noProof/>
        <w:lang w:val="de-DE"/>
      </w:rPr>
      <mc:AlternateContent>
        <mc:Choice Requires="wps">
          <w:drawing>
            <wp:anchor distT="0" distB="0" distL="114300" distR="114300" simplePos="0" relativeHeight="251658240" behindDoc="0" locked="0" layoutInCell="1" allowOverlap="1" wp14:anchorId="6D00F253" wp14:editId="59D4AA63">
              <wp:simplePos x="0" y="0"/>
              <wp:positionH relativeFrom="page">
                <wp:posOffset>377190</wp:posOffset>
              </wp:positionH>
              <wp:positionV relativeFrom="page">
                <wp:posOffset>3935095</wp:posOffset>
              </wp:positionV>
              <wp:extent cx="0" cy="0"/>
              <wp:effectExtent l="5715" t="10795" r="13335" b="8255"/>
              <wp:wrapNone/>
              <wp:docPr id="2" name="Gerader Verbinder 2">
                <a:extLst xmlns:a="http://schemas.openxmlformats.org/drawingml/2006/main">
                  <a:ext uri="{FF2B5EF4-FFF2-40B4-BE49-F238E27FC236}">
                    <a16:creationId xmlns:a16="http://schemas.microsoft.com/office/drawing/2014/main" id="{37009DC3-AEBC-44E1-A351-C98C91CD08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41A1D" id="Gerader Verbinder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9CAB" w14:textId="77777777" w:rsidR="005B7413" w:rsidRPr="002724CD" w:rsidRDefault="001F77C7" w:rsidP="00EF3465">
    <w:pPr>
      <w:pStyle w:val="Kopfzeile"/>
      <w:spacing w:after="672"/>
      <w:rPr>
        <w:lang w:val="de-DE"/>
      </w:rPr>
    </w:pPr>
    <w:r w:rsidRPr="00006633">
      <w:rPr>
        <w:noProof/>
        <w:lang w:val="de-DE"/>
      </w:rPr>
      <w:drawing>
        <wp:anchor distT="0" distB="0" distL="114300" distR="114300" simplePos="0" relativeHeight="251660288" behindDoc="0" locked="0" layoutInCell="1" allowOverlap="1" wp14:anchorId="02A1302A" wp14:editId="7CC17C98">
          <wp:simplePos x="0" y="0"/>
          <wp:positionH relativeFrom="page">
            <wp:align>left</wp:align>
          </wp:positionH>
          <wp:positionV relativeFrom="page">
            <wp:align>top</wp:align>
          </wp:positionV>
          <wp:extent cx="7546975" cy="862330"/>
          <wp:effectExtent l="0" t="0" r="3175" b="0"/>
          <wp:wrapNone/>
          <wp:docPr id="12" name="Grafik 12" descr="header_d">
            <a:extLst xmlns:a="http://schemas.openxmlformats.org/drawingml/2006/main">
              <a:ext uri="{FF2B5EF4-FFF2-40B4-BE49-F238E27FC236}">
                <a16:creationId xmlns:a16="http://schemas.microsoft.com/office/drawing/2014/main" id="{2D35E48D-127C-4A85-A0AD-639CAC55FA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2" descr="header_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1480490730">
    <w:abstractNumId w:val="3"/>
  </w:num>
  <w:num w:numId="2" w16cid:durableId="2082439132">
    <w:abstractNumId w:val="0"/>
  </w:num>
  <w:num w:numId="3" w16cid:durableId="701899571">
    <w:abstractNumId w:val="2"/>
  </w:num>
  <w:num w:numId="4" w16cid:durableId="812062681">
    <w:abstractNumId w:val="4"/>
  </w:num>
  <w:num w:numId="5" w16cid:durableId="9047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D7"/>
    <w:rsid w:val="00001293"/>
    <w:rsid w:val="0000204C"/>
    <w:rsid w:val="00003348"/>
    <w:rsid w:val="00004A6B"/>
    <w:rsid w:val="000051B0"/>
    <w:rsid w:val="00006633"/>
    <w:rsid w:val="00006A56"/>
    <w:rsid w:val="00010A13"/>
    <w:rsid w:val="000128A3"/>
    <w:rsid w:val="00015BA1"/>
    <w:rsid w:val="00017F6B"/>
    <w:rsid w:val="000241F3"/>
    <w:rsid w:val="00024EBD"/>
    <w:rsid w:val="0002557B"/>
    <w:rsid w:val="00031384"/>
    <w:rsid w:val="000320B5"/>
    <w:rsid w:val="00034D46"/>
    <w:rsid w:val="00034ED6"/>
    <w:rsid w:val="00036682"/>
    <w:rsid w:val="0003712C"/>
    <w:rsid w:val="000376F4"/>
    <w:rsid w:val="000443F4"/>
    <w:rsid w:val="000466BD"/>
    <w:rsid w:val="00046F70"/>
    <w:rsid w:val="000507FB"/>
    <w:rsid w:val="00052AE8"/>
    <w:rsid w:val="00053858"/>
    <w:rsid w:val="0005685D"/>
    <w:rsid w:val="000633E5"/>
    <w:rsid w:val="000643E9"/>
    <w:rsid w:val="000645D4"/>
    <w:rsid w:val="00067147"/>
    <w:rsid w:val="00067246"/>
    <w:rsid w:val="00067B59"/>
    <w:rsid w:val="00070374"/>
    <w:rsid w:val="00070A85"/>
    <w:rsid w:val="00073518"/>
    <w:rsid w:val="0007565A"/>
    <w:rsid w:val="00075A0C"/>
    <w:rsid w:val="00077511"/>
    <w:rsid w:val="0007784C"/>
    <w:rsid w:val="00080049"/>
    <w:rsid w:val="00081C92"/>
    <w:rsid w:val="00084D1C"/>
    <w:rsid w:val="00090AA0"/>
    <w:rsid w:val="00091000"/>
    <w:rsid w:val="000911EF"/>
    <w:rsid w:val="00091B66"/>
    <w:rsid w:val="00092770"/>
    <w:rsid w:val="00092E2D"/>
    <w:rsid w:val="000934BF"/>
    <w:rsid w:val="00096135"/>
    <w:rsid w:val="000A09EB"/>
    <w:rsid w:val="000A2C0F"/>
    <w:rsid w:val="000A5801"/>
    <w:rsid w:val="000B1D13"/>
    <w:rsid w:val="000B43CF"/>
    <w:rsid w:val="000B45A4"/>
    <w:rsid w:val="000B480E"/>
    <w:rsid w:val="000C0703"/>
    <w:rsid w:val="000C1E7B"/>
    <w:rsid w:val="000C3C47"/>
    <w:rsid w:val="000C52B1"/>
    <w:rsid w:val="000D0C62"/>
    <w:rsid w:val="000D3F69"/>
    <w:rsid w:val="000E1606"/>
    <w:rsid w:val="000E1CF3"/>
    <w:rsid w:val="000F0BC1"/>
    <w:rsid w:val="000F3EA0"/>
    <w:rsid w:val="000F47A9"/>
    <w:rsid w:val="000F6261"/>
    <w:rsid w:val="000F62E5"/>
    <w:rsid w:val="000F7DE5"/>
    <w:rsid w:val="001010C7"/>
    <w:rsid w:val="00102F52"/>
    <w:rsid w:val="0011054E"/>
    <w:rsid w:val="00112EB8"/>
    <w:rsid w:val="00116AE3"/>
    <w:rsid w:val="00116F20"/>
    <w:rsid w:val="00120D0F"/>
    <w:rsid w:val="00122611"/>
    <w:rsid w:val="00127291"/>
    <w:rsid w:val="0012749F"/>
    <w:rsid w:val="00127505"/>
    <w:rsid w:val="001327C1"/>
    <w:rsid w:val="001349F7"/>
    <w:rsid w:val="00135877"/>
    <w:rsid w:val="00136D96"/>
    <w:rsid w:val="0013719B"/>
    <w:rsid w:val="0014386B"/>
    <w:rsid w:val="00150A23"/>
    <w:rsid w:val="001523EB"/>
    <w:rsid w:val="001549BD"/>
    <w:rsid w:val="00157540"/>
    <w:rsid w:val="00157B28"/>
    <w:rsid w:val="00161EAD"/>
    <w:rsid w:val="00162F96"/>
    <w:rsid w:val="001637C4"/>
    <w:rsid w:val="00165116"/>
    <w:rsid w:val="00165C52"/>
    <w:rsid w:val="00167A30"/>
    <w:rsid w:val="001716BD"/>
    <w:rsid w:val="00172A78"/>
    <w:rsid w:val="00176381"/>
    <w:rsid w:val="0017657B"/>
    <w:rsid w:val="00177655"/>
    <w:rsid w:val="00177661"/>
    <w:rsid w:val="001806A1"/>
    <w:rsid w:val="00181701"/>
    <w:rsid w:val="00185AC6"/>
    <w:rsid w:val="00190232"/>
    <w:rsid w:val="0019064E"/>
    <w:rsid w:val="00193647"/>
    <w:rsid w:val="001936D1"/>
    <w:rsid w:val="001938B9"/>
    <w:rsid w:val="001950C4"/>
    <w:rsid w:val="00195167"/>
    <w:rsid w:val="001A1D40"/>
    <w:rsid w:val="001A28E5"/>
    <w:rsid w:val="001A2D8D"/>
    <w:rsid w:val="001A3FA2"/>
    <w:rsid w:val="001A528A"/>
    <w:rsid w:val="001A72A0"/>
    <w:rsid w:val="001B0116"/>
    <w:rsid w:val="001B0DB2"/>
    <w:rsid w:val="001B2062"/>
    <w:rsid w:val="001B3701"/>
    <w:rsid w:val="001B38A0"/>
    <w:rsid w:val="001B4781"/>
    <w:rsid w:val="001C1096"/>
    <w:rsid w:val="001C3786"/>
    <w:rsid w:val="001C5ADF"/>
    <w:rsid w:val="001D087F"/>
    <w:rsid w:val="001D2D74"/>
    <w:rsid w:val="001D3425"/>
    <w:rsid w:val="001D4935"/>
    <w:rsid w:val="001D71C5"/>
    <w:rsid w:val="001D73D3"/>
    <w:rsid w:val="001E1505"/>
    <w:rsid w:val="001E1CB1"/>
    <w:rsid w:val="001E2992"/>
    <w:rsid w:val="001E2E5E"/>
    <w:rsid w:val="001E77FC"/>
    <w:rsid w:val="001F0909"/>
    <w:rsid w:val="001F21E4"/>
    <w:rsid w:val="001F6F7C"/>
    <w:rsid w:val="001F7054"/>
    <w:rsid w:val="001F77C7"/>
    <w:rsid w:val="00200820"/>
    <w:rsid w:val="00200D2E"/>
    <w:rsid w:val="00202D3B"/>
    <w:rsid w:val="00203A09"/>
    <w:rsid w:val="00212860"/>
    <w:rsid w:val="00212E28"/>
    <w:rsid w:val="00214889"/>
    <w:rsid w:val="002172E0"/>
    <w:rsid w:val="002209F9"/>
    <w:rsid w:val="002214F7"/>
    <w:rsid w:val="002308C9"/>
    <w:rsid w:val="00230C20"/>
    <w:rsid w:val="002362BA"/>
    <w:rsid w:val="00236A52"/>
    <w:rsid w:val="00236C22"/>
    <w:rsid w:val="00237283"/>
    <w:rsid w:val="00243AEC"/>
    <w:rsid w:val="00247D2C"/>
    <w:rsid w:val="00247F8F"/>
    <w:rsid w:val="002520F8"/>
    <w:rsid w:val="00255A0E"/>
    <w:rsid w:val="002602B6"/>
    <w:rsid w:val="00260495"/>
    <w:rsid w:val="002629B3"/>
    <w:rsid w:val="00262BA4"/>
    <w:rsid w:val="00266AC8"/>
    <w:rsid w:val="00267C5C"/>
    <w:rsid w:val="00271A5E"/>
    <w:rsid w:val="002724CD"/>
    <w:rsid w:val="0027358C"/>
    <w:rsid w:val="00273B55"/>
    <w:rsid w:val="00275E6F"/>
    <w:rsid w:val="0027688B"/>
    <w:rsid w:val="00284102"/>
    <w:rsid w:val="00284435"/>
    <w:rsid w:val="00284CC6"/>
    <w:rsid w:val="00285DF1"/>
    <w:rsid w:val="0028793D"/>
    <w:rsid w:val="00290AB2"/>
    <w:rsid w:val="00290EBF"/>
    <w:rsid w:val="00293BAE"/>
    <w:rsid w:val="00295B91"/>
    <w:rsid w:val="00296E19"/>
    <w:rsid w:val="002A540E"/>
    <w:rsid w:val="002A5BEF"/>
    <w:rsid w:val="002A5D49"/>
    <w:rsid w:val="002B10B9"/>
    <w:rsid w:val="002B10D3"/>
    <w:rsid w:val="002B1CD7"/>
    <w:rsid w:val="002B1DCB"/>
    <w:rsid w:val="002B26A2"/>
    <w:rsid w:val="002B2E62"/>
    <w:rsid w:val="002B34D3"/>
    <w:rsid w:val="002B37AF"/>
    <w:rsid w:val="002B4838"/>
    <w:rsid w:val="002B6BA7"/>
    <w:rsid w:val="002C25E9"/>
    <w:rsid w:val="002C395E"/>
    <w:rsid w:val="002C50E2"/>
    <w:rsid w:val="002D0EA6"/>
    <w:rsid w:val="002D4CD6"/>
    <w:rsid w:val="002D5EC2"/>
    <w:rsid w:val="002D7E9F"/>
    <w:rsid w:val="002E1220"/>
    <w:rsid w:val="002E3079"/>
    <w:rsid w:val="002E5514"/>
    <w:rsid w:val="002E73F5"/>
    <w:rsid w:val="003004E3"/>
    <w:rsid w:val="00303381"/>
    <w:rsid w:val="003063CB"/>
    <w:rsid w:val="00307155"/>
    <w:rsid w:val="00307A85"/>
    <w:rsid w:val="00307C99"/>
    <w:rsid w:val="00314A9C"/>
    <w:rsid w:val="00315EF6"/>
    <w:rsid w:val="003160B7"/>
    <w:rsid w:val="0031640F"/>
    <w:rsid w:val="00316765"/>
    <w:rsid w:val="00323714"/>
    <w:rsid w:val="00325DD3"/>
    <w:rsid w:val="00327510"/>
    <w:rsid w:val="003277A8"/>
    <w:rsid w:val="00327EA9"/>
    <w:rsid w:val="003312D7"/>
    <w:rsid w:val="00331717"/>
    <w:rsid w:val="00333B45"/>
    <w:rsid w:val="00333EB6"/>
    <w:rsid w:val="00334DEA"/>
    <w:rsid w:val="00340CF1"/>
    <w:rsid w:val="00343080"/>
    <w:rsid w:val="0034329A"/>
    <w:rsid w:val="0034393C"/>
    <w:rsid w:val="00344F8A"/>
    <w:rsid w:val="0034519C"/>
    <w:rsid w:val="003466B4"/>
    <w:rsid w:val="00350D86"/>
    <w:rsid w:val="003517C0"/>
    <w:rsid w:val="00353632"/>
    <w:rsid w:val="00353913"/>
    <w:rsid w:val="00357023"/>
    <w:rsid w:val="00362398"/>
    <w:rsid w:val="00363041"/>
    <w:rsid w:val="00363636"/>
    <w:rsid w:val="00364E86"/>
    <w:rsid w:val="00367587"/>
    <w:rsid w:val="00372E62"/>
    <w:rsid w:val="0037627A"/>
    <w:rsid w:val="003770AA"/>
    <w:rsid w:val="00377707"/>
    <w:rsid w:val="0038157A"/>
    <w:rsid w:val="00383116"/>
    <w:rsid w:val="00383F30"/>
    <w:rsid w:val="00383F63"/>
    <w:rsid w:val="003856F4"/>
    <w:rsid w:val="00386B05"/>
    <w:rsid w:val="003877F8"/>
    <w:rsid w:val="003907C3"/>
    <w:rsid w:val="003907E4"/>
    <w:rsid w:val="0039377E"/>
    <w:rsid w:val="0039467B"/>
    <w:rsid w:val="00395793"/>
    <w:rsid w:val="0039774E"/>
    <w:rsid w:val="003A1136"/>
    <w:rsid w:val="003A1483"/>
    <w:rsid w:val="003A2B12"/>
    <w:rsid w:val="003A2EE5"/>
    <w:rsid w:val="003A5558"/>
    <w:rsid w:val="003B041B"/>
    <w:rsid w:val="003B15E6"/>
    <w:rsid w:val="003B1792"/>
    <w:rsid w:val="003B1ACC"/>
    <w:rsid w:val="003B4130"/>
    <w:rsid w:val="003B4DA9"/>
    <w:rsid w:val="003B60F4"/>
    <w:rsid w:val="003B6405"/>
    <w:rsid w:val="003C03A4"/>
    <w:rsid w:val="003C0AD2"/>
    <w:rsid w:val="003C1734"/>
    <w:rsid w:val="003C45CA"/>
    <w:rsid w:val="003C476E"/>
    <w:rsid w:val="003C4D13"/>
    <w:rsid w:val="003C633C"/>
    <w:rsid w:val="003D0CDC"/>
    <w:rsid w:val="003D1523"/>
    <w:rsid w:val="003D3017"/>
    <w:rsid w:val="003D5EF4"/>
    <w:rsid w:val="003E107D"/>
    <w:rsid w:val="003E1887"/>
    <w:rsid w:val="003E364D"/>
    <w:rsid w:val="003E568E"/>
    <w:rsid w:val="003E75D8"/>
    <w:rsid w:val="003F0978"/>
    <w:rsid w:val="003F1763"/>
    <w:rsid w:val="003F1CF2"/>
    <w:rsid w:val="003F4F51"/>
    <w:rsid w:val="003F62FC"/>
    <w:rsid w:val="003F6D18"/>
    <w:rsid w:val="003F7676"/>
    <w:rsid w:val="003F7C96"/>
    <w:rsid w:val="00400011"/>
    <w:rsid w:val="00401533"/>
    <w:rsid w:val="004048F0"/>
    <w:rsid w:val="00405DD2"/>
    <w:rsid w:val="00405EB0"/>
    <w:rsid w:val="00407425"/>
    <w:rsid w:val="0041259B"/>
    <w:rsid w:val="0041471D"/>
    <w:rsid w:val="00417716"/>
    <w:rsid w:val="004215EB"/>
    <w:rsid w:val="00421936"/>
    <w:rsid w:val="004230CF"/>
    <w:rsid w:val="004261D5"/>
    <w:rsid w:val="00431834"/>
    <w:rsid w:val="00432A6F"/>
    <w:rsid w:val="00433489"/>
    <w:rsid w:val="00434205"/>
    <w:rsid w:val="00435AAA"/>
    <w:rsid w:val="00435E5A"/>
    <w:rsid w:val="004360AB"/>
    <w:rsid w:val="00436EAE"/>
    <w:rsid w:val="00440E23"/>
    <w:rsid w:val="00441169"/>
    <w:rsid w:val="0044171E"/>
    <w:rsid w:val="00443353"/>
    <w:rsid w:val="00453C81"/>
    <w:rsid w:val="00454BEC"/>
    <w:rsid w:val="0045558F"/>
    <w:rsid w:val="00457735"/>
    <w:rsid w:val="00460254"/>
    <w:rsid w:val="004643B9"/>
    <w:rsid w:val="00464415"/>
    <w:rsid w:val="00465021"/>
    <w:rsid w:val="00470E67"/>
    <w:rsid w:val="00471680"/>
    <w:rsid w:val="00471DEF"/>
    <w:rsid w:val="00472A39"/>
    <w:rsid w:val="004733DE"/>
    <w:rsid w:val="00474C4A"/>
    <w:rsid w:val="00474E1C"/>
    <w:rsid w:val="004752CA"/>
    <w:rsid w:val="004752F8"/>
    <w:rsid w:val="00476384"/>
    <w:rsid w:val="004807CD"/>
    <w:rsid w:val="0048540E"/>
    <w:rsid w:val="0048541F"/>
    <w:rsid w:val="004856DB"/>
    <w:rsid w:val="00490A42"/>
    <w:rsid w:val="00491218"/>
    <w:rsid w:val="004919FF"/>
    <w:rsid w:val="004A0A46"/>
    <w:rsid w:val="004A2139"/>
    <w:rsid w:val="004A33E3"/>
    <w:rsid w:val="004A3C7F"/>
    <w:rsid w:val="004B2C9A"/>
    <w:rsid w:val="004B70DA"/>
    <w:rsid w:val="004C052B"/>
    <w:rsid w:val="004C11D3"/>
    <w:rsid w:val="004C40FE"/>
    <w:rsid w:val="004C706D"/>
    <w:rsid w:val="004C781E"/>
    <w:rsid w:val="004D1AD6"/>
    <w:rsid w:val="004D2DCC"/>
    <w:rsid w:val="004D5A35"/>
    <w:rsid w:val="004D5E31"/>
    <w:rsid w:val="004D7DC8"/>
    <w:rsid w:val="004E06FC"/>
    <w:rsid w:val="004E2969"/>
    <w:rsid w:val="004E3355"/>
    <w:rsid w:val="004E4F29"/>
    <w:rsid w:val="004E4F51"/>
    <w:rsid w:val="004E51C2"/>
    <w:rsid w:val="004E5922"/>
    <w:rsid w:val="004F31F8"/>
    <w:rsid w:val="004F4795"/>
    <w:rsid w:val="004F7F65"/>
    <w:rsid w:val="005027C3"/>
    <w:rsid w:val="00505331"/>
    <w:rsid w:val="00511257"/>
    <w:rsid w:val="005128B8"/>
    <w:rsid w:val="0051296C"/>
    <w:rsid w:val="00520B57"/>
    <w:rsid w:val="00520B5E"/>
    <w:rsid w:val="00524B9B"/>
    <w:rsid w:val="00525EB0"/>
    <w:rsid w:val="00525FDA"/>
    <w:rsid w:val="00526562"/>
    <w:rsid w:val="00530FE8"/>
    <w:rsid w:val="00536773"/>
    <w:rsid w:val="00537B7E"/>
    <w:rsid w:val="0054130C"/>
    <w:rsid w:val="0054162B"/>
    <w:rsid w:val="005431CD"/>
    <w:rsid w:val="00544008"/>
    <w:rsid w:val="00544D05"/>
    <w:rsid w:val="005450FA"/>
    <w:rsid w:val="00547A82"/>
    <w:rsid w:val="00547EE8"/>
    <w:rsid w:val="00547FAF"/>
    <w:rsid w:val="005502F0"/>
    <w:rsid w:val="00552075"/>
    <w:rsid w:val="00552A9F"/>
    <w:rsid w:val="00552F9D"/>
    <w:rsid w:val="00555F16"/>
    <w:rsid w:val="00563A88"/>
    <w:rsid w:val="00570B91"/>
    <w:rsid w:val="00570D92"/>
    <w:rsid w:val="005711EE"/>
    <w:rsid w:val="00572F99"/>
    <w:rsid w:val="005736B0"/>
    <w:rsid w:val="00576521"/>
    <w:rsid w:val="00577F52"/>
    <w:rsid w:val="00580E61"/>
    <w:rsid w:val="005813C0"/>
    <w:rsid w:val="00582574"/>
    <w:rsid w:val="005868EF"/>
    <w:rsid w:val="00586C4C"/>
    <w:rsid w:val="00591472"/>
    <w:rsid w:val="00594825"/>
    <w:rsid w:val="005950C4"/>
    <w:rsid w:val="00595F69"/>
    <w:rsid w:val="00597048"/>
    <w:rsid w:val="00597169"/>
    <w:rsid w:val="005A118D"/>
    <w:rsid w:val="005A56A3"/>
    <w:rsid w:val="005A5A1F"/>
    <w:rsid w:val="005A6F06"/>
    <w:rsid w:val="005B28D3"/>
    <w:rsid w:val="005B320A"/>
    <w:rsid w:val="005B3FFF"/>
    <w:rsid w:val="005B47BB"/>
    <w:rsid w:val="005B4D9A"/>
    <w:rsid w:val="005B5344"/>
    <w:rsid w:val="005B7413"/>
    <w:rsid w:val="005B78E3"/>
    <w:rsid w:val="005B7AF0"/>
    <w:rsid w:val="005C29C7"/>
    <w:rsid w:val="005C2DE5"/>
    <w:rsid w:val="005C48A6"/>
    <w:rsid w:val="005C4B0E"/>
    <w:rsid w:val="005C5C94"/>
    <w:rsid w:val="005D2487"/>
    <w:rsid w:val="005D29BA"/>
    <w:rsid w:val="005D4054"/>
    <w:rsid w:val="005D75AA"/>
    <w:rsid w:val="005E0BD9"/>
    <w:rsid w:val="005E1DFA"/>
    <w:rsid w:val="005E2606"/>
    <w:rsid w:val="005E32E1"/>
    <w:rsid w:val="005E42F8"/>
    <w:rsid w:val="005E7075"/>
    <w:rsid w:val="005E7BD5"/>
    <w:rsid w:val="005F1DB0"/>
    <w:rsid w:val="005F6A7E"/>
    <w:rsid w:val="005F7598"/>
    <w:rsid w:val="00600DCE"/>
    <w:rsid w:val="00602EF1"/>
    <w:rsid w:val="00602F53"/>
    <w:rsid w:val="006039B4"/>
    <w:rsid w:val="0061150F"/>
    <w:rsid w:val="00611A49"/>
    <w:rsid w:val="00613C56"/>
    <w:rsid w:val="00614275"/>
    <w:rsid w:val="00614526"/>
    <w:rsid w:val="0062300F"/>
    <w:rsid w:val="006234B5"/>
    <w:rsid w:val="006277CD"/>
    <w:rsid w:val="00627A4F"/>
    <w:rsid w:val="00632E3F"/>
    <w:rsid w:val="00633B84"/>
    <w:rsid w:val="00633D90"/>
    <w:rsid w:val="00636B99"/>
    <w:rsid w:val="00640AC7"/>
    <w:rsid w:val="006420C1"/>
    <w:rsid w:val="0064481E"/>
    <w:rsid w:val="00645640"/>
    <w:rsid w:val="006462CA"/>
    <w:rsid w:val="006467B7"/>
    <w:rsid w:val="00646F72"/>
    <w:rsid w:val="00650CBA"/>
    <w:rsid w:val="006518C7"/>
    <w:rsid w:val="0065278A"/>
    <w:rsid w:val="00654BCC"/>
    <w:rsid w:val="0065598C"/>
    <w:rsid w:val="006575B9"/>
    <w:rsid w:val="006578A5"/>
    <w:rsid w:val="00660966"/>
    <w:rsid w:val="00663D2C"/>
    <w:rsid w:val="006644F8"/>
    <w:rsid w:val="00667262"/>
    <w:rsid w:val="0067081C"/>
    <w:rsid w:val="00673BF3"/>
    <w:rsid w:val="00674840"/>
    <w:rsid w:val="00675746"/>
    <w:rsid w:val="006761C7"/>
    <w:rsid w:val="0067756F"/>
    <w:rsid w:val="00680ED5"/>
    <w:rsid w:val="006833E5"/>
    <w:rsid w:val="00685104"/>
    <w:rsid w:val="00685AFE"/>
    <w:rsid w:val="00686296"/>
    <w:rsid w:val="0068651D"/>
    <w:rsid w:val="006870C7"/>
    <w:rsid w:val="00690533"/>
    <w:rsid w:val="00692A50"/>
    <w:rsid w:val="00694C9B"/>
    <w:rsid w:val="00695457"/>
    <w:rsid w:val="00697E34"/>
    <w:rsid w:val="006A1641"/>
    <w:rsid w:val="006A25B6"/>
    <w:rsid w:val="006A3801"/>
    <w:rsid w:val="006A47FD"/>
    <w:rsid w:val="006B064A"/>
    <w:rsid w:val="006B1CF3"/>
    <w:rsid w:val="006B2DAB"/>
    <w:rsid w:val="006B7CD9"/>
    <w:rsid w:val="006C1129"/>
    <w:rsid w:val="006C269D"/>
    <w:rsid w:val="006C30B0"/>
    <w:rsid w:val="006C3DF4"/>
    <w:rsid w:val="006C4B91"/>
    <w:rsid w:val="006C6C53"/>
    <w:rsid w:val="006D3F02"/>
    <w:rsid w:val="006D5F55"/>
    <w:rsid w:val="006D6D97"/>
    <w:rsid w:val="006D6DEA"/>
    <w:rsid w:val="006D7D14"/>
    <w:rsid w:val="006D7D80"/>
    <w:rsid w:val="006E2535"/>
    <w:rsid w:val="006E27A8"/>
    <w:rsid w:val="006E3314"/>
    <w:rsid w:val="006E3DA3"/>
    <w:rsid w:val="006E5ADA"/>
    <w:rsid w:val="006E6194"/>
    <w:rsid w:val="006F024E"/>
    <w:rsid w:val="006F13E7"/>
    <w:rsid w:val="006F548C"/>
    <w:rsid w:val="006F60EC"/>
    <w:rsid w:val="00700488"/>
    <w:rsid w:val="00700DC4"/>
    <w:rsid w:val="0070134F"/>
    <w:rsid w:val="00701399"/>
    <w:rsid w:val="00701DA5"/>
    <w:rsid w:val="007046F1"/>
    <w:rsid w:val="00705D28"/>
    <w:rsid w:val="007068DE"/>
    <w:rsid w:val="007101BF"/>
    <w:rsid w:val="007132B4"/>
    <w:rsid w:val="00713DBD"/>
    <w:rsid w:val="00717B42"/>
    <w:rsid w:val="0072185F"/>
    <w:rsid w:val="00722542"/>
    <w:rsid w:val="007239C5"/>
    <w:rsid w:val="007242BD"/>
    <w:rsid w:val="00730566"/>
    <w:rsid w:val="00730841"/>
    <w:rsid w:val="0073340F"/>
    <w:rsid w:val="00735860"/>
    <w:rsid w:val="00735C9D"/>
    <w:rsid w:val="00740FF4"/>
    <w:rsid w:val="00741995"/>
    <w:rsid w:val="00742DDB"/>
    <w:rsid w:val="0074392F"/>
    <w:rsid w:val="007518A1"/>
    <w:rsid w:val="007539FE"/>
    <w:rsid w:val="00753FFF"/>
    <w:rsid w:val="00763666"/>
    <w:rsid w:val="007675F9"/>
    <w:rsid w:val="007724A9"/>
    <w:rsid w:val="0077259E"/>
    <w:rsid w:val="00774C7F"/>
    <w:rsid w:val="0077560D"/>
    <w:rsid w:val="00776D54"/>
    <w:rsid w:val="007806D6"/>
    <w:rsid w:val="007812B4"/>
    <w:rsid w:val="00781C4A"/>
    <w:rsid w:val="00782EB9"/>
    <w:rsid w:val="0078362C"/>
    <w:rsid w:val="00783D1E"/>
    <w:rsid w:val="007875FA"/>
    <w:rsid w:val="00792B3B"/>
    <w:rsid w:val="00792D17"/>
    <w:rsid w:val="007949CD"/>
    <w:rsid w:val="00795BF7"/>
    <w:rsid w:val="0079742E"/>
    <w:rsid w:val="00797D84"/>
    <w:rsid w:val="007A231A"/>
    <w:rsid w:val="007A3D4A"/>
    <w:rsid w:val="007A6692"/>
    <w:rsid w:val="007A7F82"/>
    <w:rsid w:val="007B023C"/>
    <w:rsid w:val="007B21B8"/>
    <w:rsid w:val="007B21E0"/>
    <w:rsid w:val="007B6C41"/>
    <w:rsid w:val="007C18EB"/>
    <w:rsid w:val="007C3EE4"/>
    <w:rsid w:val="007C54E9"/>
    <w:rsid w:val="007C62A8"/>
    <w:rsid w:val="007C6D8A"/>
    <w:rsid w:val="007D0B43"/>
    <w:rsid w:val="007D1D08"/>
    <w:rsid w:val="007D33B4"/>
    <w:rsid w:val="007D3547"/>
    <w:rsid w:val="007D51F7"/>
    <w:rsid w:val="007D69F3"/>
    <w:rsid w:val="007E2B91"/>
    <w:rsid w:val="007E36D7"/>
    <w:rsid w:val="007E4A86"/>
    <w:rsid w:val="007E4B18"/>
    <w:rsid w:val="007E4E81"/>
    <w:rsid w:val="007E6540"/>
    <w:rsid w:val="007F2853"/>
    <w:rsid w:val="007F59AB"/>
    <w:rsid w:val="008003C1"/>
    <w:rsid w:val="008040E4"/>
    <w:rsid w:val="00804BB6"/>
    <w:rsid w:val="00806E43"/>
    <w:rsid w:val="00807117"/>
    <w:rsid w:val="00807CCA"/>
    <w:rsid w:val="0081287E"/>
    <w:rsid w:val="00812AED"/>
    <w:rsid w:val="00813828"/>
    <w:rsid w:val="008140F6"/>
    <w:rsid w:val="00816BC6"/>
    <w:rsid w:val="00817731"/>
    <w:rsid w:val="00820F2B"/>
    <w:rsid w:val="00820FB6"/>
    <w:rsid w:val="00822F78"/>
    <w:rsid w:val="008256CD"/>
    <w:rsid w:val="00825B25"/>
    <w:rsid w:val="008272B0"/>
    <w:rsid w:val="0082770C"/>
    <w:rsid w:val="00831C0A"/>
    <w:rsid w:val="00833E72"/>
    <w:rsid w:val="00840EC8"/>
    <w:rsid w:val="00841C09"/>
    <w:rsid w:val="00847C22"/>
    <w:rsid w:val="00850019"/>
    <w:rsid w:val="00850C6B"/>
    <w:rsid w:val="00850DEE"/>
    <w:rsid w:val="00852A50"/>
    <w:rsid w:val="00852B59"/>
    <w:rsid w:val="008564F9"/>
    <w:rsid w:val="00856FAB"/>
    <w:rsid w:val="00861980"/>
    <w:rsid w:val="00867808"/>
    <w:rsid w:val="008706F9"/>
    <w:rsid w:val="00872B87"/>
    <w:rsid w:val="00876E31"/>
    <w:rsid w:val="00881C8C"/>
    <w:rsid w:val="00882B33"/>
    <w:rsid w:val="008868BD"/>
    <w:rsid w:val="00886BFB"/>
    <w:rsid w:val="008879FD"/>
    <w:rsid w:val="00887B4C"/>
    <w:rsid w:val="00887C3E"/>
    <w:rsid w:val="00897011"/>
    <w:rsid w:val="00897CCB"/>
    <w:rsid w:val="008A0FC9"/>
    <w:rsid w:val="008A3392"/>
    <w:rsid w:val="008A366B"/>
    <w:rsid w:val="008A46B1"/>
    <w:rsid w:val="008A4D3B"/>
    <w:rsid w:val="008A6865"/>
    <w:rsid w:val="008A7AD0"/>
    <w:rsid w:val="008B123A"/>
    <w:rsid w:val="008B3D8F"/>
    <w:rsid w:val="008B64CB"/>
    <w:rsid w:val="008B6E26"/>
    <w:rsid w:val="008C0582"/>
    <w:rsid w:val="008C0D40"/>
    <w:rsid w:val="008C2956"/>
    <w:rsid w:val="008C42CB"/>
    <w:rsid w:val="008C667B"/>
    <w:rsid w:val="008C74C5"/>
    <w:rsid w:val="008C7BC8"/>
    <w:rsid w:val="008C7C20"/>
    <w:rsid w:val="008D24CC"/>
    <w:rsid w:val="008D48CC"/>
    <w:rsid w:val="008D50AA"/>
    <w:rsid w:val="008D558B"/>
    <w:rsid w:val="008D704F"/>
    <w:rsid w:val="008E0441"/>
    <w:rsid w:val="008E5D5F"/>
    <w:rsid w:val="008E7828"/>
    <w:rsid w:val="008F1F9A"/>
    <w:rsid w:val="008F2A4E"/>
    <w:rsid w:val="00900B53"/>
    <w:rsid w:val="00902AD0"/>
    <w:rsid w:val="009040EF"/>
    <w:rsid w:val="0091219D"/>
    <w:rsid w:val="00914766"/>
    <w:rsid w:val="00915833"/>
    <w:rsid w:val="009245C8"/>
    <w:rsid w:val="00924CD3"/>
    <w:rsid w:val="0092678A"/>
    <w:rsid w:val="00930CA0"/>
    <w:rsid w:val="00935EB5"/>
    <w:rsid w:val="009361B2"/>
    <w:rsid w:val="00937851"/>
    <w:rsid w:val="009424AE"/>
    <w:rsid w:val="00942A0F"/>
    <w:rsid w:val="00943252"/>
    <w:rsid w:val="00944C94"/>
    <w:rsid w:val="009469CC"/>
    <w:rsid w:val="00946B19"/>
    <w:rsid w:val="009507CA"/>
    <w:rsid w:val="009509D9"/>
    <w:rsid w:val="009536E4"/>
    <w:rsid w:val="00954349"/>
    <w:rsid w:val="00955EAB"/>
    <w:rsid w:val="0095640C"/>
    <w:rsid w:val="00956411"/>
    <w:rsid w:val="009566C8"/>
    <w:rsid w:val="00957542"/>
    <w:rsid w:val="009607E7"/>
    <w:rsid w:val="009613BF"/>
    <w:rsid w:val="009651B5"/>
    <w:rsid w:val="0096635A"/>
    <w:rsid w:val="00966A03"/>
    <w:rsid w:val="00967AC6"/>
    <w:rsid w:val="00967D33"/>
    <w:rsid w:val="00971DE8"/>
    <w:rsid w:val="00973531"/>
    <w:rsid w:val="0097646B"/>
    <w:rsid w:val="009777C5"/>
    <w:rsid w:val="009801EB"/>
    <w:rsid w:val="00980D5E"/>
    <w:rsid w:val="00982925"/>
    <w:rsid w:val="0098465F"/>
    <w:rsid w:val="00987318"/>
    <w:rsid w:val="00987D86"/>
    <w:rsid w:val="00991493"/>
    <w:rsid w:val="00991522"/>
    <w:rsid w:val="00996B28"/>
    <w:rsid w:val="00996F14"/>
    <w:rsid w:val="00996F55"/>
    <w:rsid w:val="00997638"/>
    <w:rsid w:val="009A4597"/>
    <w:rsid w:val="009A6906"/>
    <w:rsid w:val="009B2BB0"/>
    <w:rsid w:val="009B3A3F"/>
    <w:rsid w:val="009B7358"/>
    <w:rsid w:val="009C0A94"/>
    <w:rsid w:val="009C0FF1"/>
    <w:rsid w:val="009C5132"/>
    <w:rsid w:val="009C6533"/>
    <w:rsid w:val="009C6F83"/>
    <w:rsid w:val="009C789C"/>
    <w:rsid w:val="009D2C35"/>
    <w:rsid w:val="009D3B45"/>
    <w:rsid w:val="009D46BF"/>
    <w:rsid w:val="009E377F"/>
    <w:rsid w:val="009E4007"/>
    <w:rsid w:val="009E51DE"/>
    <w:rsid w:val="009E74BF"/>
    <w:rsid w:val="009F22A5"/>
    <w:rsid w:val="009F72C4"/>
    <w:rsid w:val="00A028B4"/>
    <w:rsid w:val="00A04631"/>
    <w:rsid w:val="00A06E29"/>
    <w:rsid w:val="00A07078"/>
    <w:rsid w:val="00A079DA"/>
    <w:rsid w:val="00A10669"/>
    <w:rsid w:val="00A12A49"/>
    <w:rsid w:val="00A21B6C"/>
    <w:rsid w:val="00A23336"/>
    <w:rsid w:val="00A234C3"/>
    <w:rsid w:val="00A23C39"/>
    <w:rsid w:val="00A24928"/>
    <w:rsid w:val="00A26889"/>
    <w:rsid w:val="00A26AEA"/>
    <w:rsid w:val="00A30CA3"/>
    <w:rsid w:val="00A32170"/>
    <w:rsid w:val="00A337D9"/>
    <w:rsid w:val="00A34311"/>
    <w:rsid w:val="00A34A04"/>
    <w:rsid w:val="00A35991"/>
    <w:rsid w:val="00A4033E"/>
    <w:rsid w:val="00A40619"/>
    <w:rsid w:val="00A40F61"/>
    <w:rsid w:val="00A429BD"/>
    <w:rsid w:val="00A43AA2"/>
    <w:rsid w:val="00A44B7D"/>
    <w:rsid w:val="00A50D65"/>
    <w:rsid w:val="00A554C8"/>
    <w:rsid w:val="00A57137"/>
    <w:rsid w:val="00A6268A"/>
    <w:rsid w:val="00A63F7F"/>
    <w:rsid w:val="00A645D6"/>
    <w:rsid w:val="00A64D6C"/>
    <w:rsid w:val="00A656D6"/>
    <w:rsid w:val="00A672DE"/>
    <w:rsid w:val="00A6758A"/>
    <w:rsid w:val="00A677A8"/>
    <w:rsid w:val="00A67B68"/>
    <w:rsid w:val="00A70F15"/>
    <w:rsid w:val="00A7143B"/>
    <w:rsid w:val="00A71B02"/>
    <w:rsid w:val="00A72429"/>
    <w:rsid w:val="00A74133"/>
    <w:rsid w:val="00A743B7"/>
    <w:rsid w:val="00A77B76"/>
    <w:rsid w:val="00A77CD8"/>
    <w:rsid w:val="00A77EB0"/>
    <w:rsid w:val="00A811F7"/>
    <w:rsid w:val="00A82FE0"/>
    <w:rsid w:val="00A83377"/>
    <w:rsid w:val="00A8548E"/>
    <w:rsid w:val="00A9069F"/>
    <w:rsid w:val="00A9273C"/>
    <w:rsid w:val="00A92D2C"/>
    <w:rsid w:val="00A95A11"/>
    <w:rsid w:val="00A968A3"/>
    <w:rsid w:val="00AA00D9"/>
    <w:rsid w:val="00AA1B5B"/>
    <w:rsid w:val="00AA2ADA"/>
    <w:rsid w:val="00AA64A0"/>
    <w:rsid w:val="00AA767D"/>
    <w:rsid w:val="00AB014A"/>
    <w:rsid w:val="00AB4165"/>
    <w:rsid w:val="00AB4FE5"/>
    <w:rsid w:val="00AB6165"/>
    <w:rsid w:val="00AB6964"/>
    <w:rsid w:val="00AB6CB2"/>
    <w:rsid w:val="00AC1D1C"/>
    <w:rsid w:val="00AC2843"/>
    <w:rsid w:val="00AC6EF7"/>
    <w:rsid w:val="00AD1EA9"/>
    <w:rsid w:val="00AD4CA8"/>
    <w:rsid w:val="00AD68F7"/>
    <w:rsid w:val="00AD6C8E"/>
    <w:rsid w:val="00AE10F7"/>
    <w:rsid w:val="00AE3532"/>
    <w:rsid w:val="00AE7699"/>
    <w:rsid w:val="00AF03F6"/>
    <w:rsid w:val="00AF4515"/>
    <w:rsid w:val="00AF4620"/>
    <w:rsid w:val="00B013FF"/>
    <w:rsid w:val="00B0242C"/>
    <w:rsid w:val="00B02B30"/>
    <w:rsid w:val="00B02F2A"/>
    <w:rsid w:val="00B0308C"/>
    <w:rsid w:val="00B0354F"/>
    <w:rsid w:val="00B03AD3"/>
    <w:rsid w:val="00B111C4"/>
    <w:rsid w:val="00B122A5"/>
    <w:rsid w:val="00B1263B"/>
    <w:rsid w:val="00B1456F"/>
    <w:rsid w:val="00B1753D"/>
    <w:rsid w:val="00B178C7"/>
    <w:rsid w:val="00B30396"/>
    <w:rsid w:val="00B306C6"/>
    <w:rsid w:val="00B34F10"/>
    <w:rsid w:val="00B3614A"/>
    <w:rsid w:val="00B410F3"/>
    <w:rsid w:val="00B424F1"/>
    <w:rsid w:val="00B45552"/>
    <w:rsid w:val="00B45C6D"/>
    <w:rsid w:val="00B4628D"/>
    <w:rsid w:val="00B47851"/>
    <w:rsid w:val="00B506A0"/>
    <w:rsid w:val="00B50B2A"/>
    <w:rsid w:val="00B53A43"/>
    <w:rsid w:val="00B53DCB"/>
    <w:rsid w:val="00B55318"/>
    <w:rsid w:val="00B55A33"/>
    <w:rsid w:val="00B5796C"/>
    <w:rsid w:val="00B57B08"/>
    <w:rsid w:val="00B633CB"/>
    <w:rsid w:val="00B6477B"/>
    <w:rsid w:val="00B6599B"/>
    <w:rsid w:val="00B72048"/>
    <w:rsid w:val="00B77729"/>
    <w:rsid w:val="00B80490"/>
    <w:rsid w:val="00B81EB7"/>
    <w:rsid w:val="00B82C1A"/>
    <w:rsid w:val="00B82E41"/>
    <w:rsid w:val="00B835C7"/>
    <w:rsid w:val="00B859D8"/>
    <w:rsid w:val="00B861F9"/>
    <w:rsid w:val="00B877A6"/>
    <w:rsid w:val="00B90E96"/>
    <w:rsid w:val="00B9736B"/>
    <w:rsid w:val="00BA14E2"/>
    <w:rsid w:val="00BA2205"/>
    <w:rsid w:val="00BA23D7"/>
    <w:rsid w:val="00BA2DBB"/>
    <w:rsid w:val="00BA3CA6"/>
    <w:rsid w:val="00BA3DCB"/>
    <w:rsid w:val="00BA4B96"/>
    <w:rsid w:val="00BB223F"/>
    <w:rsid w:val="00BB3B8A"/>
    <w:rsid w:val="00BB5722"/>
    <w:rsid w:val="00BB60AD"/>
    <w:rsid w:val="00BC03FB"/>
    <w:rsid w:val="00BC0A9E"/>
    <w:rsid w:val="00BC1B1A"/>
    <w:rsid w:val="00BC495E"/>
    <w:rsid w:val="00BC49FB"/>
    <w:rsid w:val="00BC50C9"/>
    <w:rsid w:val="00BC6FC0"/>
    <w:rsid w:val="00BC73DE"/>
    <w:rsid w:val="00BC76EB"/>
    <w:rsid w:val="00BC77EE"/>
    <w:rsid w:val="00BD394B"/>
    <w:rsid w:val="00BD4B7B"/>
    <w:rsid w:val="00BD52FF"/>
    <w:rsid w:val="00BD569F"/>
    <w:rsid w:val="00BD5E26"/>
    <w:rsid w:val="00BD7FA4"/>
    <w:rsid w:val="00BE1045"/>
    <w:rsid w:val="00BE1291"/>
    <w:rsid w:val="00BE3477"/>
    <w:rsid w:val="00BE4D47"/>
    <w:rsid w:val="00BE590D"/>
    <w:rsid w:val="00BE6490"/>
    <w:rsid w:val="00BF1006"/>
    <w:rsid w:val="00BF1EAE"/>
    <w:rsid w:val="00BF27D3"/>
    <w:rsid w:val="00BF2B48"/>
    <w:rsid w:val="00BF3FD8"/>
    <w:rsid w:val="00C02AD5"/>
    <w:rsid w:val="00C13F8E"/>
    <w:rsid w:val="00C15A12"/>
    <w:rsid w:val="00C1753A"/>
    <w:rsid w:val="00C21976"/>
    <w:rsid w:val="00C23263"/>
    <w:rsid w:val="00C24D11"/>
    <w:rsid w:val="00C24EE4"/>
    <w:rsid w:val="00C2601D"/>
    <w:rsid w:val="00C31ADC"/>
    <w:rsid w:val="00C34943"/>
    <w:rsid w:val="00C375BA"/>
    <w:rsid w:val="00C3774B"/>
    <w:rsid w:val="00C41816"/>
    <w:rsid w:val="00C43D47"/>
    <w:rsid w:val="00C44C24"/>
    <w:rsid w:val="00C466F5"/>
    <w:rsid w:val="00C467C1"/>
    <w:rsid w:val="00C52A6C"/>
    <w:rsid w:val="00C53DE2"/>
    <w:rsid w:val="00C55FD7"/>
    <w:rsid w:val="00C6022C"/>
    <w:rsid w:val="00C60E6D"/>
    <w:rsid w:val="00C6344C"/>
    <w:rsid w:val="00C66E94"/>
    <w:rsid w:val="00C67AAB"/>
    <w:rsid w:val="00C7083B"/>
    <w:rsid w:val="00C729F4"/>
    <w:rsid w:val="00C72BBB"/>
    <w:rsid w:val="00C737FE"/>
    <w:rsid w:val="00C74450"/>
    <w:rsid w:val="00C77577"/>
    <w:rsid w:val="00C81ED3"/>
    <w:rsid w:val="00C8279B"/>
    <w:rsid w:val="00C849B1"/>
    <w:rsid w:val="00C85D6C"/>
    <w:rsid w:val="00C86F5C"/>
    <w:rsid w:val="00C94294"/>
    <w:rsid w:val="00CA681F"/>
    <w:rsid w:val="00CB2362"/>
    <w:rsid w:val="00CB2DF1"/>
    <w:rsid w:val="00CB3B09"/>
    <w:rsid w:val="00CB3E87"/>
    <w:rsid w:val="00CB5F54"/>
    <w:rsid w:val="00CB66E6"/>
    <w:rsid w:val="00CB6BA4"/>
    <w:rsid w:val="00CC056A"/>
    <w:rsid w:val="00CC2E6A"/>
    <w:rsid w:val="00CC3D96"/>
    <w:rsid w:val="00CC3E93"/>
    <w:rsid w:val="00CC4D71"/>
    <w:rsid w:val="00CC6CFA"/>
    <w:rsid w:val="00CD04BB"/>
    <w:rsid w:val="00CD0778"/>
    <w:rsid w:val="00CE034F"/>
    <w:rsid w:val="00CE05D8"/>
    <w:rsid w:val="00CE09A4"/>
    <w:rsid w:val="00CE3849"/>
    <w:rsid w:val="00CE7EB8"/>
    <w:rsid w:val="00CF383E"/>
    <w:rsid w:val="00CF5BF1"/>
    <w:rsid w:val="00CF64DD"/>
    <w:rsid w:val="00D01BEB"/>
    <w:rsid w:val="00D0276B"/>
    <w:rsid w:val="00D027E3"/>
    <w:rsid w:val="00D03756"/>
    <w:rsid w:val="00D06484"/>
    <w:rsid w:val="00D06CC5"/>
    <w:rsid w:val="00D1028B"/>
    <w:rsid w:val="00D11795"/>
    <w:rsid w:val="00D11C7A"/>
    <w:rsid w:val="00D1577C"/>
    <w:rsid w:val="00D15D54"/>
    <w:rsid w:val="00D24687"/>
    <w:rsid w:val="00D2662F"/>
    <w:rsid w:val="00D31416"/>
    <w:rsid w:val="00D3536D"/>
    <w:rsid w:val="00D353C7"/>
    <w:rsid w:val="00D363F8"/>
    <w:rsid w:val="00D373FD"/>
    <w:rsid w:val="00D407E0"/>
    <w:rsid w:val="00D450E7"/>
    <w:rsid w:val="00D45BBF"/>
    <w:rsid w:val="00D47794"/>
    <w:rsid w:val="00D55D6B"/>
    <w:rsid w:val="00D56E4E"/>
    <w:rsid w:val="00D6166B"/>
    <w:rsid w:val="00D619AD"/>
    <w:rsid w:val="00D62671"/>
    <w:rsid w:val="00D62E3D"/>
    <w:rsid w:val="00D654E4"/>
    <w:rsid w:val="00D65A3A"/>
    <w:rsid w:val="00D66F50"/>
    <w:rsid w:val="00D700A9"/>
    <w:rsid w:val="00D70153"/>
    <w:rsid w:val="00D71EF2"/>
    <w:rsid w:val="00D75865"/>
    <w:rsid w:val="00D75D7E"/>
    <w:rsid w:val="00D810DE"/>
    <w:rsid w:val="00D8121F"/>
    <w:rsid w:val="00D822A4"/>
    <w:rsid w:val="00D83AA8"/>
    <w:rsid w:val="00D871B6"/>
    <w:rsid w:val="00D9136F"/>
    <w:rsid w:val="00D91DD2"/>
    <w:rsid w:val="00D930CC"/>
    <w:rsid w:val="00D95165"/>
    <w:rsid w:val="00D95247"/>
    <w:rsid w:val="00D9580D"/>
    <w:rsid w:val="00D960FD"/>
    <w:rsid w:val="00D9630A"/>
    <w:rsid w:val="00DA258A"/>
    <w:rsid w:val="00DA2BCE"/>
    <w:rsid w:val="00DA3534"/>
    <w:rsid w:val="00DB3F4E"/>
    <w:rsid w:val="00DB58B6"/>
    <w:rsid w:val="00DB6352"/>
    <w:rsid w:val="00DB72E1"/>
    <w:rsid w:val="00DB7478"/>
    <w:rsid w:val="00DB7B8E"/>
    <w:rsid w:val="00DB7DAC"/>
    <w:rsid w:val="00DB7EA5"/>
    <w:rsid w:val="00DC1856"/>
    <w:rsid w:val="00DC1C93"/>
    <w:rsid w:val="00DC2E96"/>
    <w:rsid w:val="00DC3D64"/>
    <w:rsid w:val="00DC3FBD"/>
    <w:rsid w:val="00DC44B6"/>
    <w:rsid w:val="00DC5641"/>
    <w:rsid w:val="00DC6104"/>
    <w:rsid w:val="00DD0722"/>
    <w:rsid w:val="00DD2B45"/>
    <w:rsid w:val="00DD3A34"/>
    <w:rsid w:val="00DD40B4"/>
    <w:rsid w:val="00DE0343"/>
    <w:rsid w:val="00DE35D7"/>
    <w:rsid w:val="00DE4845"/>
    <w:rsid w:val="00DE4E6D"/>
    <w:rsid w:val="00DE4F39"/>
    <w:rsid w:val="00DE532E"/>
    <w:rsid w:val="00DE61F8"/>
    <w:rsid w:val="00DE75E1"/>
    <w:rsid w:val="00DF2F8D"/>
    <w:rsid w:val="00DF38E3"/>
    <w:rsid w:val="00DF4FFC"/>
    <w:rsid w:val="00DF6474"/>
    <w:rsid w:val="00DF6820"/>
    <w:rsid w:val="00DF69F3"/>
    <w:rsid w:val="00DF757C"/>
    <w:rsid w:val="00E00CD3"/>
    <w:rsid w:val="00E053C5"/>
    <w:rsid w:val="00E05652"/>
    <w:rsid w:val="00E06532"/>
    <w:rsid w:val="00E0716C"/>
    <w:rsid w:val="00E137B8"/>
    <w:rsid w:val="00E14BC6"/>
    <w:rsid w:val="00E15B69"/>
    <w:rsid w:val="00E17E3A"/>
    <w:rsid w:val="00E2253F"/>
    <w:rsid w:val="00E22748"/>
    <w:rsid w:val="00E246EB"/>
    <w:rsid w:val="00E252E3"/>
    <w:rsid w:val="00E25426"/>
    <w:rsid w:val="00E26201"/>
    <w:rsid w:val="00E264D0"/>
    <w:rsid w:val="00E34759"/>
    <w:rsid w:val="00E50774"/>
    <w:rsid w:val="00E53941"/>
    <w:rsid w:val="00E60B78"/>
    <w:rsid w:val="00E658CB"/>
    <w:rsid w:val="00E67E47"/>
    <w:rsid w:val="00E7343A"/>
    <w:rsid w:val="00E74012"/>
    <w:rsid w:val="00E818A1"/>
    <w:rsid w:val="00E8191F"/>
    <w:rsid w:val="00E820B8"/>
    <w:rsid w:val="00E847B5"/>
    <w:rsid w:val="00E857E0"/>
    <w:rsid w:val="00E859CB"/>
    <w:rsid w:val="00E869EE"/>
    <w:rsid w:val="00E917A7"/>
    <w:rsid w:val="00E97748"/>
    <w:rsid w:val="00EA1648"/>
    <w:rsid w:val="00EA1726"/>
    <w:rsid w:val="00EA2498"/>
    <w:rsid w:val="00EA2C36"/>
    <w:rsid w:val="00EA3274"/>
    <w:rsid w:val="00EA4018"/>
    <w:rsid w:val="00EA7D12"/>
    <w:rsid w:val="00EB0498"/>
    <w:rsid w:val="00EB119D"/>
    <w:rsid w:val="00EB1B31"/>
    <w:rsid w:val="00EB3097"/>
    <w:rsid w:val="00EB319A"/>
    <w:rsid w:val="00EB6056"/>
    <w:rsid w:val="00EB6BC1"/>
    <w:rsid w:val="00ED0EEC"/>
    <w:rsid w:val="00ED2E4D"/>
    <w:rsid w:val="00ED47AC"/>
    <w:rsid w:val="00ED4FDF"/>
    <w:rsid w:val="00EE2BEB"/>
    <w:rsid w:val="00EE3A92"/>
    <w:rsid w:val="00EE430E"/>
    <w:rsid w:val="00EE49BB"/>
    <w:rsid w:val="00EE5D23"/>
    <w:rsid w:val="00EE686A"/>
    <w:rsid w:val="00EF151E"/>
    <w:rsid w:val="00EF2BD7"/>
    <w:rsid w:val="00EF3465"/>
    <w:rsid w:val="00EF462C"/>
    <w:rsid w:val="00EF5CD0"/>
    <w:rsid w:val="00EF627D"/>
    <w:rsid w:val="00EF6B90"/>
    <w:rsid w:val="00F020B2"/>
    <w:rsid w:val="00F0247F"/>
    <w:rsid w:val="00F02BC8"/>
    <w:rsid w:val="00F05BF8"/>
    <w:rsid w:val="00F07020"/>
    <w:rsid w:val="00F11895"/>
    <w:rsid w:val="00F12591"/>
    <w:rsid w:val="00F147B8"/>
    <w:rsid w:val="00F168FE"/>
    <w:rsid w:val="00F1753B"/>
    <w:rsid w:val="00F2135A"/>
    <w:rsid w:val="00F2166A"/>
    <w:rsid w:val="00F23A23"/>
    <w:rsid w:val="00F25983"/>
    <w:rsid w:val="00F25B4D"/>
    <w:rsid w:val="00F25BDC"/>
    <w:rsid w:val="00F2656C"/>
    <w:rsid w:val="00F30EED"/>
    <w:rsid w:val="00F3262A"/>
    <w:rsid w:val="00F36A1C"/>
    <w:rsid w:val="00F41A37"/>
    <w:rsid w:val="00F466F2"/>
    <w:rsid w:val="00F508A9"/>
    <w:rsid w:val="00F52E7D"/>
    <w:rsid w:val="00F52EA1"/>
    <w:rsid w:val="00F538E9"/>
    <w:rsid w:val="00F54D02"/>
    <w:rsid w:val="00F54E4F"/>
    <w:rsid w:val="00F55851"/>
    <w:rsid w:val="00F55F85"/>
    <w:rsid w:val="00F615BF"/>
    <w:rsid w:val="00F61675"/>
    <w:rsid w:val="00F652BE"/>
    <w:rsid w:val="00F7001E"/>
    <w:rsid w:val="00F71A60"/>
    <w:rsid w:val="00F72CDA"/>
    <w:rsid w:val="00F77A1C"/>
    <w:rsid w:val="00F823C5"/>
    <w:rsid w:val="00F83548"/>
    <w:rsid w:val="00F86C91"/>
    <w:rsid w:val="00F90650"/>
    <w:rsid w:val="00F9234B"/>
    <w:rsid w:val="00FA012C"/>
    <w:rsid w:val="00FA030E"/>
    <w:rsid w:val="00FA215D"/>
    <w:rsid w:val="00FA26D2"/>
    <w:rsid w:val="00FA2DB7"/>
    <w:rsid w:val="00FA7BDC"/>
    <w:rsid w:val="00FB080E"/>
    <w:rsid w:val="00FB104A"/>
    <w:rsid w:val="00FB168D"/>
    <w:rsid w:val="00FB29D5"/>
    <w:rsid w:val="00FB3C59"/>
    <w:rsid w:val="00FB4C6D"/>
    <w:rsid w:val="00FB50C7"/>
    <w:rsid w:val="00FB54CD"/>
    <w:rsid w:val="00FB5911"/>
    <w:rsid w:val="00FB7411"/>
    <w:rsid w:val="00FC2722"/>
    <w:rsid w:val="00FC27A4"/>
    <w:rsid w:val="00FC6AC6"/>
    <w:rsid w:val="00FD26CA"/>
    <w:rsid w:val="00FD37AA"/>
    <w:rsid w:val="00FD561A"/>
    <w:rsid w:val="00FD5B32"/>
    <w:rsid w:val="00FD5F9B"/>
    <w:rsid w:val="00FD622E"/>
    <w:rsid w:val="00FD7351"/>
    <w:rsid w:val="00FE3971"/>
    <w:rsid w:val="00FF13F8"/>
    <w:rsid w:val="00FF42A6"/>
    <w:rsid w:val="00FF46BA"/>
    <w:rsid w:val="00FF64D0"/>
    <w:rsid w:val="00FF6EDC"/>
    <w:rsid w:val="0679CF7B"/>
    <w:rsid w:val="0981E2D1"/>
    <w:rsid w:val="16B96474"/>
    <w:rsid w:val="1B00EF35"/>
    <w:rsid w:val="1FEB3CB6"/>
    <w:rsid w:val="319E8021"/>
    <w:rsid w:val="3599E5AD"/>
    <w:rsid w:val="35FA2487"/>
    <w:rsid w:val="3F84FFEF"/>
    <w:rsid w:val="4120CA82"/>
    <w:rsid w:val="42057C00"/>
    <w:rsid w:val="445DF762"/>
    <w:rsid w:val="4BFC6993"/>
    <w:rsid w:val="703BFC5F"/>
    <w:rsid w:val="727ABD08"/>
    <w:rsid w:val="737E978F"/>
    <w:rsid w:val="758F820E"/>
    <w:rsid w:val="7CF56743"/>
    <w:rsid w:val="7D421F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9CD78"/>
  <w15:chartTrackingRefBased/>
  <w15:docId w15:val="{B2E812EF-1409-46F0-B9D1-882A50D9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fr-FR" w:eastAsia="de-DE"/>
    </w:rPr>
  </w:style>
  <w:style w:type="paragraph" w:styleId="berschrift1">
    <w:name w:val="heading 1"/>
    <w:aliases w:val="Überschrift"/>
    <w:basedOn w:val="Standard"/>
    <w:next w:val="Standard"/>
    <w:link w:val="berschrift1Zchn"/>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link w:val="berschrift1"/>
    <w:rsid w:val="00C24EE4"/>
    <w:rPr>
      <w:rFonts w:ascii="Arial" w:hAnsi="Arial" w:cs="Arial"/>
      <w:b/>
      <w:bCs/>
      <w:caps/>
      <w:color w:val="8B8D8E"/>
      <w:spacing w:val="5"/>
      <w:sz w:val="28"/>
      <w:szCs w:val="28"/>
      <w:lang w:val="de-DE" w:eastAsia="de-DE"/>
    </w:rPr>
  </w:style>
  <w:style w:type="character" w:customStyle="1" w:styleId="berschrift2Zchn">
    <w:name w:val="Überschrift 2 Zchn"/>
    <w:link w:val="berschrift2"/>
    <w:uiPriority w:val="9"/>
    <w:semiHidden/>
    <w:rsid w:val="00C24EE4"/>
    <w:rPr>
      <w:rFonts w:ascii="Cambria" w:hAnsi="Cambria"/>
      <w:b/>
      <w:bCs/>
      <w:i/>
      <w:iCs/>
      <w:color w:val="000000"/>
      <w:sz w:val="28"/>
      <w:szCs w:val="28"/>
      <w:lang w:val="fr-FR" w:eastAsia="de-DE"/>
    </w:r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24EE4"/>
    <w:pPr>
      <w:tabs>
        <w:tab w:val="center" w:pos="4536"/>
        <w:tab w:val="right" w:pos="9072"/>
      </w:tabs>
      <w:spacing w:line="240" w:lineRule="auto"/>
    </w:pPr>
  </w:style>
  <w:style w:type="character" w:customStyle="1" w:styleId="FuzeileZchn">
    <w:name w:val="Fußzeile Zchn"/>
    <w:basedOn w:val="Absatz-Standardschriftart"/>
    <w:link w:val="Fuzeile"/>
    <w:semiHidden/>
    <w:rsid w:val="00C24EE4"/>
    <w:rPr>
      <w:rFonts w:ascii="Arial" w:hAnsi="Arial"/>
      <w:color w:val="000000"/>
      <w:lang w:val="fr-FR" w:eastAsia="de-DE"/>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character" w:customStyle="1" w:styleId="FooterChar">
    <w:name w:val="Footer Char"/>
    <w:rsid w:val="00C24EE4"/>
    <w:rPr>
      <w:rFonts w:ascii="Arial" w:hAnsi="Arial"/>
      <w:color w:val="000000"/>
      <w:lang w:val="fr-FR" w:eastAsia="de-DE"/>
    </w:rPr>
  </w:style>
  <w:style w:type="paragraph" w:customStyle="1" w:styleId="Unterzeile">
    <w:name w:val="Unterzeile"/>
    <w:basedOn w:val="Standard"/>
    <w:next w:val="Standard"/>
    <w:rsid w:val="00EF3465"/>
    <w:pPr>
      <w:spacing w:after="68" w:line="320" w:lineRule="atLeast"/>
      <w:ind w:left="-425"/>
      <w:jc w:val="both"/>
    </w:pPr>
    <w:rPr>
      <w:color w:val="auto"/>
      <w:sz w:val="24"/>
      <w:szCs w:val="24"/>
      <w:lang w:val="de-DE"/>
    </w:rPr>
  </w:style>
  <w:style w:type="character" w:customStyle="1" w:styleId="Verzeichnis1Zchn">
    <w:name w:val="Verzeichnis 1 Zchn"/>
    <w:link w:val="Verzeichnis1"/>
    <w:uiPriority w:val="39"/>
    <w:rsid w:val="00C24EE4"/>
    <w:rPr>
      <w:rFonts w:ascii="Arial" w:hAnsi="Arial" w:cs="Arial"/>
      <w:bCs/>
      <w:iCs/>
      <w:color w:val="666666"/>
      <w:sz w:val="24"/>
      <w:szCs w:val="24"/>
      <w:u w:color="000000"/>
      <w:lang w:val="de-DE" w:eastAsia="de-DE"/>
    </w:rPr>
  </w:style>
  <w:style w:type="paragraph" w:styleId="Verzeichnis1">
    <w:name w:val="toc 1"/>
    <w:basedOn w:val="Standard"/>
    <w:next w:val="Standard"/>
    <w:link w:val="Verzeichnis1Zchn"/>
    <w:autoRedefine/>
    <w:uiPriority w:val="39"/>
    <w:unhideWhenUsed/>
    <w:qFormat/>
    <w:rsid w:val="00C24EE4"/>
    <w:pPr>
      <w:spacing w:after="100"/>
    </w:pPr>
    <w:rPr>
      <w:rFonts w:cs="Arial"/>
      <w:bCs/>
      <w:iCs/>
      <w:color w:val="666666"/>
      <w:sz w:val="24"/>
      <w:szCs w:val="24"/>
      <w:u w:color="000000"/>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TableNormal1"/>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customStyle="1" w:styleId="CommentText1">
    <w:name w:val="Comment Text1"/>
    <w:basedOn w:val="Standard"/>
    <w:link w:val="CommentTextChar"/>
    <w:uiPriority w:val="99"/>
    <w:rsid w:val="00F55851"/>
    <w:pPr>
      <w:spacing w:after="68" w:line="280" w:lineRule="atLeast"/>
      <w:jc w:val="both"/>
    </w:pPr>
    <w:rPr>
      <w:color w:val="auto"/>
      <w:lang w:val="de-DE"/>
    </w:rPr>
  </w:style>
  <w:style w:type="character" w:customStyle="1" w:styleId="CommentTextChar">
    <w:name w:val="Comment Text Char"/>
    <w:link w:val="CommentText1"/>
    <w:uiPriority w:val="99"/>
    <w:rsid w:val="00F55851"/>
    <w:rPr>
      <w:rFonts w:ascii="Arial" w:hAnsi="Arial"/>
      <w:lang w:val="de-DE"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character" w:customStyle="1" w:styleId="CommentReference1">
    <w:name w:val="Comment Reference1"/>
    <w:basedOn w:val="Absatz-Standardschriftart"/>
    <w:uiPriority w:val="99"/>
    <w:semiHidden/>
    <w:unhideWhenUsed/>
    <w:rsid w:val="007D1D08"/>
    <w:rPr>
      <w:sz w:val="16"/>
      <w:szCs w:val="16"/>
    </w:rPr>
  </w:style>
  <w:style w:type="paragraph" w:customStyle="1" w:styleId="CommentSubject1">
    <w:name w:val="Comment Subject1"/>
    <w:basedOn w:val="CommentText1"/>
    <w:next w:val="CommentText1"/>
    <w:link w:val="CommentSubjectChar"/>
    <w:uiPriority w:val="99"/>
    <w:semiHidden/>
    <w:unhideWhenUsed/>
    <w:rsid w:val="007D1D08"/>
    <w:pPr>
      <w:spacing w:after="0" w:line="240" w:lineRule="auto"/>
      <w:jc w:val="left"/>
    </w:pPr>
    <w:rPr>
      <w:b/>
      <w:bCs/>
      <w:color w:val="000000"/>
      <w:lang w:val="fr-FR"/>
    </w:rPr>
  </w:style>
  <w:style w:type="character" w:customStyle="1" w:styleId="CommentSubjectChar">
    <w:name w:val="Comment Subject Char"/>
    <w:basedOn w:val="CommentTextChar"/>
    <w:link w:val="CommentSubject1"/>
    <w:uiPriority w:val="99"/>
    <w:semiHidden/>
    <w:rsid w:val="007D1D08"/>
    <w:rPr>
      <w:rFonts w:ascii="Arial" w:hAnsi="Arial"/>
      <w:b/>
      <w:bCs/>
      <w:color w:val="000000"/>
      <w:lang w:val="fr-FR" w:eastAsia="de-DE"/>
    </w:rPr>
  </w:style>
  <w:style w:type="paragraph" w:styleId="StandardWeb">
    <w:name w:val="Normal (Web)"/>
    <w:basedOn w:val="Standard"/>
    <w:uiPriority w:val="99"/>
    <w:semiHidden/>
    <w:unhideWhenUsed/>
    <w:rsid w:val="000051B0"/>
    <w:pPr>
      <w:spacing w:before="100" w:beforeAutospacing="1" w:after="100" w:afterAutospacing="1" w:line="240" w:lineRule="auto"/>
    </w:pPr>
    <w:rPr>
      <w:rFonts w:ascii="Times New Roman" w:hAnsi="Times New Roman"/>
      <w:color w:val="auto"/>
      <w:sz w:val="24"/>
      <w:szCs w:val="24"/>
      <w:lang w:val="de-DE"/>
    </w:rPr>
  </w:style>
  <w:style w:type="character" w:customStyle="1" w:styleId="normaltextrun">
    <w:name w:val="normaltextrun"/>
    <w:basedOn w:val="Absatz-Standardschriftart"/>
    <w:rsid w:val="002214F7"/>
  </w:style>
  <w:style w:type="character" w:customStyle="1" w:styleId="spellingerror">
    <w:name w:val="spellingerror"/>
    <w:basedOn w:val="Absatz-Standardschriftart"/>
    <w:rsid w:val="002214F7"/>
  </w:style>
  <w:style w:type="paragraph" w:styleId="berarbeitung">
    <w:name w:val="Revision"/>
    <w:hidden/>
    <w:uiPriority w:val="99"/>
    <w:semiHidden/>
    <w:rsid w:val="000C52B1"/>
    <w:rPr>
      <w:rFonts w:ascii="Arial" w:hAnsi="Arial"/>
      <w:color w:val="000000"/>
      <w:lang w:val="fr-FR" w:eastAsia="de-DE"/>
    </w:rPr>
  </w:style>
  <w:style w:type="character" w:styleId="NichtaufgelsteErwhnung">
    <w:name w:val="Unresolved Mention"/>
    <w:basedOn w:val="Absatz-Standardschriftart"/>
    <w:uiPriority w:val="99"/>
    <w:semiHidden/>
    <w:unhideWhenUsed/>
    <w:rsid w:val="00C23263"/>
    <w:rPr>
      <w:color w:val="605E5C"/>
      <w:shd w:val="clear" w:color="auto" w:fill="E1DFDD"/>
    </w:rPr>
  </w:style>
  <w:style w:type="character" w:styleId="BesuchterLink">
    <w:name w:val="FollowedHyperlink"/>
    <w:basedOn w:val="Absatz-Standardschriftart"/>
    <w:uiPriority w:val="99"/>
    <w:semiHidden/>
    <w:unhideWhenUsed/>
    <w:rsid w:val="00C23263"/>
    <w:rPr>
      <w:color w:val="BCBCBC" w:themeColor="followedHyperlink"/>
      <w:u w:val="single"/>
    </w:rPr>
  </w:style>
  <w:style w:type="character" w:styleId="Erwhnung">
    <w:name w:val="Mention"/>
    <w:basedOn w:val="Absatz-Standardschriftart"/>
    <w:uiPriority w:val="99"/>
    <w:unhideWhenUsed/>
    <w:rsid w:val="00A7143B"/>
    <w:rPr>
      <w:color w:val="2B579A"/>
      <w:shd w:val="clear" w:color="auto" w:fill="E1DFDD"/>
    </w:rPr>
  </w:style>
  <w:style w:type="paragraph" w:styleId="NurText">
    <w:name w:val="Plain Text"/>
    <w:basedOn w:val="Standard"/>
    <w:link w:val="NurTextZchn"/>
    <w:uiPriority w:val="99"/>
    <w:unhideWhenUsed/>
    <w:rsid w:val="00C24EE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C24EE4"/>
    <w:rPr>
      <w:rFonts w:ascii="Consolas" w:hAnsi="Consolas"/>
      <w:color w:val="000000"/>
      <w:sz w:val="21"/>
      <w:szCs w:val="21"/>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celum.egger.com/pinaccess/showpin.do?pinCode=iqbIIenEcwn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egger.link/credit-relat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to.egger.link/credit-relations" TargetMode="External"/><Relationship Id="rId19" Type="http://schemas.openxmlformats.org/officeDocument/2006/relationships/hyperlink" Target="mailto:katharina.wieser@egg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c75d12-58dc-4a1d-a30a-dbb76ea5356f" xsi:nil="true"/>
    <lcf76f155ced4ddcb4097134ff3c332f xmlns="ceb46504-3492-43e3-afd0-9999c0365b6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9C957B3725884FA5894ED8E411D258" ma:contentTypeVersion="17" ma:contentTypeDescription="Create a new document." ma:contentTypeScope="" ma:versionID="87e5dec6f3046e2883c54997f91dea0c">
  <xsd:schema xmlns:xsd="http://www.w3.org/2001/XMLSchema" xmlns:xs="http://www.w3.org/2001/XMLSchema" xmlns:p="http://schemas.microsoft.com/office/2006/metadata/properties" xmlns:ns2="ceb46504-3492-43e3-afd0-9999c0365b64" xmlns:ns3="f7c75d12-58dc-4a1d-a30a-dbb76ea5356f" targetNamespace="http://schemas.microsoft.com/office/2006/metadata/properties" ma:root="true" ma:fieldsID="260c232bb9ae1449f1fa352fab881eda" ns2:_="" ns3:_="">
    <xsd:import namespace="ceb46504-3492-43e3-afd0-9999c0365b64"/>
    <xsd:import namespace="f7c75d12-58dc-4a1d-a30a-dbb76ea535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46504-3492-43e3-afd0-9999c036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75d12-58dc-4a1d-a30a-dbb76ea535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db37ea-660a-40bd-9575-94138008f60d}" ma:internalName="TaxCatchAll" ma:showField="CatchAllData" ma:web="f7c75d12-58dc-4a1d-a30a-dbb76ea53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888E5-4CAD-4105-B9C6-820A0E84EF43}">
  <ds:schemaRefs>
    <ds:schemaRef ds:uri="http://schemas.microsoft.com/office/2006/metadata/properties"/>
    <ds:schemaRef ds:uri="http://schemas.microsoft.com/office/infopath/2007/PartnerControls"/>
    <ds:schemaRef ds:uri="f7c75d12-58dc-4a1d-a30a-dbb76ea5356f"/>
    <ds:schemaRef ds:uri="ceb46504-3492-43e3-afd0-9999c0365b64"/>
  </ds:schemaRefs>
</ds:datastoreItem>
</file>

<file path=customXml/itemProps2.xml><?xml version="1.0" encoding="utf-8"?>
<ds:datastoreItem xmlns:ds="http://schemas.openxmlformats.org/officeDocument/2006/customXml" ds:itemID="{14992F19-AFAB-4C52-BE30-EE70D4027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46504-3492-43e3-afd0-9999c0365b64"/>
    <ds:schemaRef ds:uri="f7c75d12-58dc-4a1d-a30a-dbb76ea5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0393DB-D0A0-4069-94C2-DD6FFF32C1E7}">
  <ds:schemaRefs>
    <ds:schemaRef ds:uri="http://schemas.microsoft.com/sharepoint/v3/contenttype/forms"/>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1461</Words>
  <Characters>8256</Characters>
  <Application>Microsoft Office Word</Application>
  <DocSecurity>0</DocSecurity>
  <Lines>168</Lines>
  <Paragraphs>54</Paragraphs>
  <ScaleCrop>false</ScaleCrop>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Wieser Katharina</dc:creator>
  <cp:lastModifiedBy>Wieser Katharina</cp:lastModifiedBy>
  <cp:revision>48</cp:revision>
  <dcterms:created xsi:type="dcterms:W3CDTF">2026-07-07T22:48:00Z</dcterms:created>
  <dcterms:modified xsi:type="dcterms:W3CDTF">2026-07-29T12:09:00Z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7600f9bab1f41e1a102f3c268944dff">
    <vt:lpwstr>Press release|277dabf7-8d11-468a-85d5-61a0ac2179ce</vt:lpwstr>
  </property>
  <property fmtid="{D5CDD505-2E9C-101B-9397-08002B2CF9AE}" pid="3" name="CompanyNumber">
    <vt:lpwstr/>
  </property>
  <property fmtid="{D5CDD505-2E9C-101B-9397-08002B2CF9AE}" pid="4" name="ContentTypeId">
    <vt:lpwstr>0x010100CE9C957B3725884FA5894ED8E411D258</vt:lpwstr>
  </property>
  <property fmtid="{D5CDD505-2E9C-101B-9397-08002B2CF9AE}" pid="5" name="Created By">
    <vt:lpwstr>i:0#.w|egger\manleitn</vt:lpwstr>
  </property>
  <property fmtid="{D5CDD505-2E9C-101B-9397-08002B2CF9AE}" pid="6" name="d6c76829312342159cc17347a5e3c11e">
    <vt:lpwstr>DE|1fda48ae-2149-4e7e-bf14-b4c8cfcdc2e0</vt:lpwstr>
  </property>
  <property fmtid="{D5CDD505-2E9C-101B-9397-08002B2CF9AE}" pid="7" name="EGGCompanyNumber">
    <vt:lpwstr/>
  </property>
  <property fmtid="{D5CDD505-2E9C-101B-9397-08002B2CF9AE}" pid="8" name="EGGLanguage">
    <vt:lpwstr>2;#DE|1fda48ae-2149-4e7e-bf14-b4c8cfcdc2e0</vt:lpwstr>
  </property>
  <property fmtid="{D5CDD505-2E9C-101B-9397-08002B2CF9AE}" pid="9" name="EGGLocation">
    <vt:lpwstr/>
  </property>
  <property fmtid="{D5CDD505-2E9C-101B-9397-08002B2CF9AE}" pid="10" name="EGGManagedMetadata">
    <vt:lpwstr>7;#Press release|277dabf7-8d11-468a-85d5-61a0ac2179ce</vt:lpwstr>
  </property>
  <property fmtid="{D5CDD505-2E9C-101B-9397-08002B2CF9AE}" pid="11" name="FileLeafRef">
    <vt:lpwstr>PR_0716_Jahres-PK_Pressemappe_DE.docx</vt:lpwstr>
  </property>
  <property fmtid="{D5CDD505-2E9C-101B-9397-08002B2CF9AE}" pid="12" name="hca3b1c8b6804e72a4cb54b15e8c898b">
    <vt:lpwstr/>
  </property>
  <property fmtid="{D5CDD505-2E9C-101B-9397-08002B2CF9AE}" pid="13" name="ib27c15231334c20b4f626bc056d615e">
    <vt:lpwstr/>
  </property>
  <property fmtid="{D5CDD505-2E9C-101B-9397-08002B2CF9AE}" pid="14" name="IsMyDocuments">
    <vt:bool>true</vt:bool>
  </property>
  <property fmtid="{D5CDD505-2E9C-101B-9397-08002B2CF9AE}" pid="15" name="je990da91cd74bcd802f7fa87a0d24d0">
    <vt:lpwstr/>
  </property>
  <property fmtid="{D5CDD505-2E9C-101B-9397-08002B2CF9AE}" pid="16" name="kca90c8697e84a06a0e6f221209f990f">
    <vt:lpwstr/>
  </property>
  <property fmtid="{D5CDD505-2E9C-101B-9397-08002B2CF9AE}" pid="17" name="l5f30a5630e24f67b37347b24ddb8232">
    <vt:lpwstr/>
  </property>
  <property fmtid="{D5CDD505-2E9C-101B-9397-08002B2CF9AE}" pid="18" name="l81e88aa2b8f4d32b5a50e2661906f3b">
    <vt:lpwstr>Pressetexte|277dabf7-8d11-468a-85d5-61a0ac2179ce</vt:lpwstr>
  </property>
  <property fmtid="{D5CDD505-2E9C-101B-9397-08002B2CF9AE}" pid="19" name="Language">
    <vt:lpwstr>1;#DE|1fda48ae-2149-4e7e-bf14-b4c8cfcdc2e0</vt:lpwstr>
  </property>
  <property fmtid="{D5CDD505-2E9C-101B-9397-08002B2CF9AE}" pid="20" name="Language0">
    <vt:lpwstr>2;#DE|1fda48ae-2149-4e7e-bf14-b4c8cfcdc2e0</vt:lpwstr>
  </property>
  <property fmtid="{D5CDD505-2E9C-101B-9397-08002B2CF9AE}" pid="21" name="Location">
    <vt:lpwstr/>
  </property>
  <property fmtid="{D5CDD505-2E9C-101B-9397-08002B2CF9AE}" pid="22" name="Location0">
    <vt:lpwstr/>
  </property>
  <property fmtid="{D5CDD505-2E9C-101B-9397-08002B2CF9AE}" pid="23" name="Managed Metadata">
    <vt:lpwstr/>
  </property>
  <property fmtid="{D5CDD505-2E9C-101B-9397-08002B2CF9AE}" pid="24" name="MediaServiceImageTags">
    <vt:lpwstr/>
  </property>
  <property fmtid="{D5CDD505-2E9C-101B-9397-08002B2CF9AE}" pid="25" name="Metadata0">
    <vt:lpwstr>6612014</vt:lpwstr>
  </property>
  <property fmtid="{D5CDD505-2E9C-101B-9397-08002B2CF9AE}" pid="26" name="Metadata1">
    <vt:lpwstr/>
  </property>
  <property fmtid="{D5CDD505-2E9C-101B-9397-08002B2CF9AE}" pid="27" name="Modified By">
    <vt:lpwstr>i:0#.w|egger\kmumelte</vt:lpwstr>
  </property>
  <property fmtid="{D5CDD505-2E9C-101B-9397-08002B2CF9AE}" pid="28" name="Order">
    <vt:r8>1909400</vt:r8>
  </property>
  <property fmtid="{D5CDD505-2E9C-101B-9397-08002B2CF9AE}" pid="29" name="p44efba1c8be4dfaaec801cc3adbfab7">
    <vt:lpwstr/>
  </property>
  <property fmtid="{D5CDD505-2E9C-101B-9397-08002B2CF9AE}" pid="30" name="User Field 1">
    <vt:lpwstr>Finance, Financial result BY 2015_16</vt:lpwstr>
  </property>
  <property fmtid="{D5CDD505-2E9C-101B-9397-08002B2CF9AE}" pid="31" name="_dlc_DocIdItemGuid">
    <vt:lpwstr>12e061d4-e78d-4976-803e-7cc51507660f</vt:lpwstr>
  </property>
</Properties>
</file>