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746F5" w14:textId="38CAF7CF" w:rsidR="00937851" w:rsidRPr="00145FB4" w:rsidRDefault="00723317" w:rsidP="3599E5AD">
      <w:pPr>
        <w:spacing w:after="240" w:line="300" w:lineRule="exact"/>
        <w:jc w:val="both"/>
        <w:rPr>
          <w:b/>
          <w:bCs/>
          <w:color w:val="E31B37"/>
          <w:sz w:val="32"/>
          <w:szCs w:val="32"/>
          <w:lang w:val="ro-RO"/>
        </w:rPr>
      </w:pPr>
      <w:bookmarkStart w:id="0" w:name="_Toc208392761"/>
      <w:r w:rsidRPr="00145FB4">
        <w:rPr>
          <w:b/>
          <w:bCs/>
          <w:color w:val="E31B37"/>
          <w:sz w:val="32"/>
          <w:szCs w:val="32"/>
          <w:lang w:val="ro-RO"/>
        </w:rPr>
        <w:t>Stabilitatea și investițiile în viitor definesc anul financiar 2025/2026 al Grupului EGGER</w:t>
      </w:r>
    </w:p>
    <w:p w14:paraId="534A12C6" w14:textId="763484F4" w:rsidR="00937851" w:rsidRPr="00145FB4" w:rsidRDefault="00723317" w:rsidP="00937851">
      <w:pPr>
        <w:spacing w:after="360"/>
        <w:jc w:val="both"/>
        <w:rPr>
          <w:b/>
          <w:bCs/>
          <w:color w:val="666666"/>
          <w:sz w:val="24"/>
          <w:szCs w:val="24"/>
          <w:lang w:val="ro-RO"/>
        </w:rPr>
      </w:pPr>
      <w:r w:rsidRPr="00145FB4">
        <w:rPr>
          <w:b/>
          <w:bCs/>
          <w:color w:val="666666"/>
          <w:sz w:val="24"/>
          <w:szCs w:val="24"/>
          <w:lang w:val="ro-RO"/>
        </w:rPr>
        <w:t>EGGER își menține poziția într-un mediu de piață dificil, cu o evoluție stabilă a activității</w:t>
      </w:r>
    </w:p>
    <w:p w14:paraId="5BBF13D0" w14:textId="298FC6ED" w:rsidR="00F615BF" w:rsidRPr="00145FB4" w:rsidRDefault="00723317" w:rsidP="3599E5AD">
      <w:pPr>
        <w:spacing w:after="360"/>
        <w:jc w:val="both"/>
        <w:rPr>
          <w:b/>
          <w:bCs/>
          <w:color w:val="666666"/>
          <w:lang w:val="ro-RO"/>
        </w:rPr>
      </w:pPr>
      <w:r w:rsidRPr="00145FB4">
        <w:rPr>
          <w:b/>
          <w:bCs/>
          <w:color w:val="666666"/>
          <w:lang w:val="ro-RO"/>
        </w:rPr>
        <w:t>Anul financiar 2025/2026 al Grupului EGGER a fost marcat de o piață slabă a construcțiilor, de cheltuieli de consum prudente și de incertitudine geopolitică. În acest mediu solicitant, EGGER a demonstrat din nou capacitatea de adaptare și a obținut rezultate stabile, cu venituri de 4,26 miliarde EUR și un EBITDA de 541,8 milioane EUR. În același timp, compania de familie a continuat să investească în mod constant în viitorul său, inclusiv prin extinderea fabricii din Markt Bibart (Germania), în valoare de 200 milioane EUR, și prin punerea în funcțiune a noii centrale electrice din St. Johann in Tirol (Austria).</w:t>
      </w:r>
    </w:p>
    <w:p w14:paraId="4C680341" w14:textId="20D64A92" w:rsidR="006462CA" w:rsidRPr="00145FB4" w:rsidRDefault="00723317" w:rsidP="006462CA">
      <w:pPr>
        <w:spacing w:after="360" w:line="280" w:lineRule="exact"/>
        <w:jc w:val="both"/>
        <w:rPr>
          <w:color w:val="666666"/>
          <w:lang w:val="ro-RO"/>
        </w:rPr>
      </w:pPr>
      <w:r w:rsidRPr="00145FB4">
        <w:rPr>
          <w:color w:val="666666"/>
          <w:lang w:val="ro-RO"/>
        </w:rPr>
        <w:t>„Anul financiar 2025/2026 a fost definit de semnale de piață foarte diferite. După primele semne pozitive în anumite piețe, speranțele privind o stabilizare economică generală au fost semnificativ reduse de tensiunile geopolitice din primăvara anului 2026. Într-un mediu caracterizat de incertitudine și de un grad ridicat de volatilitate, am reușit să obținem rezultate stabile. Acest lucru se datorează parteneriatelor noastre de încredere și muncii susținute și angajamentului celor aproximativ 12.000 de angajați ai noștri din întreaga lume. Stabilitatea noastră ne oferă flexibilitatea necesară pentru a urmări în mod consecvent obiectivele pe termen lung și proiectele strategice”, a declarat Thomas Leissing, director financiar al Grupului EGGER și purtător de cuvânt al conducerii Grupului, în cadrul conferinței anuale de presă desfășurate la sediul companiei din St. Johann in Tirol (Austria).</w:t>
      </w:r>
    </w:p>
    <w:p w14:paraId="4D51B5A5" w14:textId="45BA49EC" w:rsidR="00400011" w:rsidRPr="00145FB4" w:rsidRDefault="008127A1" w:rsidP="007539FE">
      <w:pPr>
        <w:spacing w:after="360" w:line="280" w:lineRule="exact"/>
        <w:jc w:val="both"/>
        <w:rPr>
          <w:color w:val="666666"/>
          <w:lang w:val="ro-RO"/>
        </w:rPr>
      </w:pPr>
      <w:bookmarkStart w:id="1" w:name="_Hlk140584857"/>
      <w:r w:rsidRPr="00145FB4">
        <w:rPr>
          <w:color w:val="666666"/>
          <w:lang w:val="ro-RO"/>
        </w:rPr>
        <w:t xml:space="preserve">În anul financiar 2025/2026, EGGER a generat venituri la nivel de grup de </w:t>
      </w:r>
      <w:r w:rsidRPr="00145FB4">
        <w:rPr>
          <w:b/>
          <w:color w:val="666666"/>
          <w:lang w:val="ro-RO"/>
        </w:rPr>
        <w:t>4.264,7 milioane EUR</w:t>
      </w:r>
      <w:r w:rsidRPr="00145FB4">
        <w:rPr>
          <w:color w:val="666666"/>
          <w:lang w:val="ro-RO"/>
        </w:rPr>
        <w:t xml:space="preserve"> (+3,4% față de anul precedent). </w:t>
      </w:r>
      <w:r w:rsidRPr="00145FB4">
        <w:rPr>
          <w:b/>
          <w:color w:val="666666"/>
          <w:lang w:val="ro-RO"/>
        </w:rPr>
        <w:t>EBITDA</w:t>
      </w:r>
      <w:r w:rsidRPr="00145FB4">
        <w:rPr>
          <w:color w:val="666666"/>
          <w:lang w:val="ro-RO"/>
        </w:rPr>
        <w:t xml:space="preserve"> s-a ridicat la </w:t>
      </w:r>
      <w:r w:rsidRPr="00145FB4">
        <w:rPr>
          <w:b/>
          <w:color w:val="666666"/>
          <w:lang w:val="ro-RO"/>
        </w:rPr>
        <w:t>541,8 milioane EUR</w:t>
      </w:r>
      <w:r w:rsidRPr="00145FB4">
        <w:rPr>
          <w:color w:val="666666"/>
          <w:lang w:val="ro-RO"/>
        </w:rPr>
        <w:t xml:space="preserve"> (+0,1% față de anul precedent), iar </w:t>
      </w:r>
      <w:r w:rsidRPr="00145FB4">
        <w:rPr>
          <w:b/>
          <w:color w:val="666666"/>
          <w:lang w:val="ro-RO"/>
        </w:rPr>
        <w:t>marja EBITDA</w:t>
      </w:r>
      <w:r w:rsidRPr="00145FB4">
        <w:rPr>
          <w:color w:val="666666"/>
          <w:lang w:val="ro-RO"/>
        </w:rPr>
        <w:t xml:space="preserve"> </w:t>
      </w:r>
      <w:r w:rsidRPr="00145FB4">
        <w:rPr>
          <w:b/>
          <w:color w:val="666666"/>
          <w:lang w:val="ro-RO"/>
        </w:rPr>
        <w:t>a fost de 12,7%</w:t>
      </w:r>
      <w:r w:rsidRPr="00145FB4">
        <w:rPr>
          <w:color w:val="666666"/>
          <w:lang w:val="ro-RO"/>
        </w:rPr>
        <w:t xml:space="preserve"> (anul precedent: 13,1%). Rata </w:t>
      </w:r>
      <w:r w:rsidRPr="00145FB4">
        <w:rPr>
          <w:b/>
          <w:color w:val="666666"/>
          <w:lang w:val="ro-RO"/>
        </w:rPr>
        <w:t>capitalului propriu</w:t>
      </w:r>
      <w:r w:rsidRPr="00145FB4">
        <w:rPr>
          <w:color w:val="666666"/>
          <w:lang w:val="ro-RO"/>
        </w:rPr>
        <w:t xml:space="preserve"> se menține la un nivel ridicat, de </w:t>
      </w:r>
      <w:r w:rsidRPr="00145FB4">
        <w:rPr>
          <w:b/>
          <w:color w:val="666666"/>
          <w:lang w:val="ro-RO"/>
        </w:rPr>
        <w:t>41,6%.</w:t>
      </w:r>
    </w:p>
    <w:bookmarkEnd w:id="1"/>
    <w:p w14:paraId="52B25D65" w14:textId="1607B4BF" w:rsidR="00685AFE" w:rsidRPr="00145FB4" w:rsidRDefault="00137D96" w:rsidP="3599E5AD">
      <w:pPr>
        <w:tabs>
          <w:tab w:val="left" w:pos="5010"/>
        </w:tabs>
        <w:spacing w:after="120" w:line="280" w:lineRule="exact"/>
        <w:rPr>
          <w:b/>
          <w:bCs/>
          <w:color w:val="666666"/>
          <w:sz w:val="24"/>
          <w:szCs w:val="24"/>
          <w:lang w:val="ro-RO"/>
        </w:rPr>
      </w:pPr>
      <w:r w:rsidRPr="00145FB4">
        <w:rPr>
          <w:b/>
          <w:bCs/>
          <w:color w:val="666666"/>
          <w:sz w:val="24"/>
          <w:szCs w:val="24"/>
          <w:lang w:val="ro-RO"/>
        </w:rPr>
        <w:t>Evoluția diferitelor categorii de produse</w:t>
      </w:r>
    </w:p>
    <w:p w14:paraId="5F745741" w14:textId="2DE0DD54" w:rsidR="00A50D65" w:rsidRPr="00145FB4" w:rsidRDefault="00D93C7C" w:rsidP="00A50D65">
      <w:pPr>
        <w:spacing w:after="360" w:line="280" w:lineRule="exact"/>
        <w:jc w:val="both"/>
        <w:rPr>
          <w:color w:val="666666"/>
          <w:lang w:val="ro-RO"/>
        </w:rPr>
      </w:pPr>
      <w:r w:rsidRPr="00145FB4">
        <w:rPr>
          <w:color w:val="666666"/>
          <w:lang w:val="ro-RO"/>
        </w:rPr>
        <w:t xml:space="preserve">În anul financiar 2025/2026, Grupul EGGER a produs </w:t>
      </w:r>
      <w:r w:rsidRPr="00145FB4">
        <w:rPr>
          <w:b/>
          <w:color w:val="666666"/>
          <w:lang w:val="ro-RO"/>
        </w:rPr>
        <w:t>10,9 milioane m³ de materiale pe bază de lemn și produse din lemn</w:t>
      </w:r>
      <w:r w:rsidRPr="00145FB4">
        <w:rPr>
          <w:color w:val="666666"/>
          <w:lang w:val="ro-RO"/>
        </w:rPr>
        <w:t xml:space="preserve"> (anul precedent: 10,8 milioane m³). Efectele condițiilor economice s-au resimțit în grade diferite în cadrul categoriilor individuale de produse. În anul financiar 2025/2026, segmentul Produse decorative (produse pentru mobilier și amenajări interioare) a generat venituri neconsolidate de 3.794,9 milioane EUR (+4,0% față de anul precedent). Veniturile neconsolidate din segmentul Produse pentru construcții (produse pentru construcții din lemn și pardoseli) s-au ridicat la 714,0 milioane EUR (+1,2% față de anul precedent). Un factor esențial a fost slăbiciunea persistentă a sectorului construcțiilor, care a limitat în special dezvoltarea produselor pentru construcții și a pardoselilor.</w:t>
      </w:r>
      <w:r w:rsidR="00CD1112" w:rsidRPr="00145FB4">
        <w:rPr>
          <w:color w:val="666666"/>
          <w:lang w:val="ro-RO"/>
        </w:rPr>
        <w:t xml:space="preserve"> </w:t>
      </w:r>
    </w:p>
    <w:p w14:paraId="2D36EF17" w14:textId="5C257C6C" w:rsidR="00A50D65" w:rsidRPr="00145FB4" w:rsidRDefault="00CD1112" w:rsidP="00A50D65">
      <w:pPr>
        <w:spacing w:after="360" w:line="280" w:lineRule="exact"/>
        <w:jc w:val="both"/>
        <w:rPr>
          <w:color w:val="666666"/>
          <w:lang w:val="ro-RO"/>
        </w:rPr>
      </w:pPr>
      <w:r w:rsidRPr="00145FB4">
        <w:rPr>
          <w:color w:val="666666"/>
          <w:lang w:val="ro-RO"/>
        </w:rPr>
        <w:lastRenderedPageBreak/>
        <w:t>În ceea ce privește piețele, situația s-a dovedit a fi cea mai dificilă în țările vorbitoare de limbă germană, unde există o presiune semnificativă asupra marjelor și volumelor, în special în rândul clienților industriali.</w:t>
      </w:r>
    </w:p>
    <w:p w14:paraId="1F4A5755" w14:textId="57151BC9" w:rsidR="00F30EED" w:rsidRPr="00145FB4" w:rsidRDefault="00CD1112" w:rsidP="00D91DD2">
      <w:pPr>
        <w:spacing w:after="360" w:line="280" w:lineRule="exact"/>
        <w:jc w:val="both"/>
        <w:rPr>
          <w:color w:val="666666"/>
          <w:lang w:val="ro-RO"/>
        </w:rPr>
      </w:pPr>
      <w:r w:rsidRPr="00145FB4">
        <w:rPr>
          <w:color w:val="666666"/>
          <w:lang w:val="ro-RO"/>
        </w:rPr>
        <w:t xml:space="preserve">Un moment important a fost lansarea </w:t>
      </w:r>
      <w:r w:rsidRPr="00145FB4">
        <w:rPr>
          <w:b/>
          <w:color w:val="666666"/>
          <w:lang w:val="ro-RO"/>
        </w:rPr>
        <w:t>Colecției Decorative EGGER 26+</w:t>
      </w:r>
      <w:r w:rsidRPr="00145FB4">
        <w:rPr>
          <w:color w:val="666666"/>
          <w:lang w:val="ro-RO"/>
        </w:rPr>
        <w:t xml:space="preserve">. Prin dezvoltarea ulterioară a conceptului acestei colecții, armonizarea internațională a gamei de produse și concentrarea puternică asupra cerințelor clienților, compania de familie a avut un rol esențial în modelarea evoluțiilor din domeniul mobilierului și al designului interior. „Considerăm că orientarea către client înseamnă să ne asigurăm într-un mod și mai consecvent că deciziile noastre sunt luate având în vedere perspectiva clientului. Aceasta include un nivel ridicat de servicii, respectarea promisiunilor noastre, o disponibilitate bună și soluții care creează o valoare adăugată reală. În special pe piețele dificile, acest lucru face o diferență esențială”, a declarat </w:t>
      </w:r>
      <w:r w:rsidRPr="00145FB4">
        <w:rPr>
          <w:b/>
          <w:color w:val="666666"/>
          <w:lang w:val="ro-RO"/>
        </w:rPr>
        <w:t>Michael Egger Jr.,</w:t>
      </w:r>
      <w:r w:rsidRPr="00145FB4">
        <w:rPr>
          <w:color w:val="666666"/>
          <w:lang w:val="ro-RO"/>
        </w:rPr>
        <w:t xml:space="preserve"> Director Comercial al Grupului EGGER.</w:t>
      </w:r>
    </w:p>
    <w:p w14:paraId="02052AD4" w14:textId="4DBE9E5E" w:rsidR="007539FE" w:rsidRPr="00145FB4" w:rsidRDefault="00E85C1B" w:rsidP="005C2DE5">
      <w:pPr>
        <w:spacing w:after="120" w:line="280" w:lineRule="exact"/>
        <w:jc w:val="both"/>
        <w:rPr>
          <w:b/>
          <w:color w:val="666666"/>
          <w:sz w:val="24"/>
          <w:szCs w:val="24"/>
          <w:u w:color="000000"/>
          <w:lang w:val="ro-RO"/>
        </w:rPr>
      </w:pPr>
      <w:r w:rsidRPr="00145FB4">
        <w:rPr>
          <w:b/>
          <w:color w:val="666666"/>
          <w:sz w:val="24"/>
          <w:szCs w:val="24"/>
          <w:u w:color="000000"/>
          <w:lang w:val="ro-RO"/>
        </w:rPr>
        <w:t>Accent pe client</w:t>
      </w:r>
    </w:p>
    <w:p w14:paraId="1B48BD6B" w14:textId="56ECB1A7" w:rsidR="00D91DD2" w:rsidRPr="00145FB4" w:rsidRDefault="00E85C1B" w:rsidP="00D91DD2">
      <w:pPr>
        <w:spacing w:after="360" w:line="280" w:lineRule="exact"/>
        <w:jc w:val="both"/>
        <w:rPr>
          <w:color w:val="666666"/>
          <w:lang w:val="ro-RO"/>
        </w:rPr>
      </w:pPr>
      <w:r w:rsidRPr="00145FB4">
        <w:rPr>
          <w:b/>
          <w:color w:val="666666"/>
          <w:lang w:val="ro-RO"/>
        </w:rPr>
        <w:t>Performanța livrărilor</w:t>
      </w:r>
      <w:r w:rsidRPr="00145FB4">
        <w:rPr>
          <w:color w:val="666666"/>
          <w:lang w:val="ro-RO"/>
        </w:rPr>
        <w:t xml:space="preserve"> reprezintă o prioritate strategică esențială pentru EGGER în perioada până în anul 2028. Factorii determinanți sunt cerințele tot mai mari privind respectarea termenelor, transparența și flexibilitatea într-un mediu de piață din ce în ce mai complex. „Clienții noștri ne apreciază deja ca partener de încredere. Dorim să consolidăm acest avantaj și să devenim și mai buni. Într-un mediu de piață în care creșterea nu este garantată, este cu atât mai important să fim de încredere, previzibili și consecvenți în acțiunile noastre pe întregul parcurs al relației cu clientul”, a declarat </w:t>
      </w:r>
      <w:r w:rsidRPr="00145FB4">
        <w:rPr>
          <w:b/>
          <w:color w:val="666666"/>
          <w:lang w:val="ro-RO"/>
        </w:rPr>
        <w:t>Frank Bölling</w:t>
      </w:r>
      <w:r w:rsidRPr="00145FB4">
        <w:rPr>
          <w:color w:val="666666"/>
          <w:lang w:val="ro-RO"/>
        </w:rPr>
        <w:t>, Director pentru Lanțul de Aprovizionare al Grupului EGGER. În ciuda condițiilor volatile de pe piață, EGGER a reușit să își îmbunătățească în continuare performanța livrărilor și să stabilească obiective ambițioase pentru anii următori.</w:t>
      </w:r>
    </w:p>
    <w:p w14:paraId="50976067" w14:textId="5F7C29B9" w:rsidR="00D91DD2" w:rsidRPr="00145FB4" w:rsidRDefault="003F4C72" w:rsidP="00D91DD2">
      <w:pPr>
        <w:spacing w:after="120" w:line="280" w:lineRule="exact"/>
        <w:jc w:val="both"/>
        <w:rPr>
          <w:b/>
          <w:color w:val="666666"/>
          <w:sz w:val="24"/>
          <w:szCs w:val="24"/>
          <w:u w:color="000000"/>
          <w:lang w:val="ro-RO"/>
        </w:rPr>
      </w:pPr>
      <w:r w:rsidRPr="00145FB4">
        <w:rPr>
          <w:b/>
          <w:color w:val="666666"/>
          <w:sz w:val="24"/>
          <w:szCs w:val="24"/>
          <w:u w:color="000000"/>
          <w:lang w:val="ro-RO"/>
        </w:rPr>
        <w:t>Investiții consecvente în viitor și competitivitate</w:t>
      </w:r>
    </w:p>
    <w:p w14:paraId="5A5A388B" w14:textId="4B94DF90" w:rsidR="00D91DD2" w:rsidRPr="00145FB4" w:rsidRDefault="003F4C72" w:rsidP="00D91DD2">
      <w:pPr>
        <w:spacing w:after="360" w:line="280" w:lineRule="exact"/>
        <w:jc w:val="both"/>
        <w:rPr>
          <w:color w:val="666666"/>
          <w:lang w:val="ro-RO"/>
        </w:rPr>
      </w:pPr>
      <w:r w:rsidRPr="00145FB4">
        <w:rPr>
          <w:color w:val="666666"/>
          <w:lang w:val="ro-RO"/>
        </w:rPr>
        <w:t xml:space="preserve">Chiar și în perioade economice dificile, EGGER și-a continuat </w:t>
      </w:r>
      <w:r w:rsidRPr="00145FB4">
        <w:rPr>
          <w:b/>
          <w:color w:val="666666"/>
          <w:lang w:val="ro-RO"/>
        </w:rPr>
        <w:t>strategia de investiții</w:t>
      </w:r>
      <w:r w:rsidRPr="00145FB4">
        <w:rPr>
          <w:color w:val="666666"/>
          <w:lang w:val="ro-RO"/>
        </w:rPr>
        <w:t xml:space="preserve"> pe termen lung. În anul financiar 2025/2026, Grupul a investit în total </w:t>
      </w:r>
      <w:r w:rsidRPr="00145FB4">
        <w:rPr>
          <w:b/>
          <w:color w:val="666666"/>
          <w:lang w:val="ro-RO"/>
        </w:rPr>
        <w:t>450,1 milioane EUR</w:t>
      </w:r>
      <w:r w:rsidRPr="00145FB4">
        <w:rPr>
          <w:color w:val="666666"/>
          <w:lang w:val="ro-RO"/>
        </w:rPr>
        <w:t xml:space="preserve"> (anul precedent: 435,0 milioane EUR). Accentul a fost pus pe dezvoltarea în continuare a bazei industriale, modernizarea capacităților, automatizare, aprovizionarea energetică orientată spre viitor și economia circulară.</w:t>
      </w:r>
    </w:p>
    <w:p w14:paraId="52380044" w14:textId="042EAD46" w:rsidR="00D91DD2" w:rsidRPr="00145FB4" w:rsidRDefault="003F4C72" w:rsidP="00D91DD2">
      <w:pPr>
        <w:spacing w:after="360" w:line="280" w:lineRule="exact"/>
        <w:jc w:val="both"/>
        <w:rPr>
          <w:color w:val="666666"/>
          <w:lang w:val="ro-RO"/>
        </w:rPr>
      </w:pPr>
      <w:r w:rsidRPr="00145FB4">
        <w:rPr>
          <w:color w:val="666666"/>
          <w:lang w:val="ro-RO"/>
        </w:rPr>
        <w:t xml:space="preserve">Un proiect major și important rămâne extinderea fabricii din </w:t>
      </w:r>
      <w:r w:rsidRPr="00145FB4">
        <w:rPr>
          <w:b/>
          <w:color w:val="666666"/>
          <w:lang w:val="ro-RO"/>
        </w:rPr>
        <w:t>Markt Bibart (Germania)</w:t>
      </w:r>
      <w:r w:rsidRPr="00145FB4">
        <w:rPr>
          <w:color w:val="666666"/>
          <w:lang w:val="ro-RO"/>
        </w:rPr>
        <w:t>, în care EGGER investește peste 200 milioane EUR pe o perioadă de trei ani. Un reper important a fost atins în anul financiar 2025/2026 prin punerea în funcțiune a două prese de ciclu scurt. Pe lângă plăcile aglomerate brute, fabrica produce acum și plăci decorative laminate. În același timp, instalația de procesare a lemnului reciclat a fost dezvoltată în continuare. Noul depozit cu rafturi înalte va începe, de asemenea, să funcționeze până la sfârșitul verii.</w:t>
      </w:r>
    </w:p>
    <w:p w14:paraId="496F0D64" w14:textId="15FE5099" w:rsidR="00D91DD2" w:rsidRPr="00145FB4" w:rsidRDefault="0031462A" w:rsidP="00D91DD2">
      <w:pPr>
        <w:spacing w:after="360" w:line="280" w:lineRule="exact"/>
        <w:jc w:val="both"/>
        <w:rPr>
          <w:color w:val="666666"/>
          <w:lang w:val="ro-RO"/>
        </w:rPr>
      </w:pPr>
      <w:r w:rsidRPr="00145FB4">
        <w:rPr>
          <w:color w:val="666666"/>
          <w:lang w:val="ro-RO"/>
        </w:rPr>
        <w:lastRenderedPageBreak/>
        <w:t xml:space="preserve">„Volatilitatea nu mai este de mult doar un fenomen temporar și excepțional. Evoluțiile costurilor lemnului și, în special, creșterea accentuată a costurilor materiilor prime chimice ca urmare a conflictului din Iran arată cât de rapid se pot schimba condițiile. De aceea, consolidăm în mod sistematic bazele activității noastre prin infrastructuri de producție performante, procese eficiente, utilizarea unei cantități mai mari de lemn provenit din economia circulară și investiții direcționate în fabricile noastre”, afirmă </w:t>
      </w:r>
      <w:r w:rsidRPr="00145FB4">
        <w:rPr>
          <w:b/>
          <w:color w:val="666666"/>
          <w:lang w:val="ro-RO"/>
        </w:rPr>
        <w:t>Hannes Mitterweissacher</w:t>
      </w:r>
      <w:r w:rsidRPr="00145FB4">
        <w:rPr>
          <w:color w:val="666666"/>
          <w:lang w:val="ro-RO"/>
        </w:rPr>
        <w:t>, Director Tehnologic al Grupului EGGER.</w:t>
      </w:r>
    </w:p>
    <w:p w14:paraId="44618341" w14:textId="2DAE4C26" w:rsidR="00383F63" w:rsidRPr="00145FB4" w:rsidRDefault="0031462A" w:rsidP="00383F63">
      <w:pPr>
        <w:spacing w:after="360" w:line="280" w:lineRule="exact"/>
        <w:jc w:val="both"/>
        <w:rPr>
          <w:color w:val="666666"/>
          <w:lang w:val="ro-RO"/>
        </w:rPr>
      </w:pPr>
      <w:r w:rsidRPr="00145FB4">
        <w:rPr>
          <w:color w:val="666666"/>
          <w:lang w:val="ro-RO"/>
        </w:rPr>
        <w:t>Un alt reper important a fost punerea în funcțiune a noii centrale electrice la sediul companiei din St. Johann in Tirol (Austria). Centrala a produs energie electrică pentru prima dată în luna mai 2026 și, pe viitor, va avea o contribuție semnificativă la alimentarea fabricii cu energie regenerabilă, furnizând în același timp energie și pentru rețeaua regională de încălzire centralizată. Decarbonizarea sursei de energie pentru propriile fabrici ale companiei reprezintă un factor important în implementarea strategiei climatice, având ca obiectiv atingerea nivelului Net Zero până în anul 2050. 71% din consumul de energie al Grupului EGGER provine din surse regenerabile. La nivelul întregului grup, 66% din lemnul utilizat pentru materialele pe bază de lemn este reprezentat de material reciclat și subproduse provenite din industria cherestelei. În producția de plăci aglomerate, această proporție ajunge la 76% din lemnul utilizat.</w:t>
      </w:r>
      <w:r w:rsidR="00584772" w:rsidRPr="00145FB4">
        <w:rPr>
          <w:color w:val="666666"/>
          <w:lang w:val="ro-RO"/>
        </w:rPr>
        <w:t xml:space="preserve"> EGGER consideră că sustenabilitatea, investițiile și competitivitatea sunt strâns legate între ele.</w:t>
      </w:r>
      <w:bookmarkStart w:id="2" w:name="_GoBack"/>
      <w:bookmarkEnd w:id="2"/>
    </w:p>
    <w:p w14:paraId="6BF52ADA" w14:textId="59557691" w:rsidR="00D91DD2" w:rsidRPr="00145FB4" w:rsidRDefault="002840B1" w:rsidP="00D91DD2">
      <w:pPr>
        <w:spacing w:after="360" w:line="280" w:lineRule="exact"/>
        <w:jc w:val="both"/>
        <w:rPr>
          <w:color w:val="666666"/>
          <w:lang w:val="ro-RO"/>
        </w:rPr>
      </w:pPr>
      <w:r w:rsidRPr="00145FB4">
        <w:rPr>
          <w:color w:val="666666"/>
          <w:lang w:val="ro-RO"/>
        </w:rPr>
        <w:t>Detaliile complete privind anul financiar 2025/2026 pot fi găsite în Raportul financiar și de sustenabilitate la adresa: to.egger.link/credit-relations.</w:t>
      </w:r>
    </w:p>
    <w:p w14:paraId="3779F005" w14:textId="554C6202" w:rsidR="00D91DD2" w:rsidRPr="00145FB4" w:rsidRDefault="006D1D42" w:rsidP="00D91DD2">
      <w:pPr>
        <w:spacing w:after="120" w:line="280" w:lineRule="exact"/>
        <w:jc w:val="both"/>
        <w:rPr>
          <w:b/>
          <w:color w:val="666666"/>
          <w:sz w:val="24"/>
          <w:szCs w:val="24"/>
          <w:u w:color="000000"/>
          <w:lang w:val="ro-RO"/>
        </w:rPr>
      </w:pPr>
      <w:r w:rsidRPr="00145FB4">
        <w:rPr>
          <w:b/>
          <w:color w:val="666666"/>
          <w:sz w:val="24"/>
          <w:szCs w:val="24"/>
          <w:u w:color="000000"/>
          <w:lang w:val="ro-RO"/>
        </w:rPr>
        <w:t>Perspectivă prudentă pentru anul financiar 2026/2027</w:t>
      </w:r>
    </w:p>
    <w:p w14:paraId="5BF9CF59" w14:textId="7E858D67" w:rsidR="00D91DD2" w:rsidRPr="005F0066" w:rsidRDefault="006D1D42" w:rsidP="00D91DD2">
      <w:pPr>
        <w:spacing w:after="360" w:line="280" w:lineRule="exact"/>
        <w:jc w:val="both"/>
        <w:rPr>
          <w:b/>
          <w:color w:val="666666"/>
          <w:lang w:val="ro-RO"/>
        </w:rPr>
      </w:pPr>
      <w:r w:rsidRPr="00145FB4">
        <w:rPr>
          <w:color w:val="666666"/>
          <w:lang w:val="ro-RO"/>
        </w:rPr>
        <w:t xml:space="preserve">Condițiile economice generale rămân dificile. Pe piețe există în continuare un nivel ridicat de incertitudine, iar în prezent nu există semne ale unei redresări economice pe scară largă. „Rămânem realiști. În același timp, știm că EGGER este bine poziționată, având o bază industrială puternică, priorități clare, o fundație financiară solidă și cea mai bună echipă, cu un nivel remarcabil de implicare și angajament. Prin urmare, ne concentrăm asupra domeniilor asupra cărora putem avea noi înșine un impact: orientarea către client, calitatea serviciilor, productivitatea, capacitatea de inovare și calitatea implementării”, a concluzionat </w:t>
      </w:r>
      <w:r w:rsidRPr="005F0066">
        <w:rPr>
          <w:b/>
          <w:color w:val="666666"/>
          <w:lang w:val="ro-RO"/>
        </w:rPr>
        <w:t>Thomas Leissing.</w:t>
      </w:r>
    </w:p>
    <w:p w14:paraId="199479E1" w14:textId="77777777" w:rsidR="00DF757C" w:rsidRPr="00145FB4" w:rsidRDefault="00DF757C" w:rsidP="00DF757C">
      <w:pPr>
        <w:pBdr>
          <w:top w:val="single" w:sz="4" w:space="1" w:color="666666"/>
        </w:pBdr>
        <w:spacing w:line="280" w:lineRule="exact"/>
        <w:jc w:val="both"/>
        <w:rPr>
          <w:color w:val="666666"/>
          <w:lang w:val="ro-RO"/>
        </w:rPr>
      </w:pPr>
    </w:p>
    <w:p w14:paraId="70145978" w14:textId="2AA8EFEC" w:rsidR="003B60F4" w:rsidRPr="00145FB4" w:rsidRDefault="006D1D42" w:rsidP="000B480E">
      <w:pPr>
        <w:spacing w:after="240" w:line="276" w:lineRule="auto"/>
        <w:rPr>
          <w:b/>
          <w:color w:val="E31B37"/>
          <w:u w:color="000000"/>
          <w:lang w:val="ro-RO"/>
        </w:rPr>
      </w:pPr>
      <w:r w:rsidRPr="00145FB4">
        <w:rPr>
          <w:b/>
          <w:color w:val="E31B37"/>
          <w:sz w:val="24"/>
          <w:szCs w:val="24"/>
          <w:u w:color="000000"/>
          <w:lang w:val="ro-RO"/>
        </w:rPr>
        <w:t>Stabilitatea și investițiile în viitor definesc anul financiar 2025/2026 al Grupului EGGER</w:t>
      </w:r>
    </w:p>
    <w:tbl>
      <w:tblPr>
        <w:tblW w:w="8931" w:type="dxa"/>
        <w:tblInd w:w="-1" w:type="dxa"/>
        <w:tblLayout w:type="fixed"/>
        <w:tblCellMar>
          <w:left w:w="0" w:type="dxa"/>
          <w:right w:w="0" w:type="dxa"/>
        </w:tblCellMar>
        <w:tblLook w:val="01E0" w:firstRow="1" w:lastRow="1" w:firstColumn="1" w:lastColumn="1" w:noHBand="0" w:noVBand="0"/>
      </w:tblPr>
      <w:tblGrid>
        <w:gridCol w:w="4182"/>
        <w:gridCol w:w="4749"/>
      </w:tblGrid>
      <w:tr w:rsidR="00A6758A" w:rsidRPr="00145FB4" w14:paraId="6F9C0472" w14:textId="77777777" w:rsidTr="00AF50DC">
        <w:trPr>
          <w:trHeight w:val="991"/>
        </w:trPr>
        <w:tc>
          <w:tcPr>
            <w:tcW w:w="4182" w:type="dxa"/>
            <w:tcMar>
              <w:top w:w="0" w:type="dxa"/>
              <w:left w:w="425" w:type="dxa"/>
              <w:bottom w:w="170" w:type="dxa"/>
              <w:right w:w="0" w:type="dxa"/>
            </w:tcMar>
          </w:tcPr>
          <w:p w14:paraId="57B93B4A" w14:textId="1ACFF6AB" w:rsidR="007D3547" w:rsidRPr="00145FB4" w:rsidRDefault="006D1D42" w:rsidP="006D1D42">
            <w:pPr>
              <w:pStyle w:val="Factbox"/>
              <w:numPr>
                <w:ilvl w:val="0"/>
                <w:numId w:val="3"/>
              </w:numPr>
              <w:spacing w:after="140"/>
              <w:jc w:val="left"/>
              <w:rPr>
                <w:color w:val="666666"/>
                <w:lang w:val="ro-RO"/>
              </w:rPr>
            </w:pPr>
            <w:r w:rsidRPr="00145FB4">
              <w:rPr>
                <w:color w:val="666666"/>
                <w:lang w:val="ro-RO"/>
              </w:rPr>
              <w:lastRenderedPageBreak/>
              <w:t>Venituri: 4,26 miliarde EUR (+3,4% față de anul precedent)</w:t>
            </w:r>
          </w:p>
          <w:p w14:paraId="782478E5" w14:textId="22A2F67E" w:rsidR="007D3547" w:rsidRPr="00145FB4" w:rsidRDefault="006D1D42" w:rsidP="006D1D42">
            <w:pPr>
              <w:pStyle w:val="Factbox"/>
              <w:numPr>
                <w:ilvl w:val="0"/>
                <w:numId w:val="3"/>
              </w:numPr>
              <w:spacing w:after="140"/>
              <w:jc w:val="left"/>
              <w:rPr>
                <w:color w:val="666666"/>
                <w:lang w:val="ro-RO"/>
              </w:rPr>
            </w:pPr>
            <w:r w:rsidRPr="00145FB4">
              <w:rPr>
                <w:color w:val="666666"/>
                <w:lang w:val="ro-RO"/>
              </w:rPr>
              <w:t>EBITDA: 541,8 milioane EUR (+0,1% față de anul precedent)</w:t>
            </w:r>
          </w:p>
          <w:p w14:paraId="2A3EE26D" w14:textId="64753273" w:rsidR="00AE3532" w:rsidRPr="00145FB4" w:rsidRDefault="00AF50DC" w:rsidP="00AF50DC">
            <w:pPr>
              <w:pStyle w:val="Factbox"/>
              <w:numPr>
                <w:ilvl w:val="0"/>
                <w:numId w:val="3"/>
              </w:numPr>
              <w:spacing w:after="140"/>
              <w:jc w:val="left"/>
              <w:rPr>
                <w:color w:val="666666"/>
                <w:lang w:val="ro-RO"/>
              </w:rPr>
            </w:pPr>
            <w:r w:rsidRPr="00145FB4">
              <w:rPr>
                <w:color w:val="666666"/>
                <w:lang w:val="ro-RO"/>
              </w:rPr>
              <w:t>10,9 milioane m³ de materiale pe bază de lemn, inclusiv cherestea (anul precedent: 10,8 milioane m³)</w:t>
            </w:r>
          </w:p>
          <w:p w14:paraId="4981458A" w14:textId="778FF14B" w:rsidR="008B6E26" w:rsidRPr="00145FB4" w:rsidRDefault="00AF50DC" w:rsidP="00AF50DC">
            <w:pPr>
              <w:pStyle w:val="Factbox"/>
              <w:numPr>
                <w:ilvl w:val="0"/>
                <w:numId w:val="3"/>
              </w:numPr>
              <w:spacing w:after="140"/>
              <w:jc w:val="left"/>
              <w:rPr>
                <w:color w:val="666666"/>
                <w:lang w:val="ro-RO"/>
              </w:rPr>
            </w:pPr>
            <w:r w:rsidRPr="00145FB4">
              <w:rPr>
                <w:color w:val="666666"/>
                <w:lang w:val="ro-RO"/>
              </w:rPr>
              <w:t>450,1 milioane EUR pentru investiții în dezvoltare și întreținere (anul precedent: 435,0 milioane EUR)</w:t>
            </w:r>
          </w:p>
          <w:p w14:paraId="7F55A615" w14:textId="77777777" w:rsidR="00E859CB" w:rsidRPr="00145FB4" w:rsidRDefault="00E859CB" w:rsidP="0054130C">
            <w:pPr>
              <w:pStyle w:val="Factbox"/>
              <w:tabs>
                <w:tab w:val="num" w:pos="143"/>
              </w:tabs>
              <w:spacing w:after="140"/>
              <w:ind w:left="427"/>
              <w:rPr>
                <w:color w:val="666666"/>
                <w:lang w:val="ro-RO"/>
              </w:rPr>
            </w:pPr>
          </w:p>
        </w:tc>
        <w:tc>
          <w:tcPr>
            <w:tcW w:w="4749" w:type="dxa"/>
            <w:tcMar>
              <w:top w:w="0" w:type="dxa"/>
              <w:left w:w="0" w:type="dxa"/>
              <w:bottom w:w="170" w:type="dxa"/>
              <w:right w:w="0" w:type="dxa"/>
            </w:tcMar>
          </w:tcPr>
          <w:p w14:paraId="13D16380" w14:textId="770F690C" w:rsidR="00AE3532" w:rsidRPr="00145FB4" w:rsidRDefault="00AF50DC" w:rsidP="00AF50DC">
            <w:pPr>
              <w:pStyle w:val="Factbox"/>
              <w:numPr>
                <w:ilvl w:val="0"/>
                <w:numId w:val="3"/>
              </w:numPr>
              <w:spacing w:after="140"/>
              <w:jc w:val="left"/>
              <w:rPr>
                <w:color w:val="666666"/>
                <w:lang w:val="ro-RO"/>
              </w:rPr>
            </w:pPr>
            <w:r w:rsidRPr="00145FB4">
              <w:rPr>
                <w:color w:val="666666"/>
                <w:lang w:val="ro-RO"/>
              </w:rPr>
              <w:t>Investiția majoră din Markt Bibart (Germania) avansează într-un ritm susținut.</w:t>
            </w:r>
          </w:p>
          <w:p w14:paraId="62E2E051" w14:textId="714ADC85" w:rsidR="007D3547" w:rsidRPr="00145FB4" w:rsidRDefault="00E822E2" w:rsidP="00E822E2">
            <w:pPr>
              <w:pStyle w:val="Factbox"/>
              <w:numPr>
                <w:ilvl w:val="0"/>
                <w:numId w:val="3"/>
              </w:numPr>
              <w:spacing w:after="140"/>
              <w:jc w:val="left"/>
              <w:rPr>
                <w:color w:val="666666"/>
                <w:lang w:val="ro-RO"/>
              </w:rPr>
            </w:pPr>
            <w:r w:rsidRPr="00145FB4">
              <w:rPr>
                <w:color w:val="666666"/>
                <w:lang w:val="ro-RO"/>
              </w:rPr>
              <w:t>Perspectivele pentru anul financiar 2026/2027 rămân prudente.</w:t>
            </w:r>
          </w:p>
          <w:p w14:paraId="34C473D2" w14:textId="44D13048" w:rsidR="00E859CB" w:rsidRPr="00145FB4" w:rsidRDefault="00E822E2" w:rsidP="00E822E2">
            <w:pPr>
              <w:pStyle w:val="Factbox"/>
              <w:numPr>
                <w:ilvl w:val="0"/>
                <w:numId w:val="3"/>
              </w:numPr>
              <w:spacing w:after="140"/>
              <w:jc w:val="left"/>
              <w:rPr>
                <w:color w:val="666666"/>
                <w:lang w:val="ro-RO"/>
              </w:rPr>
            </w:pPr>
            <w:r w:rsidRPr="00145FB4">
              <w:rPr>
                <w:color w:val="666666"/>
                <w:lang w:val="ro-RO"/>
              </w:rPr>
              <w:t>Publicarea noului Raport financiar și de sustenabilitate la adresa: to.egger.link/credit-relations</w:t>
            </w:r>
          </w:p>
        </w:tc>
      </w:tr>
    </w:tbl>
    <w:p w14:paraId="4F637C5A" w14:textId="77777777" w:rsidR="0064481E" w:rsidRPr="00145FB4" w:rsidRDefault="0064481E" w:rsidP="0064481E">
      <w:pPr>
        <w:pBdr>
          <w:top w:val="single" w:sz="4" w:space="1" w:color="666666"/>
        </w:pBdr>
        <w:spacing w:line="280" w:lineRule="exact"/>
        <w:jc w:val="both"/>
        <w:rPr>
          <w:color w:val="666666"/>
          <w:sz w:val="8"/>
          <w:szCs w:val="8"/>
          <w:lang w:val="ro-RO"/>
        </w:rPr>
      </w:pPr>
    </w:p>
    <w:p w14:paraId="36A67B1D" w14:textId="6A290FBF" w:rsidR="0074392F" w:rsidRPr="00145FB4" w:rsidRDefault="00E822E2" w:rsidP="00713DBD">
      <w:pPr>
        <w:spacing w:after="120" w:line="380" w:lineRule="exact"/>
        <w:rPr>
          <w:rFonts w:cs="Arial"/>
          <w:b/>
          <w:color w:val="E31B37"/>
          <w:sz w:val="32"/>
          <w:szCs w:val="32"/>
          <w:lang w:val="ro-RO"/>
        </w:rPr>
      </w:pPr>
      <w:r w:rsidRPr="00145FB4">
        <w:rPr>
          <w:rFonts w:cs="Arial"/>
          <w:b/>
          <w:color w:val="E31B37"/>
          <w:sz w:val="32"/>
          <w:szCs w:val="32"/>
          <w:lang w:val="ro-RO"/>
        </w:rPr>
        <w:t>Legende</w:t>
      </w:r>
    </w:p>
    <w:tbl>
      <w:tblPr>
        <w:tblpPr w:vertAnchor="text" w:horzAnchor="margin" w:tblpY="1"/>
        <w:tblOverlap w:val="never"/>
        <w:tblW w:w="8505" w:type="dxa"/>
        <w:tblLook w:val="04A0" w:firstRow="1" w:lastRow="0" w:firstColumn="1" w:lastColumn="0" w:noHBand="0" w:noVBand="1"/>
      </w:tblPr>
      <w:tblGrid>
        <w:gridCol w:w="4767"/>
        <w:gridCol w:w="3738"/>
      </w:tblGrid>
      <w:tr w:rsidR="00A6758A" w:rsidRPr="00145FB4" w14:paraId="1B83D094" w14:textId="77777777" w:rsidTr="00BA4B96">
        <w:tc>
          <w:tcPr>
            <w:tcW w:w="4767" w:type="dxa"/>
          </w:tcPr>
          <w:p w14:paraId="2BCDC906" w14:textId="77777777" w:rsidR="006467B7" w:rsidRPr="00145FB4" w:rsidRDefault="001F77C7" w:rsidP="00881C8C">
            <w:pPr>
              <w:spacing w:before="216"/>
              <w:rPr>
                <w:noProof/>
                <w:color w:val="666666"/>
                <w:lang w:val="ro-RO" w:eastAsia="en-US"/>
              </w:rPr>
            </w:pPr>
            <w:r w:rsidRPr="00145FB4">
              <w:rPr>
                <w:noProof/>
                <w:lang w:val="ro-RO" w:eastAsia="en-US"/>
              </w:rPr>
              <w:drawing>
                <wp:inline distT="0" distB="0" distL="0" distR="0" wp14:anchorId="29C22BAA" wp14:editId="16CC14A3">
                  <wp:extent cx="2276631" cy="1517754"/>
                  <wp:effectExtent l="0" t="0" r="9525" b="6350"/>
                  <wp:docPr id="250315818" name="Grafik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0D2DD2-705B-4241-A48F-8B6D8C02F0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15818" name="Grafik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76631" cy="1517754"/>
                          </a:xfrm>
                          <a:prstGeom prst="rect">
                            <a:avLst/>
                          </a:prstGeom>
                          <a:ln>
                            <a:noFill/>
                          </a:ln>
                          <a:extLst>
                            <a:ext uri="{53640926-AAD7-44D8-BBD7-CCE9431645EC}">
                              <a14:shadowObscured xmlns:a14="http://schemas.microsoft.com/office/drawing/2010/main"/>
                            </a:ext>
                          </a:extLst>
                        </pic:spPr>
                      </pic:pic>
                    </a:graphicData>
                  </a:graphic>
                </wp:inline>
              </w:drawing>
            </w:r>
          </w:p>
        </w:tc>
        <w:tc>
          <w:tcPr>
            <w:tcW w:w="3738" w:type="dxa"/>
          </w:tcPr>
          <w:p w14:paraId="10A5BB95" w14:textId="02203446" w:rsidR="006467B7" w:rsidRPr="00145FB4" w:rsidRDefault="00E822E2" w:rsidP="006467B7">
            <w:pPr>
              <w:spacing w:before="216" w:line="280" w:lineRule="atLeast"/>
              <w:rPr>
                <w:color w:val="666666"/>
                <w:lang w:val="ro-RO"/>
              </w:rPr>
            </w:pPr>
            <w:r w:rsidRPr="00145FB4">
              <w:rPr>
                <w:color w:val="666666"/>
                <w:lang w:val="ro-RO"/>
              </w:rPr>
              <w:t>Grupul EGGER, cu sediul central în St. Johann in Tirol (Austria), încheie anul financiar 2025/2026 cu venituri de 4,26 miliarde EUR.</w:t>
            </w:r>
          </w:p>
          <w:p w14:paraId="4119F2C9" w14:textId="77777777" w:rsidR="006467B7" w:rsidRPr="00145FB4" w:rsidRDefault="006467B7" w:rsidP="006467B7">
            <w:pPr>
              <w:spacing w:before="216" w:line="280" w:lineRule="atLeast"/>
              <w:rPr>
                <w:color w:val="666666"/>
                <w:lang w:val="ro-RO"/>
              </w:rPr>
            </w:pPr>
          </w:p>
        </w:tc>
      </w:tr>
      <w:tr w:rsidR="00A6758A" w:rsidRPr="00145FB4" w14:paraId="608BCA0A" w14:textId="77777777" w:rsidTr="00FB4C6D">
        <w:tc>
          <w:tcPr>
            <w:tcW w:w="4767" w:type="dxa"/>
          </w:tcPr>
          <w:p w14:paraId="2AE58327" w14:textId="77777777" w:rsidR="00D66F50" w:rsidRPr="00145FB4" w:rsidRDefault="001F77C7" w:rsidP="00B6477B">
            <w:pPr>
              <w:spacing w:before="216"/>
              <w:rPr>
                <w:noProof/>
                <w:highlight w:val="yellow"/>
                <w:lang w:val="ro-RO"/>
              </w:rPr>
            </w:pPr>
            <w:r w:rsidRPr="00145FB4">
              <w:rPr>
                <w:noProof/>
                <w:lang w:val="ro-RO" w:eastAsia="en-US"/>
              </w:rPr>
              <w:drawing>
                <wp:inline distT="0" distB="0" distL="0" distR="0" wp14:anchorId="5DEB67E7" wp14:editId="2AFDF3EB">
                  <wp:extent cx="2289773" cy="1496249"/>
                  <wp:effectExtent l="0" t="0" r="0" b="8890"/>
                  <wp:docPr id="955537566" name="Grafik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A103C8C-F8ED-4786-9248-B626898F0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37566" name="Grafik 1"/>
                          <pic:cNvPicPr/>
                        </pic:nvPicPr>
                        <pic:blipFill>
                          <a:blip r:embed="rId12" cstate="print">
                            <a:extLst>
                              <a:ext uri="{28A0092B-C50C-407E-A947-70E740481C1C}">
                                <a14:useLocalDpi xmlns:a14="http://schemas.microsoft.com/office/drawing/2010/main" val="0"/>
                              </a:ext>
                            </a:extLst>
                          </a:blip>
                          <a:srcRect t="7769" b="7769"/>
                          <a:stretch>
                            <a:fillRect/>
                          </a:stretch>
                        </pic:blipFill>
                        <pic:spPr bwMode="auto">
                          <a:xfrm>
                            <a:off x="0" y="0"/>
                            <a:ext cx="2289773" cy="1496249"/>
                          </a:xfrm>
                          <a:prstGeom prst="rect">
                            <a:avLst/>
                          </a:prstGeom>
                          <a:ln>
                            <a:noFill/>
                          </a:ln>
                          <a:extLst>
                            <a:ext uri="{53640926-AAD7-44D8-BBD7-CCE9431645EC}">
                              <a14:shadowObscured xmlns:a14="http://schemas.microsoft.com/office/drawing/2010/main"/>
                            </a:ext>
                          </a:extLst>
                        </pic:spPr>
                      </pic:pic>
                    </a:graphicData>
                  </a:graphic>
                </wp:inline>
              </w:drawing>
            </w:r>
          </w:p>
        </w:tc>
        <w:tc>
          <w:tcPr>
            <w:tcW w:w="3738" w:type="dxa"/>
          </w:tcPr>
          <w:p w14:paraId="0F94186D" w14:textId="76316B72" w:rsidR="00B45C6D" w:rsidRPr="00145FB4" w:rsidRDefault="00E822E2" w:rsidP="00B6477B">
            <w:pPr>
              <w:spacing w:before="216" w:line="280" w:lineRule="atLeast"/>
              <w:rPr>
                <w:color w:val="666666"/>
                <w:highlight w:val="yellow"/>
                <w:lang w:val="ro-RO"/>
              </w:rPr>
            </w:pPr>
            <w:r w:rsidRPr="00145FB4">
              <w:rPr>
                <w:color w:val="666666"/>
                <w:lang w:val="ro-RO"/>
              </w:rPr>
              <w:t>Conducerea Grupului EGGER (de la stânga): Frank Bölling, Hannes Mitterweissacher, Thomas Leissing, Michael Egger Jr.</w:t>
            </w:r>
          </w:p>
          <w:p w14:paraId="3D1EC581" w14:textId="77777777" w:rsidR="00B45C6D" w:rsidRPr="00145FB4" w:rsidRDefault="00B45C6D" w:rsidP="00B6477B">
            <w:pPr>
              <w:spacing w:before="216" w:line="280" w:lineRule="atLeast"/>
              <w:rPr>
                <w:color w:val="666666"/>
                <w:highlight w:val="yellow"/>
                <w:lang w:val="ro-RO"/>
              </w:rPr>
            </w:pPr>
          </w:p>
        </w:tc>
      </w:tr>
      <w:tr w:rsidR="00A6758A" w:rsidRPr="00145FB4" w14:paraId="6FC43571" w14:textId="77777777" w:rsidTr="00FB4C6D">
        <w:trPr>
          <w:trHeight w:val="2380"/>
        </w:trPr>
        <w:tc>
          <w:tcPr>
            <w:tcW w:w="4767" w:type="dxa"/>
          </w:tcPr>
          <w:p w14:paraId="6DD2DC37" w14:textId="77777777" w:rsidR="006467B7" w:rsidRPr="00145FB4" w:rsidRDefault="001F77C7" w:rsidP="00881C8C">
            <w:pPr>
              <w:spacing w:before="216"/>
              <w:rPr>
                <w:noProof/>
                <w:lang w:val="ro-RO"/>
              </w:rPr>
            </w:pPr>
            <w:r w:rsidRPr="00145FB4">
              <w:rPr>
                <w:noProof/>
                <w:lang w:val="ro-RO" w:eastAsia="en-US"/>
              </w:rPr>
              <w:lastRenderedPageBreak/>
              <w:drawing>
                <wp:anchor distT="0" distB="0" distL="114300" distR="114300" simplePos="0" relativeHeight="251658240" behindDoc="1" locked="0" layoutInCell="1" allowOverlap="1" wp14:anchorId="6B834088" wp14:editId="5E1C40EF">
                  <wp:simplePos x="0" y="0"/>
                  <wp:positionH relativeFrom="column">
                    <wp:posOffset>34748</wp:posOffset>
                  </wp:positionH>
                  <wp:positionV relativeFrom="paragraph">
                    <wp:posOffset>254502</wp:posOffset>
                  </wp:positionV>
                  <wp:extent cx="2275367" cy="1173422"/>
                  <wp:effectExtent l="0" t="0" r="0" b="8255"/>
                  <wp:wrapNone/>
                  <wp:docPr id="470368322" name="Grafik 47036832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D2F8D3-7774-4025-9BBB-2164EAFC8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68322" name="Grafik 470368322"/>
                          <pic:cNvPicPr/>
                        </pic:nvPicPr>
                        <pic:blipFill>
                          <a:blip r:embed="rId13">
                            <a:extLst>
                              <a:ext uri="{28A0092B-C50C-407E-A947-70E740481C1C}">
                                <a14:useLocalDpi xmlns:a14="http://schemas.microsoft.com/office/drawing/2010/main" val="0"/>
                              </a:ext>
                            </a:extLst>
                          </a:blip>
                          <a:stretch>
                            <a:fillRect/>
                          </a:stretch>
                        </pic:blipFill>
                        <pic:spPr>
                          <a:xfrm>
                            <a:off x="0" y="0"/>
                            <a:ext cx="2286336" cy="1179079"/>
                          </a:xfrm>
                          <a:prstGeom prst="rect">
                            <a:avLst/>
                          </a:prstGeom>
                        </pic:spPr>
                      </pic:pic>
                    </a:graphicData>
                  </a:graphic>
                  <wp14:sizeRelH relativeFrom="margin">
                    <wp14:pctWidth>0</wp14:pctWidth>
                  </wp14:sizeRelH>
                  <wp14:sizeRelV relativeFrom="margin">
                    <wp14:pctHeight>0</wp14:pctHeight>
                  </wp14:sizeRelV>
                </wp:anchor>
              </w:drawing>
            </w:r>
          </w:p>
        </w:tc>
        <w:tc>
          <w:tcPr>
            <w:tcW w:w="3738" w:type="dxa"/>
          </w:tcPr>
          <w:p w14:paraId="4D570A1D" w14:textId="173536C4" w:rsidR="006467B7" w:rsidRPr="00145FB4" w:rsidRDefault="00E822E2" w:rsidP="006467B7">
            <w:pPr>
              <w:spacing w:before="216" w:line="280" w:lineRule="atLeast"/>
              <w:rPr>
                <w:color w:val="666666"/>
                <w:lang w:val="ro-RO"/>
              </w:rPr>
            </w:pPr>
            <w:r w:rsidRPr="00145FB4">
              <w:rPr>
                <w:color w:val="666666"/>
                <w:lang w:val="ro-RO"/>
              </w:rPr>
              <w:t>Această imagine a fabricii din Markt Bibart (Germania) prezintă principalele etape ale investiției majore în valoare de 200 milioane EUR.</w:t>
            </w:r>
          </w:p>
          <w:p w14:paraId="1F2BD62D" w14:textId="77777777" w:rsidR="000B480E" w:rsidRPr="00145FB4" w:rsidRDefault="000B480E" w:rsidP="006467B7">
            <w:pPr>
              <w:spacing w:before="216" w:line="280" w:lineRule="atLeast"/>
              <w:rPr>
                <w:color w:val="666666"/>
                <w:lang w:val="ro-RO"/>
              </w:rPr>
            </w:pPr>
          </w:p>
        </w:tc>
      </w:tr>
      <w:tr w:rsidR="00A6758A" w:rsidRPr="00145FB4" w14:paraId="10A661CD" w14:textId="77777777" w:rsidTr="00FB4C6D">
        <w:tc>
          <w:tcPr>
            <w:tcW w:w="4767" w:type="dxa"/>
          </w:tcPr>
          <w:p w14:paraId="554319A0" w14:textId="77777777" w:rsidR="008140F6" w:rsidRPr="00145FB4" w:rsidRDefault="001F77C7" w:rsidP="00881C8C">
            <w:pPr>
              <w:spacing w:before="216"/>
              <w:rPr>
                <w:noProof/>
                <w:lang w:val="ro-RO"/>
              </w:rPr>
            </w:pPr>
            <w:r w:rsidRPr="00145FB4">
              <w:rPr>
                <w:noProof/>
                <w:lang w:val="ro-RO" w:eastAsia="en-US"/>
              </w:rPr>
              <w:drawing>
                <wp:inline distT="0" distB="0" distL="0" distR="0" wp14:anchorId="7773F7F8" wp14:editId="36FCE453">
                  <wp:extent cx="2306635" cy="1482571"/>
                  <wp:effectExtent l="0" t="0" r="0" b="3810"/>
                  <wp:docPr id="1053803991" name="Grafik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A0B197-54A4-4895-BB34-E7B087529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03991" name=""/>
                          <pic:cNvPicPr/>
                        </pic:nvPicPr>
                        <pic:blipFill>
                          <a:blip r:embed="rId14"/>
                          <a:srcRect b="22587"/>
                          <a:stretch>
                            <a:fillRect/>
                          </a:stretch>
                        </pic:blipFill>
                        <pic:spPr bwMode="auto">
                          <a:xfrm>
                            <a:off x="0" y="0"/>
                            <a:ext cx="2309669" cy="1484521"/>
                          </a:xfrm>
                          <a:prstGeom prst="rect">
                            <a:avLst/>
                          </a:prstGeom>
                          <a:ln>
                            <a:noFill/>
                          </a:ln>
                          <a:extLst>
                            <a:ext uri="{53640926-AAD7-44D8-BBD7-CCE9431645EC}">
                              <a14:shadowObscured xmlns:a14="http://schemas.microsoft.com/office/drawing/2010/main"/>
                            </a:ext>
                          </a:extLst>
                        </pic:spPr>
                      </pic:pic>
                    </a:graphicData>
                  </a:graphic>
                </wp:inline>
              </w:drawing>
            </w:r>
          </w:p>
        </w:tc>
        <w:tc>
          <w:tcPr>
            <w:tcW w:w="3738" w:type="dxa"/>
          </w:tcPr>
          <w:p w14:paraId="0A3AE66C" w14:textId="6B7A8D60" w:rsidR="00792B3B" w:rsidRPr="00145FB4" w:rsidRDefault="00786594" w:rsidP="006467B7">
            <w:pPr>
              <w:spacing w:before="216" w:line="280" w:lineRule="atLeast"/>
              <w:rPr>
                <w:color w:val="666666"/>
                <w:lang w:val="ro-RO"/>
              </w:rPr>
            </w:pPr>
            <w:r w:rsidRPr="00145FB4">
              <w:rPr>
                <w:color w:val="666666"/>
                <w:lang w:val="ro-RO"/>
              </w:rPr>
              <w:t>Lansarea cu succes a Colecției Decorative EGGER 26+ este o dovadă a inovației, orientării către client și consecvenței internaționale.</w:t>
            </w:r>
          </w:p>
        </w:tc>
      </w:tr>
      <w:tr w:rsidR="00A6758A" w:rsidRPr="00145FB4" w14:paraId="0F2B46CF" w14:textId="77777777" w:rsidTr="00FB4C6D">
        <w:tc>
          <w:tcPr>
            <w:tcW w:w="4767" w:type="dxa"/>
          </w:tcPr>
          <w:p w14:paraId="5A02C186" w14:textId="77777777" w:rsidR="00FB4C6D" w:rsidRPr="00145FB4" w:rsidRDefault="001F77C7" w:rsidP="00FB4C6D">
            <w:pPr>
              <w:spacing w:before="216"/>
              <w:rPr>
                <w:noProof/>
                <w:lang w:val="ro-RO"/>
              </w:rPr>
            </w:pPr>
            <w:r w:rsidRPr="00145FB4">
              <w:rPr>
                <w:noProof/>
                <w:lang w:val="ro-RO" w:eastAsia="en-US"/>
              </w:rPr>
              <w:drawing>
                <wp:inline distT="0" distB="0" distL="0" distR="0" wp14:anchorId="1ED0081D" wp14:editId="2DD410B6">
                  <wp:extent cx="2271251" cy="1768628"/>
                  <wp:effectExtent l="0" t="0" r="0" b="3175"/>
                  <wp:docPr id="795697133" name="Grafik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BCBA04-9B73-4A30-8E03-072ECEDA7A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97133" name=""/>
                          <pic:cNvPicPr/>
                        </pic:nvPicPr>
                        <pic:blipFill>
                          <a:blip r:embed="rId15"/>
                          <a:stretch>
                            <a:fillRect/>
                          </a:stretch>
                        </pic:blipFill>
                        <pic:spPr>
                          <a:xfrm>
                            <a:off x="0" y="0"/>
                            <a:ext cx="2278064" cy="1773934"/>
                          </a:xfrm>
                          <a:prstGeom prst="rect">
                            <a:avLst/>
                          </a:prstGeom>
                        </pic:spPr>
                      </pic:pic>
                    </a:graphicData>
                  </a:graphic>
                </wp:inline>
              </w:drawing>
            </w:r>
          </w:p>
        </w:tc>
        <w:tc>
          <w:tcPr>
            <w:tcW w:w="3738" w:type="dxa"/>
          </w:tcPr>
          <w:p w14:paraId="2A4FEEDA" w14:textId="77777777" w:rsidR="00786594" w:rsidRPr="00145FB4" w:rsidRDefault="00786594" w:rsidP="00FB4C6D">
            <w:pPr>
              <w:spacing w:before="216" w:line="280" w:lineRule="atLeast"/>
              <w:rPr>
                <w:color w:val="666666"/>
                <w:lang w:val="ro-RO"/>
              </w:rPr>
            </w:pPr>
          </w:p>
          <w:p w14:paraId="36C71988" w14:textId="752868F8" w:rsidR="00FB4C6D" w:rsidRPr="00145FB4" w:rsidRDefault="00786594" w:rsidP="00FB4C6D">
            <w:pPr>
              <w:spacing w:before="216" w:line="280" w:lineRule="atLeast"/>
              <w:rPr>
                <w:color w:val="666666"/>
                <w:lang w:val="ro-RO"/>
              </w:rPr>
            </w:pPr>
            <w:r w:rsidRPr="00145FB4">
              <w:rPr>
                <w:color w:val="666666"/>
                <w:lang w:val="ro-RO"/>
              </w:rPr>
              <w:t>Unul dintre obiectivele Grupului EGGER este creșterea în continuare a procentului de lemn reciclat utilizat în producția de plăci aglomerate. În acest scop, infrastructura de reciclare este îmbunătățită în mai multe fabrici.</w:t>
            </w:r>
          </w:p>
        </w:tc>
      </w:tr>
      <w:tr w:rsidR="00A6758A" w:rsidRPr="00145FB4" w14:paraId="71148B48" w14:textId="77777777" w:rsidTr="00FB4C6D">
        <w:tc>
          <w:tcPr>
            <w:tcW w:w="4767" w:type="dxa"/>
          </w:tcPr>
          <w:p w14:paraId="0A4822DB" w14:textId="77777777" w:rsidR="00FB4C6D" w:rsidRPr="00145FB4" w:rsidRDefault="001F77C7" w:rsidP="00FB4C6D">
            <w:pPr>
              <w:spacing w:before="216"/>
              <w:rPr>
                <w:noProof/>
                <w:lang w:val="ro-RO"/>
              </w:rPr>
            </w:pPr>
            <w:r w:rsidRPr="00145FB4">
              <w:rPr>
                <w:noProof/>
                <w:lang w:val="ro-RO" w:eastAsia="en-US"/>
              </w:rPr>
              <w:drawing>
                <wp:inline distT="0" distB="0" distL="0" distR="0" wp14:anchorId="3B91D73B" wp14:editId="64FAC65A">
                  <wp:extent cx="2286000" cy="1751566"/>
                  <wp:effectExtent l="0" t="0" r="0" b="1270"/>
                  <wp:docPr id="994584966" name="Grafik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728851-C0BF-4881-A40D-1474A584DF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4966" name=""/>
                          <pic:cNvPicPr/>
                        </pic:nvPicPr>
                        <pic:blipFill>
                          <a:blip r:embed="rId16"/>
                          <a:stretch>
                            <a:fillRect/>
                          </a:stretch>
                        </pic:blipFill>
                        <pic:spPr>
                          <a:xfrm>
                            <a:off x="0" y="0"/>
                            <a:ext cx="2299067" cy="1761578"/>
                          </a:xfrm>
                          <a:prstGeom prst="rect">
                            <a:avLst/>
                          </a:prstGeom>
                        </pic:spPr>
                      </pic:pic>
                    </a:graphicData>
                  </a:graphic>
                </wp:inline>
              </w:drawing>
            </w:r>
          </w:p>
        </w:tc>
        <w:tc>
          <w:tcPr>
            <w:tcW w:w="3738" w:type="dxa"/>
          </w:tcPr>
          <w:p w14:paraId="574E25B4" w14:textId="77777777" w:rsidR="00786594" w:rsidRPr="00145FB4" w:rsidRDefault="00786594" w:rsidP="00FB4C6D">
            <w:pPr>
              <w:spacing w:before="216" w:line="280" w:lineRule="atLeast"/>
              <w:rPr>
                <w:color w:val="666666"/>
                <w:lang w:val="ro-RO"/>
              </w:rPr>
            </w:pPr>
          </w:p>
          <w:p w14:paraId="0C6DF31E" w14:textId="507944B8" w:rsidR="00FB4C6D" w:rsidRPr="00145FB4" w:rsidRDefault="00786594" w:rsidP="00FB4C6D">
            <w:pPr>
              <w:spacing w:before="216" w:line="280" w:lineRule="atLeast"/>
              <w:rPr>
                <w:color w:val="666666"/>
                <w:lang w:val="ro-RO"/>
              </w:rPr>
            </w:pPr>
            <w:r w:rsidRPr="00145FB4">
              <w:rPr>
                <w:color w:val="666666"/>
                <w:lang w:val="ro-RO"/>
              </w:rPr>
              <w:t>Prin noua sa centrală electrică, fabrica din St. Johann in Tirol (Austria) va funcționa în viitor, în condiții normale de operare, fără utilizarea gazului natural.</w:t>
            </w:r>
          </w:p>
        </w:tc>
      </w:tr>
    </w:tbl>
    <w:bookmarkEnd w:id="0"/>
    <w:p w14:paraId="3C302AA3" w14:textId="1AC8C540" w:rsidR="008272B0" w:rsidRPr="00145FB4" w:rsidRDefault="00786594" w:rsidP="007068DE">
      <w:pPr>
        <w:rPr>
          <w:rStyle w:val="Copyright"/>
          <w:color w:val="595959"/>
          <w:lang w:val="ro-RO"/>
        </w:rPr>
      </w:pPr>
      <w:r w:rsidRPr="00145FB4">
        <w:rPr>
          <w:rStyle w:val="Copyright"/>
          <w:b/>
          <w:color w:val="595959"/>
          <w:lang w:val="ro-RO"/>
        </w:rPr>
        <w:t>FOTOGRAFII:</w:t>
      </w:r>
      <w:r w:rsidRPr="00145FB4">
        <w:rPr>
          <w:rStyle w:val="Copyright"/>
          <w:color w:val="595959"/>
          <w:lang w:val="ro-RO"/>
        </w:rPr>
        <w:t xml:space="preserve"> EGGER Holzwerkstoffe, retipărirea care menționează numele deținătorului drepturilor de autor este permisă gratuit.</w:t>
      </w:r>
    </w:p>
    <w:p w14:paraId="1EE09532" w14:textId="4808B024" w:rsidR="00CF383E" w:rsidRPr="00145FB4" w:rsidRDefault="00786594" w:rsidP="00825B25">
      <w:pPr>
        <w:rPr>
          <w:rStyle w:val="FOTOS"/>
          <w:b w:val="0"/>
          <w:bCs w:val="0"/>
          <w:color w:val="595959"/>
          <w:lang w:val="ro-RO"/>
        </w:rPr>
      </w:pPr>
      <w:r w:rsidRPr="00145FB4">
        <w:rPr>
          <w:rStyle w:val="FOTOS"/>
          <w:caps/>
          <w:color w:val="595959" w:themeColor="text1" w:themeTint="A6"/>
          <w:lang w:val="ro-RO"/>
        </w:rPr>
        <w:t>DESCĂRCARE IMAGINI</w:t>
      </w:r>
      <w:r w:rsidR="001F77C7" w:rsidRPr="00145FB4">
        <w:rPr>
          <w:rStyle w:val="FOTOS"/>
          <w:caps/>
          <w:color w:val="595959" w:themeColor="text1" w:themeTint="A6"/>
          <w:lang w:val="ro-RO"/>
        </w:rPr>
        <w:t xml:space="preserve">: </w:t>
      </w:r>
      <w:hyperlink r:id="rId17" w:history="1">
        <w:r w:rsidR="00825B25" w:rsidRPr="00145FB4">
          <w:rPr>
            <w:rStyle w:val="Hyperlink"/>
            <w:sz w:val="16"/>
            <w:lang w:val="ro-RO"/>
          </w:rPr>
          <w:t>https://celum.egger.com/pinaccess/showpin.do?pinCode=iqbIIenEcwnH</w:t>
        </w:r>
      </w:hyperlink>
    </w:p>
    <w:p w14:paraId="28C85ACF" w14:textId="7CBA3A02" w:rsidR="00363636" w:rsidRPr="00145FB4" w:rsidRDefault="00786594" w:rsidP="00363636">
      <w:pPr>
        <w:rPr>
          <w:rStyle w:val="FOTOS"/>
          <w:b w:val="0"/>
          <w:bCs w:val="0"/>
          <w:color w:val="595959"/>
          <w:lang w:val="ro-RO"/>
        </w:rPr>
      </w:pPr>
      <w:r w:rsidRPr="00145FB4">
        <w:rPr>
          <w:rStyle w:val="Copyright"/>
          <w:color w:val="595959"/>
          <w:lang w:val="ro-RO"/>
        </w:rPr>
        <w:lastRenderedPageBreak/>
        <w:t>REPRODUCERE: Toate decorurile menționate sunt reproduceri.</w:t>
      </w:r>
    </w:p>
    <w:p w14:paraId="29508128" w14:textId="77777777" w:rsidR="00363636" w:rsidRPr="00145FB4" w:rsidRDefault="00363636" w:rsidP="00CF383E">
      <w:pPr>
        <w:rPr>
          <w:b/>
          <w:bCs/>
          <w:caps/>
          <w:color w:val="595959"/>
          <w:sz w:val="16"/>
          <w:lang w:val="ro-RO"/>
        </w:rPr>
      </w:pPr>
    </w:p>
    <w:p w14:paraId="107799BA" w14:textId="402C374D" w:rsidR="00031384" w:rsidRPr="00145FB4" w:rsidRDefault="00145FB4" w:rsidP="00031384">
      <w:pPr>
        <w:tabs>
          <w:tab w:val="left" w:pos="992"/>
        </w:tabs>
        <w:spacing w:after="120" w:line="276" w:lineRule="auto"/>
        <w:ind w:right="-1701"/>
        <w:jc w:val="both"/>
        <w:rPr>
          <w:b/>
          <w:color w:val="E31B37"/>
          <w:sz w:val="16"/>
          <w:szCs w:val="16"/>
          <w:lang w:val="ro-RO"/>
        </w:rPr>
      </w:pPr>
      <w:r w:rsidRPr="00145FB4">
        <w:rPr>
          <w:b/>
          <w:color w:val="E31B37"/>
          <w:sz w:val="16"/>
          <w:szCs w:val="16"/>
          <w:lang w:val="ro-RO"/>
        </w:rPr>
        <w:t>Pentru informații</w:t>
      </w:r>
      <w:r w:rsidR="001F77C7" w:rsidRPr="00145FB4">
        <w:rPr>
          <w:b/>
          <w:color w:val="E31B37"/>
          <w:sz w:val="16"/>
          <w:szCs w:val="16"/>
          <w:lang w:val="ro-RO"/>
        </w:rPr>
        <w:t>:</w:t>
      </w:r>
    </w:p>
    <w:p w14:paraId="57511EE7" w14:textId="77777777" w:rsidR="00031384" w:rsidRPr="00145FB4" w:rsidRDefault="001F77C7" w:rsidP="00031384">
      <w:pPr>
        <w:pStyle w:val="Adressebold"/>
        <w:framePr w:hSpace="0" w:wrap="auto" w:vAnchor="margin" w:hAnchor="text" w:yAlign="inline"/>
        <w:spacing w:before="0" w:line="276" w:lineRule="auto"/>
        <w:ind w:right="-1701"/>
        <w:suppressOverlap w:val="0"/>
        <w:rPr>
          <w:b w:val="0"/>
          <w:color w:val="666666"/>
          <w:szCs w:val="16"/>
          <w:lang w:val="ro-RO"/>
        </w:rPr>
      </w:pPr>
      <w:r w:rsidRPr="00145FB4">
        <w:rPr>
          <w:b w:val="0"/>
          <w:color w:val="666666"/>
          <w:szCs w:val="16"/>
          <w:lang w:val="ro-RO"/>
        </w:rPr>
        <w:t>EGGER Holzwerkstoffe GmbH</w:t>
      </w:r>
    </w:p>
    <w:p w14:paraId="5E1B75CF" w14:textId="77777777" w:rsidR="00031384" w:rsidRPr="00145FB4" w:rsidRDefault="001F77C7" w:rsidP="00031384">
      <w:pPr>
        <w:pStyle w:val="Adresse"/>
        <w:framePr w:hSpace="0" w:wrap="auto" w:vAnchor="margin" w:hAnchor="text" w:yAlign="inline"/>
        <w:spacing w:before="0" w:line="276" w:lineRule="auto"/>
        <w:ind w:right="-1701"/>
        <w:suppressOverlap w:val="0"/>
        <w:rPr>
          <w:color w:val="666666"/>
          <w:lang w:val="ro-RO"/>
        </w:rPr>
      </w:pPr>
      <w:r w:rsidRPr="00145FB4">
        <w:rPr>
          <w:color w:val="666666"/>
          <w:lang w:val="ro-RO"/>
        </w:rPr>
        <w:t xml:space="preserve">Katharina Wieser </w:t>
      </w:r>
    </w:p>
    <w:p w14:paraId="5E8363A2" w14:textId="77777777" w:rsidR="00031384" w:rsidRPr="00145FB4" w:rsidRDefault="001F77C7" w:rsidP="00031384">
      <w:pPr>
        <w:pStyle w:val="Adresse"/>
        <w:framePr w:hSpace="0" w:wrap="auto" w:vAnchor="margin" w:hAnchor="text" w:yAlign="inline"/>
        <w:spacing w:before="0" w:line="276" w:lineRule="auto"/>
        <w:ind w:right="-1701"/>
        <w:suppressOverlap w:val="0"/>
        <w:rPr>
          <w:color w:val="666666"/>
          <w:lang w:val="ro-RO"/>
        </w:rPr>
      </w:pPr>
      <w:r w:rsidRPr="00145FB4">
        <w:rPr>
          <w:color w:val="666666"/>
          <w:lang w:val="ro-RO"/>
        </w:rPr>
        <w:t>Weiberndorf 20</w:t>
      </w:r>
    </w:p>
    <w:p w14:paraId="71922B18" w14:textId="77777777" w:rsidR="00031384" w:rsidRPr="00145FB4" w:rsidRDefault="001F77C7" w:rsidP="00031384">
      <w:pPr>
        <w:pStyle w:val="Adresse"/>
        <w:framePr w:hSpace="0" w:wrap="auto" w:vAnchor="margin" w:hAnchor="text" w:yAlign="inline"/>
        <w:spacing w:before="0" w:line="276" w:lineRule="auto"/>
        <w:ind w:right="-1701"/>
        <w:suppressOverlap w:val="0"/>
        <w:rPr>
          <w:color w:val="666666"/>
          <w:lang w:val="ro-RO"/>
        </w:rPr>
      </w:pPr>
      <w:r w:rsidRPr="00145FB4">
        <w:rPr>
          <w:color w:val="666666"/>
          <w:lang w:val="ro-RO"/>
        </w:rPr>
        <w:t>6380 St. Johann in Tirol</w:t>
      </w:r>
    </w:p>
    <w:p w14:paraId="0F8C317B" w14:textId="77777777" w:rsidR="00031384" w:rsidRPr="00145FB4" w:rsidRDefault="001F77C7" w:rsidP="00031384">
      <w:pPr>
        <w:pStyle w:val="Adresse"/>
        <w:framePr w:hSpace="0" w:wrap="auto" w:vAnchor="margin" w:hAnchor="text" w:yAlign="inline"/>
        <w:spacing w:before="0" w:line="276" w:lineRule="auto"/>
        <w:ind w:right="-1701"/>
        <w:suppressOverlap w:val="0"/>
        <w:rPr>
          <w:color w:val="666666"/>
          <w:lang w:val="ro-RO"/>
        </w:rPr>
      </w:pPr>
      <w:r w:rsidRPr="00145FB4">
        <w:rPr>
          <w:color w:val="666666"/>
          <w:lang w:val="ro-RO"/>
        </w:rPr>
        <w:t>Austria</w:t>
      </w:r>
    </w:p>
    <w:p w14:paraId="1052F59B" w14:textId="77777777" w:rsidR="00031384" w:rsidRPr="00145FB4" w:rsidRDefault="001F77C7" w:rsidP="00031384">
      <w:pPr>
        <w:pStyle w:val="Adresse"/>
        <w:framePr w:hSpace="0" w:wrap="auto" w:vAnchor="margin" w:hAnchor="text" w:yAlign="inline"/>
        <w:spacing w:before="0" w:line="276" w:lineRule="auto"/>
        <w:ind w:right="-1701"/>
        <w:suppressOverlap w:val="0"/>
        <w:rPr>
          <w:color w:val="666666"/>
          <w:lang w:val="ro-RO"/>
        </w:rPr>
      </w:pPr>
      <w:r w:rsidRPr="00145FB4">
        <w:rPr>
          <w:color w:val="666666"/>
          <w:lang w:val="ro-RO"/>
        </w:rPr>
        <w:t>Tel.</w:t>
      </w:r>
      <w:r w:rsidRPr="00145FB4">
        <w:rPr>
          <w:color w:val="666666"/>
          <w:lang w:val="ro-RO"/>
        </w:rPr>
        <w:tab/>
        <w:t>+43 5 0600-10128</w:t>
      </w:r>
    </w:p>
    <w:p w14:paraId="59A4FE71" w14:textId="77777777" w:rsidR="00031384" w:rsidRPr="00145FB4" w:rsidRDefault="005F0066" w:rsidP="00031384">
      <w:pPr>
        <w:pStyle w:val="Adresse"/>
        <w:framePr w:hSpace="0" w:wrap="auto" w:vAnchor="margin" w:hAnchor="text" w:yAlign="inline"/>
        <w:spacing w:before="0" w:after="360" w:line="276" w:lineRule="auto"/>
        <w:ind w:right="-1701"/>
        <w:suppressOverlap w:val="0"/>
        <w:rPr>
          <w:rStyle w:val="Hyperlink"/>
          <w:lang w:val="ro-RO"/>
        </w:rPr>
      </w:pPr>
      <w:hyperlink r:id="rId18" w:history="1">
        <w:r w:rsidR="00031384" w:rsidRPr="00145FB4">
          <w:rPr>
            <w:rStyle w:val="Hyperlink"/>
            <w:lang w:val="ro-RO"/>
          </w:rPr>
          <w:t>katharina.wieser@egger.com</w:t>
        </w:r>
      </w:hyperlink>
    </w:p>
    <w:sectPr w:rsidR="00031384" w:rsidRPr="00145FB4" w:rsidSect="008272B0">
      <w:headerReference w:type="default" r:id="rId19"/>
      <w:footerReference w:type="default" r:id="rId20"/>
      <w:headerReference w:type="first" r:id="rId21"/>
      <w:footerReference w:type="first" r:id="rId22"/>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EF5058" w14:textId="77777777" w:rsidR="00A71B02" w:rsidRPr="002724CD" w:rsidRDefault="00A71B02">
      <w:pPr>
        <w:spacing w:line="240" w:lineRule="auto"/>
        <w:rPr>
          <w:lang w:val="de-DE"/>
        </w:rPr>
      </w:pPr>
      <w:r w:rsidRPr="002724CD">
        <w:rPr>
          <w:lang w:val="de-DE"/>
        </w:rPr>
        <w:separator/>
      </w:r>
    </w:p>
  </w:endnote>
  <w:endnote w:type="continuationSeparator" w:id="0">
    <w:p w14:paraId="2D833EB3" w14:textId="77777777" w:rsidR="00A71B02" w:rsidRPr="002724CD" w:rsidRDefault="00A71B02">
      <w:pPr>
        <w:spacing w:line="240" w:lineRule="auto"/>
        <w:rPr>
          <w:lang w:val="de-DE"/>
        </w:rPr>
      </w:pPr>
      <w:r w:rsidRPr="002724CD">
        <w:rPr>
          <w:lang w:val="de-DE"/>
        </w:rPr>
        <w:continuationSeparator/>
      </w:r>
    </w:p>
  </w:endnote>
  <w:endnote w:type="continuationNotice" w:id="1">
    <w:p w14:paraId="3A6234D4" w14:textId="77777777" w:rsidR="00A71B02" w:rsidRDefault="00A71B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Black">
    <w:panose1 w:val="020B0A04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EE"/>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A90EB" w14:textId="77777777" w:rsidR="005B7413" w:rsidRPr="002B2E62" w:rsidRDefault="001F77C7" w:rsidP="00BB60AD">
    <w:pPr>
      <w:tabs>
        <w:tab w:val="left" w:pos="6624"/>
      </w:tabs>
      <w:spacing w:after="672" w:line="240" w:lineRule="auto"/>
      <w:rPr>
        <w:sz w:val="2"/>
        <w:szCs w:val="2"/>
        <w:lang w:val="en-US"/>
      </w:rPr>
    </w:pPr>
    <w:r>
      <w:rPr>
        <w:noProof/>
        <w:sz w:val="2"/>
        <w:szCs w:val="2"/>
        <w:lang w:val="en-US" w:eastAsia="en-US"/>
      </w:rPr>
      <mc:AlternateContent>
        <mc:Choice Requires="wps">
          <w:drawing>
            <wp:anchor distT="0" distB="0" distL="114300" distR="114300" simplePos="0" relativeHeight="251659264" behindDoc="0" locked="0" layoutInCell="1" allowOverlap="1" wp14:anchorId="0BE25A8A" wp14:editId="05B818EF">
              <wp:simplePos x="0" y="0"/>
              <wp:positionH relativeFrom="page">
                <wp:posOffset>6430645</wp:posOffset>
              </wp:positionH>
              <wp:positionV relativeFrom="page">
                <wp:posOffset>10067925</wp:posOffset>
              </wp:positionV>
              <wp:extent cx="417830" cy="220345"/>
              <wp:effectExtent l="1270" t="0" r="0" b="0"/>
              <wp:wrapNone/>
              <wp:docPr id="1" name="Textfeld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7B9F6A-1F36-4A30-B68B-E444FD8007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9F9E2" w14:textId="1B87364B" w:rsidR="005B7413" w:rsidRPr="00BB60AD" w:rsidRDefault="001F77C7" w:rsidP="00A672DE">
                          <w:pP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PageNumber"/>
                              <w:rFonts w:cs="Arial"/>
                              <w:color w:val="E31937"/>
                              <w:sz w:val="14"/>
                              <w:szCs w:val="14"/>
                            </w:rPr>
                            <w:fldChar w:fldCharType="begin"/>
                          </w:r>
                          <w:r w:rsidRPr="00BB60AD">
                            <w:rPr>
                              <w:rStyle w:val="PageNumber"/>
                              <w:rFonts w:cs="Arial"/>
                              <w:color w:val="E31937"/>
                              <w:sz w:val="14"/>
                              <w:szCs w:val="14"/>
                            </w:rPr>
                            <w:instrText xml:space="preserve">PAGE  </w:instrText>
                          </w:r>
                          <w:r w:rsidRPr="00BB60AD">
                            <w:rPr>
                              <w:rStyle w:val="PageNumber"/>
                              <w:rFonts w:cs="Arial"/>
                              <w:color w:val="E31937"/>
                              <w:sz w:val="14"/>
                              <w:szCs w:val="14"/>
                            </w:rPr>
                            <w:fldChar w:fldCharType="separate"/>
                          </w:r>
                          <w:r w:rsidR="005F0066">
                            <w:rPr>
                              <w:rStyle w:val="PageNumber"/>
                              <w:rFonts w:cs="Arial"/>
                              <w:noProof/>
                              <w:color w:val="E31937"/>
                              <w:sz w:val="14"/>
                              <w:szCs w:val="14"/>
                            </w:rPr>
                            <w:instrText>6</w:instrText>
                          </w:r>
                          <w:r w:rsidRPr="00BB60AD">
                            <w:rPr>
                              <w:rStyle w:val="PageNumber"/>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5F0066"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5F0066">
                            <w:rPr>
                              <w:rFonts w:cs="Arial"/>
                              <w:noProof/>
                              <w:color w:val="E31937"/>
                              <w:sz w:val="14"/>
                              <w:szCs w:val="14"/>
                            </w:rPr>
                            <w:t>6</w:t>
                          </w:r>
                          <w:r w:rsidRPr="00BB60AD">
                            <w:rPr>
                              <w:rFonts w:cs="Arial"/>
                              <w:color w:val="E31937"/>
                              <w:sz w:val="14"/>
                              <w:szCs w:val="14"/>
                            </w:rPr>
                            <w:fldChar w:fldCharType="end"/>
                          </w:r>
                        </w:p>
                        <w:p w14:paraId="2FF410FE" w14:textId="77777777" w:rsidR="005B7413" w:rsidRDefault="005B7413" w:rsidP="00A672DE"/>
                        <w:p w14:paraId="413CBB76" w14:textId="77777777" w:rsidR="005B7413" w:rsidRDefault="005B7413" w:rsidP="00A672DE"/>
                        <w:p w14:paraId="51F079E1" w14:textId="77777777" w:rsidR="005B7413" w:rsidRDefault="005B7413" w:rsidP="00A672DE"/>
                        <w:p w14:paraId="118088AE" w14:textId="77777777" w:rsidR="005B7413" w:rsidRDefault="005B7413" w:rsidP="00A672DE"/>
                        <w:p w14:paraId="0B0829D2" w14:textId="77777777" w:rsidR="005B7413" w:rsidRDefault="005B7413" w:rsidP="00A672DE"/>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 o:spid="_x0000_s1027" type="#_x0000_t202" style="position:absolute;margin-left:506.35pt;margin-top:792.75pt;width:32.9pt;height:17.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" filled="f" stroked="f">
              <v:textbox inset="0,0,0,0">
                <w:txbxContent>
                  <w:p w14:paraId="2BF9F9E2" w14:textId="1B87364B" w:rsidR="005B7413" w:rsidRPr="00BB60AD" w:rsidRDefault="001F77C7" w:rsidP="00A672DE">
                    <w:pP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PageNumber"/>
                        <w:rFonts w:cs="Arial"/>
                        <w:color w:val="E31937"/>
                        <w:sz w:val="14"/>
                        <w:szCs w:val="14"/>
                      </w:rPr>
                      <w:fldChar w:fldCharType="begin"/>
                    </w:r>
                    <w:r w:rsidRPr="00BB60AD">
                      <w:rPr>
                        <w:rStyle w:val="PageNumber"/>
                        <w:rFonts w:cs="Arial"/>
                        <w:color w:val="E31937"/>
                        <w:sz w:val="14"/>
                        <w:szCs w:val="14"/>
                      </w:rPr>
                      <w:instrText xml:space="preserve">PAGE  </w:instrText>
                    </w:r>
                    <w:r w:rsidRPr="00BB60AD">
                      <w:rPr>
                        <w:rStyle w:val="PageNumber"/>
                        <w:rFonts w:cs="Arial"/>
                        <w:color w:val="E31937"/>
                        <w:sz w:val="14"/>
                        <w:szCs w:val="14"/>
                      </w:rPr>
                      <w:fldChar w:fldCharType="separate"/>
                    </w:r>
                    <w:r w:rsidR="005F0066">
                      <w:rPr>
                        <w:rStyle w:val="PageNumber"/>
                        <w:rFonts w:cs="Arial"/>
                        <w:noProof/>
                        <w:color w:val="E31937"/>
                        <w:sz w:val="14"/>
                        <w:szCs w:val="14"/>
                      </w:rPr>
                      <w:instrText>6</w:instrText>
                    </w:r>
                    <w:r w:rsidRPr="00BB60AD">
                      <w:rPr>
                        <w:rStyle w:val="PageNumber"/>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5F0066"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5F0066">
                      <w:rPr>
                        <w:rFonts w:cs="Arial"/>
                        <w:noProof/>
                        <w:color w:val="E31937"/>
                        <w:sz w:val="14"/>
                        <w:szCs w:val="14"/>
                      </w:rPr>
                      <w:t>6</w:t>
                    </w:r>
                    <w:r w:rsidRPr="00BB60AD">
                      <w:rPr>
                        <w:rFonts w:cs="Arial"/>
                        <w:color w:val="E31937"/>
                        <w:sz w:val="14"/>
                        <w:szCs w:val="14"/>
                      </w:rPr>
                      <w:fldChar w:fldCharType="end"/>
                    </w:r>
                  </w:p>
                  <w:p w14:paraId="2FF410FE" w14:textId="77777777" w:rsidR="005B7413" w:rsidRDefault="005B7413" w:rsidP="00A672DE"/>
                  <w:p w14:paraId="413CBB76" w14:textId="77777777" w:rsidR="005B7413" w:rsidRDefault="005B7413" w:rsidP="00A672DE"/>
                  <w:p w14:paraId="51F079E1" w14:textId="77777777" w:rsidR="005B7413" w:rsidRDefault="005B7413" w:rsidP="00A672DE"/>
                  <w:p w14:paraId="118088AE" w14:textId="77777777" w:rsidR="005B7413" w:rsidRDefault="005B7413" w:rsidP="00A672DE"/>
                  <w:p w14:paraId="0B0829D2" w14:textId="77777777" w:rsidR="005B7413" w:rsidRDefault="005B7413" w:rsidP="00A672DE"/>
                </w:txbxContent>
              </v:textbox>
              <w10:wrap anchorx="page" anchory="page"/>
            </v:shape>
          </w:pict>
        </mc:Fallback>
      </mc:AlternateContent>
    </w:r>
    <w:r>
      <w:rPr>
        <w:sz w:val="2"/>
        <w:szCs w:val="2"/>
        <w:lang w:val="en-US"/>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756EF" w14:textId="77777777" w:rsidR="005B7413" w:rsidRPr="002724CD" w:rsidRDefault="005B7413" w:rsidP="00EF3465">
    <w:pPr>
      <w:spacing w:after="672" w:line="240" w:lineRule="auto"/>
      <w:rPr>
        <w:sz w:val="2"/>
        <w:szCs w:val="2"/>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F61DA" w14:textId="77777777" w:rsidR="00A71B02" w:rsidRPr="002724CD" w:rsidRDefault="00A71B02" w:rsidP="00EF3465">
      <w:pPr>
        <w:spacing w:after="672" w:line="240" w:lineRule="auto"/>
        <w:rPr>
          <w:lang w:val="de-DE"/>
        </w:rPr>
      </w:pPr>
      <w:r w:rsidRPr="002724CD">
        <w:rPr>
          <w:lang w:val="de-DE"/>
        </w:rPr>
        <w:separator/>
      </w:r>
    </w:p>
  </w:footnote>
  <w:footnote w:type="continuationSeparator" w:id="0">
    <w:p w14:paraId="407C1D20" w14:textId="77777777" w:rsidR="00A71B02" w:rsidRPr="002724CD" w:rsidRDefault="00A71B02">
      <w:pPr>
        <w:spacing w:line="240" w:lineRule="auto"/>
        <w:rPr>
          <w:lang w:val="de-DE"/>
        </w:rPr>
      </w:pPr>
      <w:r w:rsidRPr="002724CD">
        <w:rPr>
          <w:lang w:val="de-DE"/>
        </w:rPr>
        <w:continuationSeparator/>
      </w:r>
    </w:p>
  </w:footnote>
  <w:footnote w:type="continuationNotice" w:id="1">
    <w:p w14:paraId="75518EDC" w14:textId="77777777" w:rsidR="00A71B02" w:rsidRDefault="00A71B0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22FF8" w14:textId="17512F48" w:rsidR="005B7413" w:rsidRPr="002724CD" w:rsidRDefault="00723317" w:rsidP="00BC1B1A">
    <w:pPr>
      <w:spacing w:after="672"/>
      <w:ind w:left="-426"/>
      <w:rPr>
        <w:lang w:val="de-DE"/>
      </w:rPr>
    </w:pPr>
    <w:r w:rsidRPr="00BB60AD">
      <w:rPr>
        <w:noProof/>
        <w:color w:val="E31937"/>
        <w:lang w:val="en-US" w:eastAsia="en-US"/>
      </w:rPr>
      <mc:AlternateContent>
        <mc:Choice Requires="wps">
          <w:drawing>
            <wp:anchor distT="0" distB="0" distL="114300" distR="114300" simplePos="0" relativeHeight="251662336" behindDoc="0" locked="0" layoutInCell="1" allowOverlap="1" wp14:anchorId="38C75E39" wp14:editId="2ED1EF6B">
              <wp:simplePos x="0" y="0"/>
              <wp:positionH relativeFrom="page">
                <wp:posOffset>651510</wp:posOffset>
              </wp:positionH>
              <wp:positionV relativeFrom="page">
                <wp:posOffset>1438910</wp:posOffset>
              </wp:positionV>
              <wp:extent cx="4436110" cy="798830"/>
              <wp:effectExtent l="0" t="0" r="2540" b="3810"/>
              <wp:wrapNone/>
              <wp:docPr id="3" name="Rechteck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E0EF11-E98D-4890-BDFC-C4DAA62195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110"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5BC0C" w14:textId="58139F1F" w:rsidR="005B7413" w:rsidRPr="00723317" w:rsidRDefault="00723317" w:rsidP="00F83548">
                          <w:pPr>
                            <w:pStyle w:val="TITEL1"/>
                            <w:spacing w:line="380" w:lineRule="exact"/>
                            <w:jc w:val="left"/>
                            <w:rPr>
                              <w:rStyle w:val="TITEL1Char"/>
                              <w:sz w:val="32"/>
                              <w:szCs w:val="32"/>
                              <w:lang w:val="es-ES"/>
                            </w:rPr>
                          </w:pPr>
                          <w:r w:rsidRPr="00723317">
                            <w:rPr>
                              <w:rStyle w:val="TITEL1Char"/>
                              <w:sz w:val="32"/>
                              <w:szCs w:val="32"/>
                              <w:lang w:val="es-ES"/>
                            </w:rPr>
                            <w:t>Comunicat de presă EGGER</w:t>
                          </w:r>
                        </w:p>
                        <w:p w14:paraId="139BE743" w14:textId="24A1571D" w:rsidR="005B7413" w:rsidRPr="00723317" w:rsidRDefault="00723317" w:rsidP="00723317">
                          <w:pPr>
                            <w:pStyle w:val="TITEL1"/>
                            <w:spacing w:after="0" w:line="380" w:lineRule="exact"/>
                            <w:jc w:val="left"/>
                            <w:rPr>
                              <w:lang w:val="es-ES"/>
                            </w:rPr>
                          </w:pPr>
                          <w:r w:rsidRPr="00723317">
                            <w:rPr>
                              <w:rStyle w:val="TITEL1Char"/>
                              <w:b/>
                              <w:sz w:val="32"/>
                              <w:szCs w:val="32"/>
                              <w:lang w:val="es-ES"/>
                            </w:rPr>
                            <w:t>Conferință de presă anuală, 30/07/2026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id="Rechteck 3" o:spid="_x0000_s1026" style="position:absolute;left:0;text-align:left;margin-left:51.3pt;margin-top:113.3pt;width:349.3pt;height:62.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" fillcolor="#e31937" stroked="f">
              <v:textbox style="mso-fit-shape-to-text:t" inset="3.75mm,3.75mm,3.75mm,3.75mm">
                <w:txbxContent>
                  <w:p w14:paraId="25D5BC0C" w14:textId="58139F1F" w:rsidR="005B7413" w:rsidRPr="00723317" w:rsidRDefault="00723317" w:rsidP="00F83548">
                    <w:pPr>
                      <w:pStyle w:val="TITEL1"/>
                      <w:spacing w:line="380" w:lineRule="exact"/>
                      <w:jc w:val="left"/>
                      <w:rPr>
                        <w:rStyle w:val="TITEL1Char"/>
                        <w:sz w:val="32"/>
                        <w:szCs w:val="32"/>
                        <w:lang w:val="es-ES"/>
                      </w:rPr>
                    </w:pPr>
                    <w:r w:rsidRPr="00723317">
                      <w:rPr>
                        <w:rStyle w:val="TITEL1Char"/>
                        <w:sz w:val="32"/>
                        <w:szCs w:val="32"/>
                        <w:lang w:val="es-ES"/>
                      </w:rPr>
                      <w:t>Comunicat de presă EGGER</w:t>
                    </w:r>
                  </w:p>
                  <w:p w14:paraId="139BE743" w14:textId="24A1571D" w:rsidR="005B7413" w:rsidRPr="00723317" w:rsidRDefault="00723317" w:rsidP="00723317">
                    <w:pPr>
                      <w:pStyle w:val="TITEL1"/>
                      <w:spacing w:after="0" w:line="380" w:lineRule="exact"/>
                      <w:jc w:val="left"/>
                      <w:rPr>
                        <w:lang w:val="es-ES"/>
                      </w:rPr>
                    </w:pPr>
                    <w:r w:rsidRPr="00723317">
                      <w:rPr>
                        <w:rStyle w:val="TITEL1Char"/>
                        <w:b/>
                        <w:sz w:val="32"/>
                        <w:szCs w:val="32"/>
                        <w:lang w:val="es-ES"/>
                      </w:rPr>
                      <w:t>Conferință de presă anuală, 30/07/2026</w:t>
                    </w:r>
                  </w:p>
                </w:txbxContent>
              </v:textbox>
              <w10:wrap anchorx="page" anchory="page"/>
            </v:rect>
          </w:pict>
        </mc:Fallback>
      </mc:AlternateContent>
    </w:r>
    <w:r w:rsidR="006575B9">
      <w:rPr>
        <w:noProof/>
        <w:lang w:val="en-US" w:eastAsia="en-US"/>
      </w:rPr>
      <w:drawing>
        <wp:anchor distT="0" distB="0" distL="114300" distR="114300" simplePos="0" relativeHeight="251664384" behindDoc="0" locked="0" layoutInCell="1" allowOverlap="1" wp14:anchorId="284388DB" wp14:editId="208FA3D1">
          <wp:simplePos x="0" y="0"/>
          <wp:positionH relativeFrom="page">
            <wp:align>left</wp:align>
          </wp:positionH>
          <wp:positionV relativeFrom="page">
            <wp:align>top</wp:align>
          </wp:positionV>
          <wp:extent cx="7546975" cy="862330"/>
          <wp:effectExtent l="0" t="0" r="0" b="0"/>
          <wp:wrapNone/>
          <wp:docPr id="301166408" name="Logo2" descr="C:\Users\dzehetn\AppData\Local\Temp\EGGTData\header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C:\Users\dzehetn\AppData\Local\Temp\EGGTData\header_e.jpg"/>
                  <pic:cNvPicPr>
                    <a:picLocks noChangeAspect="1" noChangeArrowheads="1"/>
                  </pic:cNvPicPr>
                </pic:nvPicPr>
                <pic:blipFill>
                  <a:blip r:embed="rId1"/>
                  <a:srcRect/>
                  <a:stretch>
                    <a:fillRect/>
                  </a:stretch>
                </pic:blipFill>
                <pic:spPr bwMode="auto">
                  <a:xfrm>
                    <a:off x="0" y="0"/>
                    <a:ext cx="7546975" cy="862330"/>
                  </a:xfrm>
                  <a:prstGeom prst="rect">
                    <a:avLst/>
                  </a:prstGeom>
                  <a:noFill/>
                  <a:ln w="9525">
                    <a:noFill/>
                    <a:miter lim="800000"/>
                    <a:headEnd/>
                    <a:tailEnd/>
                  </a:ln>
                </pic:spPr>
              </pic:pic>
            </a:graphicData>
          </a:graphic>
        </wp:anchor>
      </w:drawing>
    </w:r>
    <w:r w:rsidR="006575B9" w:rsidRPr="00006633">
      <w:rPr>
        <w:noProof/>
        <w:lang w:val="en-US" w:eastAsia="en-US"/>
      </w:rPr>
      <mc:AlternateContent>
        <mc:Choice Requires="wps">
          <w:drawing>
            <wp:anchor distT="0" distB="0" distL="114300" distR="114300" simplePos="0" relativeHeight="251658240" behindDoc="0" locked="0" layoutInCell="1" allowOverlap="1" wp14:anchorId="6D00F253" wp14:editId="59D4AA63">
              <wp:simplePos x="0" y="0"/>
              <wp:positionH relativeFrom="page">
                <wp:posOffset>377190</wp:posOffset>
              </wp:positionH>
              <wp:positionV relativeFrom="page">
                <wp:posOffset>3935095</wp:posOffset>
              </wp:positionV>
              <wp:extent cx="0" cy="0"/>
              <wp:effectExtent l="5715" t="10795" r="13335" b="8255"/>
              <wp:wrapNone/>
              <wp:docPr id="2" name="Gerader Verbinder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009DC3-AEBC-44E1-A351-C98C91CD08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B41A1D" id="Gerader Verbinder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C9CAB" w14:textId="77777777" w:rsidR="005B7413" w:rsidRPr="002724CD" w:rsidRDefault="001F77C7" w:rsidP="00EF3465">
    <w:pPr>
      <w:pStyle w:val="Header"/>
      <w:spacing w:after="672"/>
      <w:rPr>
        <w:lang w:val="de-DE"/>
      </w:rPr>
    </w:pPr>
    <w:r w:rsidRPr="00006633">
      <w:rPr>
        <w:noProof/>
        <w:lang w:val="en-US" w:eastAsia="en-US"/>
      </w:rPr>
      <w:drawing>
        <wp:anchor distT="0" distB="0" distL="114300" distR="114300" simplePos="0" relativeHeight="251660288" behindDoc="0" locked="0" layoutInCell="1" allowOverlap="1" wp14:anchorId="02A1302A" wp14:editId="7CC17C98">
          <wp:simplePos x="0" y="0"/>
          <wp:positionH relativeFrom="page">
            <wp:align>left</wp:align>
          </wp:positionH>
          <wp:positionV relativeFrom="page">
            <wp:align>top</wp:align>
          </wp:positionV>
          <wp:extent cx="7546975" cy="862330"/>
          <wp:effectExtent l="0" t="0" r="3175" b="0"/>
          <wp:wrapNone/>
          <wp:docPr id="12" name="Grafik 12" descr="header_d">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D35E48D-127C-4A85-A0AD-639CAC55FA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2" descr="header_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2">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4">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3D7"/>
    <w:rsid w:val="00001293"/>
    <w:rsid w:val="0000204C"/>
    <w:rsid w:val="00003348"/>
    <w:rsid w:val="00004A6B"/>
    <w:rsid w:val="000051B0"/>
    <w:rsid w:val="00006633"/>
    <w:rsid w:val="00006A56"/>
    <w:rsid w:val="00010A13"/>
    <w:rsid w:val="000128A3"/>
    <w:rsid w:val="00015BA1"/>
    <w:rsid w:val="00017F6B"/>
    <w:rsid w:val="000241F3"/>
    <w:rsid w:val="00024EBD"/>
    <w:rsid w:val="0002557B"/>
    <w:rsid w:val="00031384"/>
    <w:rsid w:val="000320B5"/>
    <w:rsid w:val="00034D46"/>
    <w:rsid w:val="00034ED6"/>
    <w:rsid w:val="00036682"/>
    <w:rsid w:val="0003712C"/>
    <w:rsid w:val="000376F4"/>
    <w:rsid w:val="000443F4"/>
    <w:rsid w:val="000466BD"/>
    <w:rsid w:val="00046F70"/>
    <w:rsid w:val="000507FB"/>
    <w:rsid w:val="00052AE8"/>
    <w:rsid w:val="00053858"/>
    <w:rsid w:val="0005685D"/>
    <w:rsid w:val="000633E5"/>
    <w:rsid w:val="000643E9"/>
    <w:rsid w:val="000645D4"/>
    <w:rsid w:val="00067147"/>
    <w:rsid w:val="00067246"/>
    <w:rsid w:val="00067B59"/>
    <w:rsid w:val="00070374"/>
    <w:rsid w:val="00070A85"/>
    <w:rsid w:val="00073518"/>
    <w:rsid w:val="0007565A"/>
    <w:rsid w:val="00075A0C"/>
    <w:rsid w:val="00077511"/>
    <w:rsid w:val="0007784C"/>
    <w:rsid w:val="00080049"/>
    <w:rsid w:val="00081C92"/>
    <w:rsid w:val="00084D1C"/>
    <w:rsid w:val="00090AA0"/>
    <w:rsid w:val="00091000"/>
    <w:rsid w:val="000911EF"/>
    <w:rsid w:val="00091B66"/>
    <w:rsid w:val="00092770"/>
    <w:rsid w:val="00092E2D"/>
    <w:rsid w:val="000934BF"/>
    <w:rsid w:val="00096135"/>
    <w:rsid w:val="000A09EB"/>
    <w:rsid w:val="000A2C0F"/>
    <w:rsid w:val="000A5801"/>
    <w:rsid w:val="000B1D13"/>
    <w:rsid w:val="000B43CF"/>
    <w:rsid w:val="000B45A4"/>
    <w:rsid w:val="000B480E"/>
    <w:rsid w:val="000C0703"/>
    <w:rsid w:val="000C1E7B"/>
    <w:rsid w:val="000C3C47"/>
    <w:rsid w:val="000C52B1"/>
    <w:rsid w:val="000D0C62"/>
    <w:rsid w:val="000D3F69"/>
    <w:rsid w:val="000E1606"/>
    <w:rsid w:val="000E1CF3"/>
    <w:rsid w:val="000F0BC1"/>
    <w:rsid w:val="000F3EA0"/>
    <w:rsid w:val="000F47A9"/>
    <w:rsid w:val="000F6261"/>
    <w:rsid w:val="000F62E5"/>
    <w:rsid w:val="000F7DE5"/>
    <w:rsid w:val="001010C7"/>
    <w:rsid w:val="00102F52"/>
    <w:rsid w:val="0011054E"/>
    <w:rsid w:val="00112EB8"/>
    <w:rsid w:val="00116AE3"/>
    <w:rsid w:val="00116F20"/>
    <w:rsid w:val="00120D0F"/>
    <w:rsid w:val="00122611"/>
    <w:rsid w:val="00127291"/>
    <w:rsid w:val="0012749F"/>
    <w:rsid w:val="00127505"/>
    <w:rsid w:val="001327C1"/>
    <w:rsid w:val="001349F7"/>
    <w:rsid w:val="00135877"/>
    <w:rsid w:val="00136D96"/>
    <w:rsid w:val="0013719B"/>
    <w:rsid w:val="00137D96"/>
    <w:rsid w:val="0014386B"/>
    <w:rsid w:val="00145FB4"/>
    <w:rsid w:val="00150A23"/>
    <w:rsid w:val="001523EB"/>
    <w:rsid w:val="001549BD"/>
    <w:rsid w:val="00157540"/>
    <w:rsid w:val="00157B28"/>
    <w:rsid w:val="00161EAD"/>
    <w:rsid w:val="00162F96"/>
    <w:rsid w:val="001637C4"/>
    <w:rsid w:val="00165116"/>
    <w:rsid w:val="00165C52"/>
    <w:rsid w:val="00167A30"/>
    <w:rsid w:val="001716BD"/>
    <w:rsid w:val="00172A78"/>
    <w:rsid w:val="00176381"/>
    <w:rsid w:val="0017657B"/>
    <w:rsid w:val="00177655"/>
    <w:rsid w:val="00177661"/>
    <w:rsid w:val="001806A1"/>
    <w:rsid w:val="00181701"/>
    <w:rsid w:val="00185AC6"/>
    <w:rsid w:val="00190232"/>
    <w:rsid w:val="0019064E"/>
    <w:rsid w:val="00193647"/>
    <w:rsid w:val="001936D1"/>
    <w:rsid w:val="001938B9"/>
    <w:rsid w:val="001950C4"/>
    <w:rsid w:val="00195167"/>
    <w:rsid w:val="001A1D40"/>
    <w:rsid w:val="001A28E5"/>
    <w:rsid w:val="001A2D8D"/>
    <w:rsid w:val="001A3FA2"/>
    <w:rsid w:val="001A528A"/>
    <w:rsid w:val="001A72A0"/>
    <w:rsid w:val="001B0116"/>
    <w:rsid w:val="001B0DB2"/>
    <w:rsid w:val="001B2062"/>
    <w:rsid w:val="001B3701"/>
    <w:rsid w:val="001B38A0"/>
    <w:rsid w:val="001B4781"/>
    <w:rsid w:val="001C1096"/>
    <w:rsid w:val="001C3786"/>
    <w:rsid w:val="001C5ADF"/>
    <w:rsid w:val="001D087F"/>
    <w:rsid w:val="001D2D74"/>
    <w:rsid w:val="001D3425"/>
    <w:rsid w:val="001D4935"/>
    <w:rsid w:val="001D71C5"/>
    <w:rsid w:val="001D73D3"/>
    <w:rsid w:val="001E1505"/>
    <w:rsid w:val="001E1CB1"/>
    <w:rsid w:val="001E2992"/>
    <w:rsid w:val="001E2E5E"/>
    <w:rsid w:val="001E77FC"/>
    <w:rsid w:val="001F0909"/>
    <w:rsid w:val="001F21E4"/>
    <w:rsid w:val="001F6F7C"/>
    <w:rsid w:val="001F7054"/>
    <w:rsid w:val="001F77C7"/>
    <w:rsid w:val="00200820"/>
    <w:rsid w:val="00200D2E"/>
    <w:rsid w:val="00202D3B"/>
    <w:rsid w:val="00203A09"/>
    <w:rsid w:val="00212860"/>
    <w:rsid w:val="00212E28"/>
    <w:rsid w:val="00214889"/>
    <w:rsid w:val="002172E0"/>
    <w:rsid w:val="002209F9"/>
    <w:rsid w:val="002214F7"/>
    <w:rsid w:val="002308C9"/>
    <w:rsid w:val="00230C20"/>
    <w:rsid w:val="002362BA"/>
    <w:rsid w:val="00236A52"/>
    <w:rsid w:val="00236C22"/>
    <w:rsid w:val="00237283"/>
    <w:rsid w:val="00243AEC"/>
    <w:rsid w:val="00247D2C"/>
    <w:rsid w:val="00247F8F"/>
    <w:rsid w:val="002520F8"/>
    <w:rsid w:val="00255A0E"/>
    <w:rsid w:val="002602B6"/>
    <w:rsid w:val="00260495"/>
    <w:rsid w:val="002629B3"/>
    <w:rsid w:val="00262BA4"/>
    <w:rsid w:val="00266AC8"/>
    <w:rsid w:val="00267C5C"/>
    <w:rsid w:val="00271A5E"/>
    <w:rsid w:val="002724CD"/>
    <w:rsid w:val="0027358C"/>
    <w:rsid w:val="00273B55"/>
    <w:rsid w:val="00275E6F"/>
    <w:rsid w:val="0027688B"/>
    <w:rsid w:val="002840B1"/>
    <w:rsid w:val="00284102"/>
    <w:rsid w:val="00284435"/>
    <w:rsid w:val="00284CC6"/>
    <w:rsid w:val="00285DF1"/>
    <w:rsid w:val="0028793D"/>
    <w:rsid w:val="00290AB2"/>
    <w:rsid w:val="00290EBF"/>
    <w:rsid w:val="00293BAE"/>
    <w:rsid w:val="00295B91"/>
    <w:rsid w:val="00296E19"/>
    <w:rsid w:val="002A540E"/>
    <w:rsid w:val="002A5BEF"/>
    <w:rsid w:val="002A5D49"/>
    <w:rsid w:val="002B10B9"/>
    <w:rsid w:val="002B10D3"/>
    <w:rsid w:val="002B1CD7"/>
    <w:rsid w:val="002B1DCB"/>
    <w:rsid w:val="002B26A2"/>
    <w:rsid w:val="002B2E62"/>
    <w:rsid w:val="002B34D3"/>
    <w:rsid w:val="002B37AF"/>
    <w:rsid w:val="002B4838"/>
    <w:rsid w:val="002B6BA7"/>
    <w:rsid w:val="002C25E9"/>
    <w:rsid w:val="002C395E"/>
    <w:rsid w:val="002C50E2"/>
    <w:rsid w:val="002D0EA6"/>
    <w:rsid w:val="002D4CD6"/>
    <w:rsid w:val="002D5EC2"/>
    <w:rsid w:val="002D7E9F"/>
    <w:rsid w:val="002E1220"/>
    <w:rsid w:val="002E3079"/>
    <w:rsid w:val="002E5514"/>
    <w:rsid w:val="002E73F5"/>
    <w:rsid w:val="003004E3"/>
    <w:rsid w:val="00303381"/>
    <w:rsid w:val="003063CB"/>
    <w:rsid w:val="00307155"/>
    <w:rsid w:val="00307A85"/>
    <w:rsid w:val="00307C99"/>
    <w:rsid w:val="0031462A"/>
    <w:rsid w:val="00314A9C"/>
    <w:rsid w:val="00315EF6"/>
    <w:rsid w:val="003160B7"/>
    <w:rsid w:val="0031640F"/>
    <w:rsid w:val="00316765"/>
    <w:rsid w:val="00323714"/>
    <w:rsid w:val="00325DD3"/>
    <w:rsid w:val="00327510"/>
    <w:rsid w:val="003277A8"/>
    <w:rsid w:val="00327EA9"/>
    <w:rsid w:val="003312D7"/>
    <w:rsid w:val="00331717"/>
    <w:rsid w:val="00333B45"/>
    <w:rsid w:val="00333EB6"/>
    <w:rsid w:val="00334DEA"/>
    <w:rsid w:val="00340CF1"/>
    <w:rsid w:val="00343080"/>
    <w:rsid w:val="0034329A"/>
    <w:rsid w:val="0034393C"/>
    <w:rsid w:val="00344F8A"/>
    <w:rsid w:val="0034519C"/>
    <w:rsid w:val="003466B4"/>
    <w:rsid w:val="00350D86"/>
    <w:rsid w:val="003517C0"/>
    <w:rsid w:val="00353632"/>
    <w:rsid w:val="00353913"/>
    <w:rsid w:val="00357023"/>
    <w:rsid w:val="00362398"/>
    <w:rsid w:val="00363041"/>
    <w:rsid w:val="00363636"/>
    <w:rsid w:val="00364E86"/>
    <w:rsid w:val="00367587"/>
    <w:rsid w:val="00372E62"/>
    <w:rsid w:val="0037627A"/>
    <w:rsid w:val="003770AA"/>
    <w:rsid w:val="00377707"/>
    <w:rsid w:val="0038157A"/>
    <w:rsid w:val="00383116"/>
    <w:rsid w:val="00383F30"/>
    <w:rsid w:val="00383F63"/>
    <w:rsid w:val="003856F4"/>
    <w:rsid w:val="00386B05"/>
    <w:rsid w:val="003877F8"/>
    <w:rsid w:val="003907C3"/>
    <w:rsid w:val="003907E4"/>
    <w:rsid w:val="0039377E"/>
    <w:rsid w:val="0039467B"/>
    <w:rsid w:val="00395793"/>
    <w:rsid w:val="0039774E"/>
    <w:rsid w:val="003A1136"/>
    <w:rsid w:val="003A1483"/>
    <w:rsid w:val="003A2B12"/>
    <w:rsid w:val="003A2EE5"/>
    <w:rsid w:val="003A5558"/>
    <w:rsid w:val="003B041B"/>
    <w:rsid w:val="003B15E6"/>
    <w:rsid w:val="003B1792"/>
    <w:rsid w:val="003B1ACC"/>
    <w:rsid w:val="003B4130"/>
    <w:rsid w:val="003B4DA9"/>
    <w:rsid w:val="003B60F4"/>
    <w:rsid w:val="003B6405"/>
    <w:rsid w:val="003C03A4"/>
    <w:rsid w:val="003C0AD2"/>
    <w:rsid w:val="003C1734"/>
    <w:rsid w:val="003C45CA"/>
    <w:rsid w:val="003C476E"/>
    <w:rsid w:val="003C4D13"/>
    <w:rsid w:val="003C633C"/>
    <w:rsid w:val="003D0CDC"/>
    <w:rsid w:val="003D1523"/>
    <w:rsid w:val="003D3017"/>
    <w:rsid w:val="003D5EF4"/>
    <w:rsid w:val="003E107D"/>
    <w:rsid w:val="003E1887"/>
    <w:rsid w:val="003E364D"/>
    <w:rsid w:val="003E568E"/>
    <w:rsid w:val="003E75D8"/>
    <w:rsid w:val="003F0978"/>
    <w:rsid w:val="003F1763"/>
    <w:rsid w:val="003F1CF2"/>
    <w:rsid w:val="003F4C72"/>
    <w:rsid w:val="003F4F51"/>
    <w:rsid w:val="003F62FC"/>
    <w:rsid w:val="003F6D18"/>
    <w:rsid w:val="003F7676"/>
    <w:rsid w:val="003F7C96"/>
    <w:rsid w:val="00400011"/>
    <w:rsid w:val="00401533"/>
    <w:rsid w:val="004048F0"/>
    <w:rsid w:val="00405DD2"/>
    <w:rsid w:val="00405EB0"/>
    <w:rsid w:val="00407425"/>
    <w:rsid w:val="0041259B"/>
    <w:rsid w:val="0041471D"/>
    <w:rsid w:val="00417716"/>
    <w:rsid w:val="004215EB"/>
    <w:rsid w:val="00421936"/>
    <w:rsid w:val="004230CF"/>
    <w:rsid w:val="004261D5"/>
    <w:rsid w:val="00431834"/>
    <w:rsid w:val="00432A6F"/>
    <w:rsid w:val="00433489"/>
    <w:rsid w:val="00434205"/>
    <w:rsid w:val="00435AAA"/>
    <w:rsid w:val="00435E5A"/>
    <w:rsid w:val="004360AB"/>
    <w:rsid w:val="00436EAE"/>
    <w:rsid w:val="00440E23"/>
    <w:rsid w:val="00441169"/>
    <w:rsid w:val="0044171E"/>
    <w:rsid w:val="00443353"/>
    <w:rsid w:val="00453C81"/>
    <w:rsid w:val="00454BEC"/>
    <w:rsid w:val="0045558F"/>
    <w:rsid w:val="00457735"/>
    <w:rsid w:val="00460254"/>
    <w:rsid w:val="004643B9"/>
    <w:rsid w:val="00464415"/>
    <w:rsid w:val="00465021"/>
    <w:rsid w:val="00470E67"/>
    <w:rsid w:val="00471680"/>
    <w:rsid w:val="00471DEF"/>
    <w:rsid w:val="00472A39"/>
    <w:rsid w:val="004733DE"/>
    <w:rsid w:val="00474C4A"/>
    <w:rsid w:val="00474E1C"/>
    <w:rsid w:val="004752CA"/>
    <w:rsid w:val="004752F8"/>
    <w:rsid w:val="00476384"/>
    <w:rsid w:val="004807CD"/>
    <w:rsid w:val="0048540E"/>
    <w:rsid w:val="0048541F"/>
    <w:rsid w:val="004856DB"/>
    <w:rsid w:val="00490A42"/>
    <w:rsid w:val="00491218"/>
    <w:rsid w:val="004919FF"/>
    <w:rsid w:val="004A0A46"/>
    <w:rsid w:val="004A2139"/>
    <w:rsid w:val="004A33E3"/>
    <w:rsid w:val="004A3C7F"/>
    <w:rsid w:val="004B2C9A"/>
    <w:rsid w:val="004B70DA"/>
    <w:rsid w:val="004C052B"/>
    <w:rsid w:val="004C11D3"/>
    <w:rsid w:val="004C40FE"/>
    <w:rsid w:val="004C706D"/>
    <w:rsid w:val="004C781E"/>
    <w:rsid w:val="004D1AD6"/>
    <w:rsid w:val="004D2DCC"/>
    <w:rsid w:val="004D5A35"/>
    <w:rsid w:val="004D5E31"/>
    <w:rsid w:val="004D7DC8"/>
    <w:rsid w:val="004E06FC"/>
    <w:rsid w:val="004E2969"/>
    <w:rsid w:val="004E3355"/>
    <w:rsid w:val="004E4F29"/>
    <w:rsid w:val="004E4F51"/>
    <w:rsid w:val="004E51C2"/>
    <w:rsid w:val="004E5922"/>
    <w:rsid w:val="004F31F8"/>
    <w:rsid w:val="004F4795"/>
    <w:rsid w:val="004F7F65"/>
    <w:rsid w:val="005027C3"/>
    <w:rsid w:val="00505331"/>
    <w:rsid w:val="00511257"/>
    <w:rsid w:val="005128B8"/>
    <w:rsid w:val="0051296C"/>
    <w:rsid w:val="00520B57"/>
    <w:rsid w:val="00520B5E"/>
    <w:rsid w:val="00524B9B"/>
    <w:rsid w:val="00525EB0"/>
    <w:rsid w:val="00525FDA"/>
    <w:rsid w:val="00526562"/>
    <w:rsid w:val="00530FE8"/>
    <w:rsid w:val="00536773"/>
    <w:rsid w:val="00537B7E"/>
    <w:rsid w:val="0054130C"/>
    <w:rsid w:val="0054162B"/>
    <w:rsid w:val="005431CD"/>
    <w:rsid w:val="00544008"/>
    <w:rsid w:val="00544D05"/>
    <w:rsid w:val="005450FA"/>
    <w:rsid w:val="00547A82"/>
    <w:rsid w:val="00547EE8"/>
    <w:rsid w:val="00547FAF"/>
    <w:rsid w:val="005502F0"/>
    <w:rsid w:val="00552075"/>
    <w:rsid w:val="00552A9F"/>
    <w:rsid w:val="00552F9D"/>
    <w:rsid w:val="00555F16"/>
    <w:rsid w:val="00563A88"/>
    <w:rsid w:val="00570B91"/>
    <w:rsid w:val="00570D92"/>
    <w:rsid w:val="005711EE"/>
    <w:rsid w:val="00572F99"/>
    <w:rsid w:val="005736B0"/>
    <w:rsid w:val="00576521"/>
    <w:rsid w:val="00577F52"/>
    <w:rsid w:val="00580E61"/>
    <w:rsid w:val="005813C0"/>
    <w:rsid w:val="00582574"/>
    <w:rsid w:val="00584772"/>
    <w:rsid w:val="005868EF"/>
    <w:rsid w:val="00586C4C"/>
    <w:rsid w:val="00591472"/>
    <w:rsid w:val="00594825"/>
    <w:rsid w:val="005950C4"/>
    <w:rsid w:val="00595F69"/>
    <w:rsid w:val="00597048"/>
    <w:rsid w:val="00597169"/>
    <w:rsid w:val="005A118D"/>
    <w:rsid w:val="005A56A3"/>
    <w:rsid w:val="005A5A1F"/>
    <w:rsid w:val="005A6F06"/>
    <w:rsid w:val="005B28D3"/>
    <w:rsid w:val="005B320A"/>
    <w:rsid w:val="005B3FFF"/>
    <w:rsid w:val="005B47BB"/>
    <w:rsid w:val="005B4D9A"/>
    <w:rsid w:val="005B5344"/>
    <w:rsid w:val="005B7413"/>
    <w:rsid w:val="005B78E3"/>
    <w:rsid w:val="005B7AF0"/>
    <w:rsid w:val="005C29C7"/>
    <w:rsid w:val="005C2DE5"/>
    <w:rsid w:val="005C48A6"/>
    <w:rsid w:val="005C4B0E"/>
    <w:rsid w:val="005C5C94"/>
    <w:rsid w:val="005D2487"/>
    <w:rsid w:val="005D29BA"/>
    <w:rsid w:val="005D4054"/>
    <w:rsid w:val="005D75AA"/>
    <w:rsid w:val="005E0BD9"/>
    <w:rsid w:val="005E1DFA"/>
    <w:rsid w:val="005E2606"/>
    <w:rsid w:val="005E32E1"/>
    <w:rsid w:val="005E42F8"/>
    <w:rsid w:val="005E7075"/>
    <w:rsid w:val="005E7BD5"/>
    <w:rsid w:val="005F0066"/>
    <w:rsid w:val="005F1DB0"/>
    <w:rsid w:val="005F6A7E"/>
    <w:rsid w:val="005F7598"/>
    <w:rsid w:val="00600DCE"/>
    <w:rsid w:val="00602EF1"/>
    <w:rsid w:val="00602F53"/>
    <w:rsid w:val="006039B4"/>
    <w:rsid w:val="0061150F"/>
    <w:rsid w:val="00611A49"/>
    <w:rsid w:val="006127CB"/>
    <w:rsid w:val="00613C56"/>
    <w:rsid w:val="00614275"/>
    <w:rsid w:val="00614526"/>
    <w:rsid w:val="0062300F"/>
    <w:rsid w:val="006234B5"/>
    <w:rsid w:val="006277CD"/>
    <w:rsid w:val="00627A4F"/>
    <w:rsid w:val="00632E3F"/>
    <w:rsid w:val="00633B84"/>
    <w:rsid w:val="00633D90"/>
    <w:rsid w:val="00636B99"/>
    <w:rsid w:val="00640AC7"/>
    <w:rsid w:val="006420C1"/>
    <w:rsid w:val="0064481E"/>
    <w:rsid w:val="00645640"/>
    <w:rsid w:val="006462CA"/>
    <w:rsid w:val="006467B7"/>
    <w:rsid w:val="00646F72"/>
    <w:rsid w:val="00650CBA"/>
    <w:rsid w:val="006518C7"/>
    <w:rsid w:val="0065278A"/>
    <w:rsid w:val="00654BCC"/>
    <w:rsid w:val="0065598C"/>
    <w:rsid w:val="006575B9"/>
    <w:rsid w:val="006578A5"/>
    <w:rsid w:val="00660966"/>
    <w:rsid w:val="00663D2C"/>
    <w:rsid w:val="006644F8"/>
    <w:rsid w:val="00667262"/>
    <w:rsid w:val="0067081C"/>
    <w:rsid w:val="00673BF3"/>
    <w:rsid w:val="00674840"/>
    <w:rsid w:val="00675746"/>
    <w:rsid w:val="006761C7"/>
    <w:rsid w:val="0067756F"/>
    <w:rsid w:val="00680ED5"/>
    <w:rsid w:val="006833E5"/>
    <w:rsid w:val="00685104"/>
    <w:rsid w:val="00685AFE"/>
    <w:rsid w:val="00686296"/>
    <w:rsid w:val="0068651D"/>
    <w:rsid w:val="006870C7"/>
    <w:rsid w:val="00690533"/>
    <w:rsid w:val="00692A50"/>
    <w:rsid w:val="00694C9B"/>
    <w:rsid w:val="00695457"/>
    <w:rsid w:val="00697E34"/>
    <w:rsid w:val="006A1641"/>
    <w:rsid w:val="006A25B6"/>
    <w:rsid w:val="006A3801"/>
    <w:rsid w:val="006A47FD"/>
    <w:rsid w:val="006B064A"/>
    <w:rsid w:val="006B1CF3"/>
    <w:rsid w:val="006B2DAB"/>
    <w:rsid w:val="006B7CD9"/>
    <w:rsid w:val="006C1129"/>
    <w:rsid w:val="006C269D"/>
    <w:rsid w:val="006C30B0"/>
    <w:rsid w:val="006C3DF4"/>
    <w:rsid w:val="006C4B91"/>
    <w:rsid w:val="006C6C53"/>
    <w:rsid w:val="006D1D42"/>
    <w:rsid w:val="006D3F02"/>
    <w:rsid w:val="006D5F55"/>
    <w:rsid w:val="006D6D97"/>
    <w:rsid w:val="006D6DEA"/>
    <w:rsid w:val="006D7D14"/>
    <w:rsid w:val="006D7D80"/>
    <w:rsid w:val="006E2535"/>
    <w:rsid w:val="006E27A8"/>
    <w:rsid w:val="006E3314"/>
    <w:rsid w:val="006E3DA3"/>
    <w:rsid w:val="006E5ADA"/>
    <w:rsid w:val="006E6194"/>
    <w:rsid w:val="006F024E"/>
    <w:rsid w:val="006F13E7"/>
    <w:rsid w:val="006F548C"/>
    <w:rsid w:val="006F60EC"/>
    <w:rsid w:val="00700488"/>
    <w:rsid w:val="00700DC4"/>
    <w:rsid w:val="0070134F"/>
    <w:rsid w:val="00701399"/>
    <w:rsid w:val="00701DA5"/>
    <w:rsid w:val="007046F1"/>
    <w:rsid w:val="00705D28"/>
    <w:rsid w:val="007068DE"/>
    <w:rsid w:val="007101BF"/>
    <w:rsid w:val="007132B4"/>
    <w:rsid w:val="00713DBD"/>
    <w:rsid w:val="00717B42"/>
    <w:rsid w:val="0072185F"/>
    <w:rsid w:val="00722542"/>
    <w:rsid w:val="00723317"/>
    <w:rsid w:val="007239C5"/>
    <w:rsid w:val="007242BD"/>
    <w:rsid w:val="00730566"/>
    <w:rsid w:val="00730841"/>
    <w:rsid w:val="0073340F"/>
    <w:rsid w:val="00735860"/>
    <w:rsid w:val="00735C9D"/>
    <w:rsid w:val="00740FF4"/>
    <w:rsid w:val="00741995"/>
    <w:rsid w:val="00742DDB"/>
    <w:rsid w:val="0074392F"/>
    <w:rsid w:val="007518A1"/>
    <w:rsid w:val="007539FE"/>
    <w:rsid w:val="00753FFF"/>
    <w:rsid w:val="00763666"/>
    <w:rsid w:val="007675F9"/>
    <w:rsid w:val="007724A9"/>
    <w:rsid w:val="0077259E"/>
    <w:rsid w:val="00774C7F"/>
    <w:rsid w:val="0077560D"/>
    <w:rsid w:val="00776D54"/>
    <w:rsid w:val="007806D6"/>
    <w:rsid w:val="007812B4"/>
    <w:rsid w:val="00781C4A"/>
    <w:rsid w:val="00782EB9"/>
    <w:rsid w:val="0078362C"/>
    <w:rsid w:val="00783D1E"/>
    <w:rsid w:val="00786594"/>
    <w:rsid w:val="007875FA"/>
    <w:rsid w:val="00792B3B"/>
    <w:rsid w:val="00792D17"/>
    <w:rsid w:val="007949CD"/>
    <w:rsid w:val="00795BF7"/>
    <w:rsid w:val="0079742E"/>
    <w:rsid w:val="00797D84"/>
    <w:rsid w:val="007A231A"/>
    <w:rsid w:val="007A3D4A"/>
    <w:rsid w:val="007A6692"/>
    <w:rsid w:val="007A7F82"/>
    <w:rsid w:val="007B023C"/>
    <w:rsid w:val="007B21B8"/>
    <w:rsid w:val="007B21E0"/>
    <w:rsid w:val="007B6C41"/>
    <w:rsid w:val="007C18EB"/>
    <w:rsid w:val="007C3EE4"/>
    <w:rsid w:val="007C54E9"/>
    <w:rsid w:val="007C62A8"/>
    <w:rsid w:val="007C6D8A"/>
    <w:rsid w:val="007D0B43"/>
    <w:rsid w:val="007D1D08"/>
    <w:rsid w:val="007D33B4"/>
    <w:rsid w:val="007D3547"/>
    <w:rsid w:val="007D51F7"/>
    <w:rsid w:val="007D69F3"/>
    <w:rsid w:val="007E2B91"/>
    <w:rsid w:val="007E36D7"/>
    <w:rsid w:val="007E4A86"/>
    <w:rsid w:val="007E4B18"/>
    <w:rsid w:val="007E4E81"/>
    <w:rsid w:val="007E6003"/>
    <w:rsid w:val="007E6540"/>
    <w:rsid w:val="007F2853"/>
    <w:rsid w:val="007F59AB"/>
    <w:rsid w:val="008003C1"/>
    <w:rsid w:val="008040E4"/>
    <w:rsid w:val="00804BB6"/>
    <w:rsid w:val="00806E43"/>
    <w:rsid w:val="00807117"/>
    <w:rsid w:val="00807CCA"/>
    <w:rsid w:val="008127A1"/>
    <w:rsid w:val="0081287E"/>
    <w:rsid w:val="00812AED"/>
    <w:rsid w:val="00813828"/>
    <w:rsid w:val="008140F6"/>
    <w:rsid w:val="00816BC6"/>
    <w:rsid w:val="00817731"/>
    <w:rsid w:val="00820F2B"/>
    <w:rsid w:val="00820FB6"/>
    <w:rsid w:val="00822F78"/>
    <w:rsid w:val="008256CD"/>
    <w:rsid w:val="00825B25"/>
    <w:rsid w:val="008272B0"/>
    <w:rsid w:val="0082770C"/>
    <w:rsid w:val="00831C0A"/>
    <w:rsid w:val="00833E72"/>
    <w:rsid w:val="00840EC8"/>
    <w:rsid w:val="00841C09"/>
    <w:rsid w:val="00847C22"/>
    <w:rsid w:val="00850019"/>
    <w:rsid w:val="00850C6B"/>
    <w:rsid w:val="00850DEE"/>
    <w:rsid w:val="00852A50"/>
    <w:rsid w:val="00852B59"/>
    <w:rsid w:val="008564F9"/>
    <w:rsid w:val="00856FAB"/>
    <w:rsid w:val="00861980"/>
    <w:rsid w:val="00867808"/>
    <w:rsid w:val="008706F9"/>
    <w:rsid w:val="00872B87"/>
    <w:rsid w:val="00876E31"/>
    <w:rsid w:val="00881C8C"/>
    <w:rsid w:val="00882B33"/>
    <w:rsid w:val="008868BD"/>
    <w:rsid w:val="00886BFB"/>
    <w:rsid w:val="008879FD"/>
    <w:rsid w:val="00887B4C"/>
    <w:rsid w:val="00887C3E"/>
    <w:rsid w:val="00897011"/>
    <w:rsid w:val="00897CCB"/>
    <w:rsid w:val="008A0FC9"/>
    <w:rsid w:val="008A3392"/>
    <w:rsid w:val="008A366B"/>
    <w:rsid w:val="008A46B1"/>
    <w:rsid w:val="008A4D3B"/>
    <w:rsid w:val="008A6865"/>
    <w:rsid w:val="008A7AD0"/>
    <w:rsid w:val="008B123A"/>
    <w:rsid w:val="008B3D8F"/>
    <w:rsid w:val="008B64CB"/>
    <w:rsid w:val="008B6E26"/>
    <w:rsid w:val="008C0582"/>
    <w:rsid w:val="008C0D40"/>
    <w:rsid w:val="008C2956"/>
    <w:rsid w:val="008C42CB"/>
    <w:rsid w:val="008C667B"/>
    <w:rsid w:val="008C74C5"/>
    <w:rsid w:val="008C7BC8"/>
    <w:rsid w:val="008C7C20"/>
    <w:rsid w:val="008D24CC"/>
    <w:rsid w:val="008D48CC"/>
    <w:rsid w:val="008D50AA"/>
    <w:rsid w:val="008D558B"/>
    <w:rsid w:val="008D704F"/>
    <w:rsid w:val="008E0441"/>
    <w:rsid w:val="008E5D5F"/>
    <w:rsid w:val="008E7828"/>
    <w:rsid w:val="008F1F9A"/>
    <w:rsid w:val="008F2A4E"/>
    <w:rsid w:val="00900B53"/>
    <w:rsid w:val="00902AD0"/>
    <w:rsid w:val="009040EF"/>
    <w:rsid w:val="0091219D"/>
    <w:rsid w:val="00914766"/>
    <w:rsid w:val="00915833"/>
    <w:rsid w:val="009245C8"/>
    <w:rsid w:val="00924CD3"/>
    <w:rsid w:val="0092678A"/>
    <w:rsid w:val="00930CA0"/>
    <w:rsid w:val="00935EB5"/>
    <w:rsid w:val="009361B2"/>
    <w:rsid w:val="00937851"/>
    <w:rsid w:val="009424AE"/>
    <w:rsid w:val="00942A0F"/>
    <w:rsid w:val="00943252"/>
    <w:rsid w:val="00944C94"/>
    <w:rsid w:val="009469CC"/>
    <w:rsid w:val="00946B19"/>
    <w:rsid w:val="009507CA"/>
    <w:rsid w:val="009509D9"/>
    <w:rsid w:val="009536E4"/>
    <w:rsid w:val="00954349"/>
    <w:rsid w:val="00955EAB"/>
    <w:rsid w:val="0095640C"/>
    <w:rsid w:val="00956411"/>
    <w:rsid w:val="009566C8"/>
    <w:rsid w:val="00957542"/>
    <w:rsid w:val="009607E7"/>
    <w:rsid w:val="009613BF"/>
    <w:rsid w:val="009651B5"/>
    <w:rsid w:val="0096635A"/>
    <w:rsid w:val="00966A03"/>
    <w:rsid w:val="00967AC6"/>
    <w:rsid w:val="00967D33"/>
    <w:rsid w:val="00971DE8"/>
    <w:rsid w:val="00973531"/>
    <w:rsid w:val="0097646B"/>
    <w:rsid w:val="009777C5"/>
    <w:rsid w:val="009801EB"/>
    <w:rsid w:val="00980D5E"/>
    <w:rsid w:val="00982925"/>
    <w:rsid w:val="0098465F"/>
    <w:rsid w:val="00987318"/>
    <w:rsid w:val="00987D86"/>
    <w:rsid w:val="00991493"/>
    <w:rsid w:val="00991522"/>
    <w:rsid w:val="00996B28"/>
    <w:rsid w:val="00996F14"/>
    <w:rsid w:val="00996F55"/>
    <w:rsid w:val="00997638"/>
    <w:rsid w:val="009A4597"/>
    <w:rsid w:val="009A6906"/>
    <w:rsid w:val="009B2BB0"/>
    <w:rsid w:val="009B3A3F"/>
    <w:rsid w:val="009B7358"/>
    <w:rsid w:val="009C0A94"/>
    <w:rsid w:val="009C0FF1"/>
    <w:rsid w:val="009C5132"/>
    <w:rsid w:val="009C6533"/>
    <w:rsid w:val="009C6F83"/>
    <w:rsid w:val="009C789C"/>
    <w:rsid w:val="009D2C35"/>
    <w:rsid w:val="009D3B45"/>
    <w:rsid w:val="009D46BF"/>
    <w:rsid w:val="009E377F"/>
    <w:rsid w:val="009E4007"/>
    <w:rsid w:val="009E51DE"/>
    <w:rsid w:val="009E74BF"/>
    <w:rsid w:val="009F22A5"/>
    <w:rsid w:val="009F72C4"/>
    <w:rsid w:val="00A028B4"/>
    <w:rsid w:val="00A04631"/>
    <w:rsid w:val="00A06E29"/>
    <w:rsid w:val="00A07078"/>
    <w:rsid w:val="00A079DA"/>
    <w:rsid w:val="00A10669"/>
    <w:rsid w:val="00A12A49"/>
    <w:rsid w:val="00A21B6C"/>
    <w:rsid w:val="00A23336"/>
    <w:rsid w:val="00A234C3"/>
    <w:rsid w:val="00A23C39"/>
    <w:rsid w:val="00A24928"/>
    <w:rsid w:val="00A26889"/>
    <w:rsid w:val="00A26AEA"/>
    <w:rsid w:val="00A30CA3"/>
    <w:rsid w:val="00A32170"/>
    <w:rsid w:val="00A337D9"/>
    <w:rsid w:val="00A34311"/>
    <w:rsid w:val="00A34A04"/>
    <w:rsid w:val="00A35991"/>
    <w:rsid w:val="00A4033E"/>
    <w:rsid w:val="00A40619"/>
    <w:rsid w:val="00A40F61"/>
    <w:rsid w:val="00A429BD"/>
    <w:rsid w:val="00A43AA2"/>
    <w:rsid w:val="00A44B7D"/>
    <w:rsid w:val="00A50D65"/>
    <w:rsid w:val="00A554C8"/>
    <w:rsid w:val="00A57137"/>
    <w:rsid w:val="00A6268A"/>
    <w:rsid w:val="00A6279E"/>
    <w:rsid w:val="00A63F7F"/>
    <w:rsid w:val="00A645D6"/>
    <w:rsid w:val="00A64D6C"/>
    <w:rsid w:val="00A656D6"/>
    <w:rsid w:val="00A672DE"/>
    <w:rsid w:val="00A6758A"/>
    <w:rsid w:val="00A677A8"/>
    <w:rsid w:val="00A67B68"/>
    <w:rsid w:val="00A70F15"/>
    <w:rsid w:val="00A7143B"/>
    <w:rsid w:val="00A71B02"/>
    <w:rsid w:val="00A72429"/>
    <w:rsid w:val="00A74133"/>
    <w:rsid w:val="00A743B7"/>
    <w:rsid w:val="00A77B76"/>
    <w:rsid w:val="00A77CD8"/>
    <w:rsid w:val="00A77EB0"/>
    <w:rsid w:val="00A811F7"/>
    <w:rsid w:val="00A82FE0"/>
    <w:rsid w:val="00A83377"/>
    <w:rsid w:val="00A8548E"/>
    <w:rsid w:val="00A9069F"/>
    <w:rsid w:val="00A9273C"/>
    <w:rsid w:val="00A92D2C"/>
    <w:rsid w:val="00A95A11"/>
    <w:rsid w:val="00A968A3"/>
    <w:rsid w:val="00AA00D9"/>
    <w:rsid w:val="00AA1B5B"/>
    <w:rsid w:val="00AA2ADA"/>
    <w:rsid w:val="00AA64A0"/>
    <w:rsid w:val="00AA767D"/>
    <w:rsid w:val="00AB014A"/>
    <w:rsid w:val="00AB4165"/>
    <w:rsid w:val="00AB4FE5"/>
    <w:rsid w:val="00AB6165"/>
    <w:rsid w:val="00AB6964"/>
    <w:rsid w:val="00AB6CB2"/>
    <w:rsid w:val="00AC1D1C"/>
    <w:rsid w:val="00AC2843"/>
    <w:rsid w:val="00AC6EF7"/>
    <w:rsid w:val="00AD1EA9"/>
    <w:rsid w:val="00AD4CA8"/>
    <w:rsid w:val="00AD68F7"/>
    <w:rsid w:val="00AD6C8E"/>
    <w:rsid w:val="00AE10F7"/>
    <w:rsid w:val="00AE3532"/>
    <w:rsid w:val="00AE7699"/>
    <w:rsid w:val="00AF03F6"/>
    <w:rsid w:val="00AF4515"/>
    <w:rsid w:val="00AF4620"/>
    <w:rsid w:val="00AF50DC"/>
    <w:rsid w:val="00B013FF"/>
    <w:rsid w:val="00B0242C"/>
    <w:rsid w:val="00B02B30"/>
    <w:rsid w:val="00B02F2A"/>
    <w:rsid w:val="00B0308C"/>
    <w:rsid w:val="00B0354F"/>
    <w:rsid w:val="00B03AD3"/>
    <w:rsid w:val="00B111C4"/>
    <w:rsid w:val="00B122A5"/>
    <w:rsid w:val="00B1263B"/>
    <w:rsid w:val="00B1456F"/>
    <w:rsid w:val="00B1753D"/>
    <w:rsid w:val="00B178C7"/>
    <w:rsid w:val="00B30396"/>
    <w:rsid w:val="00B306C6"/>
    <w:rsid w:val="00B34F10"/>
    <w:rsid w:val="00B3614A"/>
    <w:rsid w:val="00B410F3"/>
    <w:rsid w:val="00B424F1"/>
    <w:rsid w:val="00B45552"/>
    <w:rsid w:val="00B45C6D"/>
    <w:rsid w:val="00B4628D"/>
    <w:rsid w:val="00B47851"/>
    <w:rsid w:val="00B506A0"/>
    <w:rsid w:val="00B50B2A"/>
    <w:rsid w:val="00B53A43"/>
    <w:rsid w:val="00B53DCB"/>
    <w:rsid w:val="00B55318"/>
    <w:rsid w:val="00B55A33"/>
    <w:rsid w:val="00B5796C"/>
    <w:rsid w:val="00B57B08"/>
    <w:rsid w:val="00B633CB"/>
    <w:rsid w:val="00B6477B"/>
    <w:rsid w:val="00B6599B"/>
    <w:rsid w:val="00B72048"/>
    <w:rsid w:val="00B77729"/>
    <w:rsid w:val="00B80490"/>
    <w:rsid w:val="00B81EB7"/>
    <w:rsid w:val="00B82C1A"/>
    <w:rsid w:val="00B82E41"/>
    <w:rsid w:val="00B835C7"/>
    <w:rsid w:val="00B859D8"/>
    <w:rsid w:val="00B861F9"/>
    <w:rsid w:val="00B877A6"/>
    <w:rsid w:val="00B90E96"/>
    <w:rsid w:val="00B9736B"/>
    <w:rsid w:val="00BA14E2"/>
    <w:rsid w:val="00BA2205"/>
    <w:rsid w:val="00BA23D7"/>
    <w:rsid w:val="00BA2DBB"/>
    <w:rsid w:val="00BA3CA6"/>
    <w:rsid w:val="00BA3DCB"/>
    <w:rsid w:val="00BA4B96"/>
    <w:rsid w:val="00BB223F"/>
    <w:rsid w:val="00BB3B8A"/>
    <w:rsid w:val="00BB5722"/>
    <w:rsid w:val="00BB60AD"/>
    <w:rsid w:val="00BC03FB"/>
    <w:rsid w:val="00BC0A9E"/>
    <w:rsid w:val="00BC1B1A"/>
    <w:rsid w:val="00BC495E"/>
    <w:rsid w:val="00BC49FB"/>
    <w:rsid w:val="00BC50C9"/>
    <w:rsid w:val="00BC6FC0"/>
    <w:rsid w:val="00BC73DE"/>
    <w:rsid w:val="00BC76EB"/>
    <w:rsid w:val="00BC77EE"/>
    <w:rsid w:val="00BD394B"/>
    <w:rsid w:val="00BD4B7B"/>
    <w:rsid w:val="00BD52FF"/>
    <w:rsid w:val="00BD569F"/>
    <w:rsid w:val="00BD5E26"/>
    <w:rsid w:val="00BD7FA4"/>
    <w:rsid w:val="00BE1045"/>
    <w:rsid w:val="00BE1291"/>
    <w:rsid w:val="00BE3477"/>
    <w:rsid w:val="00BE4D47"/>
    <w:rsid w:val="00BE590D"/>
    <w:rsid w:val="00BE6490"/>
    <w:rsid w:val="00BF1006"/>
    <w:rsid w:val="00BF1EAE"/>
    <w:rsid w:val="00BF27D3"/>
    <w:rsid w:val="00BF2B48"/>
    <w:rsid w:val="00BF3FD8"/>
    <w:rsid w:val="00C00909"/>
    <w:rsid w:val="00C02AD5"/>
    <w:rsid w:val="00C13F8E"/>
    <w:rsid w:val="00C15A12"/>
    <w:rsid w:val="00C1753A"/>
    <w:rsid w:val="00C21976"/>
    <w:rsid w:val="00C23263"/>
    <w:rsid w:val="00C24D11"/>
    <w:rsid w:val="00C24EE4"/>
    <w:rsid w:val="00C2601D"/>
    <w:rsid w:val="00C31ADC"/>
    <w:rsid w:val="00C34943"/>
    <w:rsid w:val="00C375BA"/>
    <w:rsid w:val="00C3774B"/>
    <w:rsid w:val="00C41816"/>
    <w:rsid w:val="00C43D47"/>
    <w:rsid w:val="00C44C24"/>
    <w:rsid w:val="00C466F5"/>
    <w:rsid w:val="00C467C1"/>
    <w:rsid w:val="00C52A6C"/>
    <w:rsid w:val="00C53DE2"/>
    <w:rsid w:val="00C55FD7"/>
    <w:rsid w:val="00C6022C"/>
    <w:rsid w:val="00C60E6D"/>
    <w:rsid w:val="00C6344C"/>
    <w:rsid w:val="00C66E94"/>
    <w:rsid w:val="00C67AAB"/>
    <w:rsid w:val="00C7083B"/>
    <w:rsid w:val="00C729F4"/>
    <w:rsid w:val="00C72BBB"/>
    <w:rsid w:val="00C737FE"/>
    <w:rsid w:val="00C74450"/>
    <w:rsid w:val="00C77577"/>
    <w:rsid w:val="00C81ED3"/>
    <w:rsid w:val="00C8279B"/>
    <w:rsid w:val="00C849B1"/>
    <w:rsid w:val="00C85D6C"/>
    <w:rsid w:val="00C86F5C"/>
    <w:rsid w:val="00C94294"/>
    <w:rsid w:val="00CA681F"/>
    <w:rsid w:val="00CB2362"/>
    <w:rsid w:val="00CB2DF1"/>
    <w:rsid w:val="00CB3B09"/>
    <w:rsid w:val="00CB3E87"/>
    <w:rsid w:val="00CB5F54"/>
    <w:rsid w:val="00CB66E6"/>
    <w:rsid w:val="00CB6BA4"/>
    <w:rsid w:val="00CC056A"/>
    <w:rsid w:val="00CC2E6A"/>
    <w:rsid w:val="00CC3D96"/>
    <w:rsid w:val="00CC3E93"/>
    <w:rsid w:val="00CC4D71"/>
    <w:rsid w:val="00CC6CFA"/>
    <w:rsid w:val="00CD04BB"/>
    <w:rsid w:val="00CD0778"/>
    <w:rsid w:val="00CD1112"/>
    <w:rsid w:val="00CE034F"/>
    <w:rsid w:val="00CE05D8"/>
    <w:rsid w:val="00CE09A4"/>
    <w:rsid w:val="00CE0CBB"/>
    <w:rsid w:val="00CE3849"/>
    <w:rsid w:val="00CE7EB8"/>
    <w:rsid w:val="00CF383E"/>
    <w:rsid w:val="00CF5BF1"/>
    <w:rsid w:val="00CF64DD"/>
    <w:rsid w:val="00D01BEB"/>
    <w:rsid w:val="00D0276B"/>
    <w:rsid w:val="00D027E3"/>
    <w:rsid w:val="00D03756"/>
    <w:rsid w:val="00D06484"/>
    <w:rsid w:val="00D06CC5"/>
    <w:rsid w:val="00D1028B"/>
    <w:rsid w:val="00D11795"/>
    <w:rsid w:val="00D11C7A"/>
    <w:rsid w:val="00D1577C"/>
    <w:rsid w:val="00D15D54"/>
    <w:rsid w:val="00D24687"/>
    <w:rsid w:val="00D2662F"/>
    <w:rsid w:val="00D31416"/>
    <w:rsid w:val="00D3536D"/>
    <w:rsid w:val="00D353C7"/>
    <w:rsid w:val="00D363F8"/>
    <w:rsid w:val="00D373FD"/>
    <w:rsid w:val="00D407E0"/>
    <w:rsid w:val="00D450E7"/>
    <w:rsid w:val="00D45BBF"/>
    <w:rsid w:val="00D47794"/>
    <w:rsid w:val="00D55D6B"/>
    <w:rsid w:val="00D56E4E"/>
    <w:rsid w:val="00D6166B"/>
    <w:rsid w:val="00D619AD"/>
    <w:rsid w:val="00D62671"/>
    <w:rsid w:val="00D62E3D"/>
    <w:rsid w:val="00D654E4"/>
    <w:rsid w:val="00D65A3A"/>
    <w:rsid w:val="00D66F50"/>
    <w:rsid w:val="00D700A9"/>
    <w:rsid w:val="00D70153"/>
    <w:rsid w:val="00D71EF2"/>
    <w:rsid w:val="00D75865"/>
    <w:rsid w:val="00D75D7E"/>
    <w:rsid w:val="00D810DE"/>
    <w:rsid w:val="00D8121F"/>
    <w:rsid w:val="00D822A4"/>
    <w:rsid w:val="00D83AA8"/>
    <w:rsid w:val="00D871B6"/>
    <w:rsid w:val="00D9136F"/>
    <w:rsid w:val="00D91DD2"/>
    <w:rsid w:val="00D930CC"/>
    <w:rsid w:val="00D93C7C"/>
    <w:rsid w:val="00D95165"/>
    <w:rsid w:val="00D95247"/>
    <w:rsid w:val="00D9580D"/>
    <w:rsid w:val="00D960FD"/>
    <w:rsid w:val="00D9630A"/>
    <w:rsid w:val="00DA258A"/>
    <w:rsid w:val="00DA2BCE"/>
    <w:rsid w:val="00DA3534"/>
    <w:rsid w:val="00DB3F4E"/>
    <w:rsid w:val="00DB58B6"/>
    <w:rsid w:val="00DB6352"/>
    <w:rsid w:val="00DB72E1"/>
    <w:rsid w:val="00DB7478"/>
    <w:rsid w:val="00DB7B8E"/>
    <w:rsid w:val="00DB7DAC"/>
    <w:rsid w:val="00DB7EA5"/>
    <w:rsid w:val="00DC1856"/>
    <w:rsid w:val="00DC1C93"/>
    <w:rsid w:val="00DC2E96"/>
    <w:rsid w:val="00DC3D64"/>
    <w:rsid w:val="00DC3FBD"/>
    <w:rsid w:val="00DC44B6"/>
    <w:rsid w:val="00DC5641"/>
    <w:rsid w:val="00DC6104"/>
    <w:rsid w:val="00DD0722"/>
    <w:rsid w:val="00DD2B45"/>
    <w:rsid w:val="00DD3A34"/>
    <w:rsid w:val="00DD40B4"/>
    <w:rsid w:val="00DE0343"/>
    <w:rsid w:val="00DE35D7"/>
    <w:rsid w:val="00DE4845"/>
    <w:rsid w:val="00DE4E6D"/>
    <w:rsid w:val="00DE4F39"/>
    <w:rsid w:val="00DE532E"/>
    <w:rsid w:val="00DE61F8"/>
    <w:rsid w:val="00DE75E1"/>
    <w:rsid w:val="00DF2F8D"/>
    <w:rsid w:val="00DF38E3"/>
    <w:rsid w:val="00DF4FFC"/>
    <w:rsid w:val="00DF6474"/>
    <w:rsid w:val="00DF6820"/>
    <w:rsid w:val="00DF69F3"/>
    <w:rsid w:val="00DF757C"/>
    <w:rsid w:val="00E00CD3"/>
    <w:rsid w:val="00E053C5"/>
    <w:rsid w:val="00E05652"/>
    <w:rsid w:val="00E06532"/>
    <w:rsid w:val="00E0716C"/>
    <w:rsid w:val="00E137B8"/>
    <w:rsid w:val="00E14BC6"/>
    <w:rsid w:val="00E15B69"/>
    <w:rsid w:val="00E17E3A"/>
    <w:rsid w:val="00E2253F"/>
    <w:rsid w:val="00E22748"/>
    <w:rsid w:val="00E246EB"/>
    <w:rsid w:val="00E252E3"/>
    <w:rsid w:val="00E25426"/>
    <w:rsid w:val="00E26201"/>
    <w:rsid w:val="00E264D0"/>
    <w:rsid w:val="00E34759"/>
    <w:rsid w:val="00E50774"/>
    <w:rsid w:val="00E53941"/>
    <w:rsid w:val="00E60B78"/>
    <w:rsid w:val="00E658CB"/>
    <w:rsid w:val="00E67E47"/>
    <w:rsid w:val="00E7343A"/>
    <w:rsid w:val="00E74012"/>
    <w:rsid w:val="00E818A1"/>
    <w:rsid w:val="00E8191F"/>
    <w:rsid w:val="00E820B8"/>
    <w:rsid w:val="00E822E2"/>
    <w:rsid w:val="00E847B5"/>
    <w:rsid w:val="00E857E0"/>
    <w:rsid w:val="00E859CB"/>
    <w:rsid w:val="00E85C1B"/>
    <w:rsid w:val="00E869EE"/>
    <w:rsid w:val="00E917A7"/>
    <w:rsid w:val="00E97748"/>
    <w:rsid w:val="00EA1648"/>
    <w:rsid w:val="00EA1726"/>
    <w:rsid w:val="00EA2498"/>
    <w:rsid w:val="00EA2C36"/>
    <w:rsid w:val="00EA3274"/>
    <w:rsid w:val="00EA4018"/>
    <w:rsid w:val="00EA7D12"/>
    <w:rsid w:val="00EB0498"/>
    <w:rsid w:val="00EB119D"/>
    <w:rsid w:val="00EB1B31"/>
    <w:rsid w:val="00EB3097"/>
    <w:rsid w:val="00EB319A"/>
    <w:rsid w:val="00EB6056"/>
    <w:rsid w:val="00EB6BC1"/>
    <w:rsid w:val="00ED0EEC"/>
    <w:rsid w:val="00ED2E4D"/>
    <w:rsid w:val="00ED47AC"/>
    <w:rsid w:val="00ED4FDF"/>
    <w:rsid w:val="00EE2BEB"/>
    <w:rsid w:val="00EE3A92"/>
    <w:rsid w:val="00EE430E"/>
    <w:rsid w:val="00EE49BB"/>
    <w:rsid w:val="00EE5D23"/>
    <w:rsid w:val="00EE686A"/>
    <w:rsid w:val="00EF151E"/>
    <w:rsid w:val="00EF2BD7"/>
    <w:rsid w:val="00EF3465"/>
    <w:rsid w:val="00EF462C"/>
    <w:rsid w:val="00EF5CD0"/>
    <w:rsid w:val="00EF627D"/>
    <w:rsid w:val="00EF6B90"/>
    <w:rsid w:val="00F020B2"/>
    <w:rsid w:val="00F0247F"/>
    <w:rsid w:val="00F02BC8"/>
    <w:rsid w:val="00F05BF8"/>
    <w:rsid w:val="00F07020"/>
    <w:rsid w:val="00F11895"/>
    <w:rsid w:val="00F12591"/>
    <w:rsid w:val="00F147B8"/>
    <w:rsid w:val="00F168FE"/>
    <w:rsid w:val="00F1753B"/>
    <w:rsid w:val="00F2135A"/>
    <w:rsid w:val="00F2166A"/>
    <w:rsid w:val="00F23A23"/>
    <w:rsid w:val="00F25983"/>
    <w:rsid w:val="00F25B4D"/>
    <w:rsid w:val="00F25BDC"/>
    <w:rsid w:val="00F2656C"/>
    <w:rsid w:val="00F30EED"/>
    <w:rsid w:val="00F3262A"/>
    <w:rsid w:val="00F36A1C"/>
    <w:rsid w:val="00F41A37"/>
    <w:rsid w:val="00F466F2"/>
    <w:rsid w:val="00F508A9"/>
    <w:rsid w:val="00F52E7D"/>
    <w:rsid w:val="00F52EA1"/>
    <w:rsid w:val="00F538E9"/>
    <w:rsid w:val="00F54D02"/>
    <w:rsid w:val="00F54E4F"/>
    <w:rsid w:val="00F55851"/>
    <w:rsid w:val="00F55F85"/>
    <w:rsid w:val="00F615BF"/>
    <w:rsid w:val="00F61675"/>
    <w:rsid w:val="00F652BE"/>
    <w:rsid w:val="00F7001E"/>
    <w:rsid w:val="00F71A60"/>
    <w:rsid w:val="00F72CDA"/>
    <w:rsid w:val="00F77A1C"/>
    <w:rsid w:val="00F823C5"/>
    <w:rsid w:val="00F83548"/>
    <w:rsid w:val="00F86C91"/>
    <w:rsid w:val="00F90650"/>
    <w:rsid w:val="00F9234B"/>
    <w:rsid w:val="00FA012C"/>
    <w:rsid w:val="00FA030E"/>
    <w:rsid w:val="00FA215D"/>
    <w:rsid w:val="00FA26D2"/>
    <w:rsid w:val="00FA2DB7"/>
    <w:rsid w:val="00FA7BDC"/>
    <w:rsid w:val="00FB080E"/>
    <w:rsid w:val="00FB104A"/>
    <w:rsid w:val="00FB168D"/>
    <w:rsid w:val="00FB29D5"/>
    <w:rsid w:val="00FB3C59"/>
    <w:rsid w:val="00FB4C6D"/>
    <w:rsid w:val="00FB50C7"/>
    <w:rsid w:val="00FB54CD"/>
    <w:rsid w:val="00FB5911"/>
    <w:rsid w:val="00FB7411"/>
    <w:rsid w:val="00FC2722"/>
    <w:rsid w:val="00FC27A4"/>
    <w:rsid w:val="00FC6AC6"/>
    <w:rsid w:val="00FD26CA"/>
    <w:rsid w:val="00FD37AA"/>
    <w:rsid w:val="00FD561A"/>
    <w:rsid w:val="00FD5B32"/>
    <w:rsid w:val="00FD5F9B"/>
    <w:rsid w:val="00FD622E"/>
    <w:rsid w:val="00FD7351"/>
    <w:rsid w:val="00FE3971"/>
    <w:rsid w:val="00FF13F8"/>
    <w:rsid w:val="00FF42A6"/>
    <w:rsid w:val="00FF46BA"/>
    <w:rsid w:val="00FF64D0"/>
    <w:rsid w:val="00FF6EDC"/>
    <w:rsid w:val="0679CF7B"/>
    <w:rsid w:val="0981E2D1"/>
    <w:rsid w:val="16B96474"/>
    <w:rsid w:val="1B00EF35"/>
    <w:rsid w:val="1FEB3CB6"/>
    <w:rsid w:val="319E8021"/>
    <w:rsid w:val="3599E5AD"/>
    <w:rsid w:val="35FA2487"/>
    <w:rsid w:val="3F84FFEF"/>
    <w:rsid w:val="4120CA82"/>
    <w:rsid w:val="42057C00"/>
    <w:rsid w:val="445DF762"/>
    <w:rsid w:val="4BFC6993"/>
    <w:rsid w:val="703BFC5F"/>
    <w:rsid w:val="727ABD08"/>
    <w:rsid w:val="737E978F"/>
    <w:rsid w:val="758F820E"/>
    <w:rsid w:val="7CF56743"/>
    <w:rsid w:val="7D421FD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9C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8A"/>
    <w:pPr>
      <w:spacing w:line="270" w:lineRule="atLeast"/>
    </w:pPr>
    <w:rPr>
      <w:rFonts w:ascii="Arial" w:hAnsi="Arial"/>
      <w:color w:val="000000"/>
      <w:lang w:val="fr-FR" w:eastAsia="de-DE"/>
    </w:rPr>
  </w:style>
  <w:style w:type="paragraph" w:styleId="Heading1">
    <w:name w:val="heading 1"/>
    <w:aliases w:val="Überschrift"/>
    <w:basedOn w:val="Normal"/>
    <w:next w:val="Normal"/>
    <w:link w:val="Heading1Char"/>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Heading2">
    <w:name w:val="heading 2"/>
    <w:basedOn w:val="Normal"/>
    <w:next w:val="Normal"/>
    <w:link w:val="Heading2Char"/>
    <w:uiPriority w:val="9"/>
    <w:semiHidden/>
    <w:unhideWhenUsed/>
    <w:qFormat/>
    <w:rsid w:val="00271A5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Überschrift Char"/>
    <w:link w:val="Heading1"/>
    <w:rsid w:val="00C24EE4"/>
    <w:rPr>
      <w:rFonts w:ascii="Arial" w:hAnsi="Arial" w:cs="Arial"/>
      <w:b/>
      <w:bCs/>
      <w:caps/>
      <w:color w:val="8B8D8E"/>
      <w:spacing w:val="5"/>
      <w:sz w:val="28"/>
      <w:szCs w:val="28"/>
      <w:lang w:val="de-DE" w:eastAsia="de-DE"/>
    </w:rPr>
  </w:style>
  <w:style w:type="character" w:customStyle="1" w:styleId="Heading2Char">
    <w:name w:val="Heading 2 Char"/>
    <w:link w:val="Heading2"/>
    <w:uiPriority w:val="9"/>
    <w:semiHidden/>
    <w:rsid w:val="00C24EE4"/>
    <w:rPr>
      <w:rFonts w:ascii="Cambria" w:hAnsi="Cambria"/>
      <w:b/>
      <w:bCs/>
      <w:i/>
      <w:iCs/>
      <w:color w:val="000000"/>
      <w:sz w:val="28"/>
      <w:szCs w:val="28"/>
      <w:lang w:val="fr-FR" w:eastAsia="de-DE"/>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FooterNormal">
    <w:name w:val="Footer_Normal"/>
    <w:basedOn w:val="Normal"/>
    <w:next w:val="Normal"/>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Header">
    <w:name w:val="header"/>
    <w:basedOn w:val="Normal"/>
    <w:rsid w:val="000D3F69"/>
    <w:pPr>
      <w:tabs>
        <w:tab w:val="center" w:pos="4153"/>
        <w:tab w:val="right" w:pos="8306"/>
      </w:tabs>
    </w:pPr>
  </w:style>
  <w:style w:type="paragraph" w:styleId="BalloonText">
    <w:name w:val="Balloon Text"/>
    <w:basedOn w:val="Normal"/>
    <w:semiHidden/>
    <w:rsid w:val="00307A85"/>
    <w:rPr>
      <w:rFonts w:ascii="Tahoma" w:hAnsi="Tahoma" w:cs="Tahoma"/>
      <w:sz w:val="16"/>
      <w:szCs w:val="16"/>
    </w:rPr>
  </w:style>
  <w:style w:type="paragraph" w:styleId="Footer">
    <w:name w:val="footer"/>
    <w:basedOn w:val="Normal"/>
    <w:link w:val="FooterChar1"/>
    <w:unhideWhenUsed/>
    <w:rsid w:val="00C24EE4"/>
    <w:pPr>
      <w:tabs>
        <w:tab w:val="center" w:pos="4536"/>
        <w:tab w:val="right" w:pos="9072"/>
      </w:tabs>
      <w:spacing w:line="240" w:lineRule="auto"/>
    </w:pPr>
  </w:style>
  <w:style w:type="character" w:customStyle="1" w:styleId="FooterChar1">
    <w:name w:val="Footer Char1"/>
    <w:basedOn w:val="DefaultParagraphFont"/>
    <w:link w:val="Footer"/>
    <w:semiHidden/>
    <w:rsid w:val="00C24EE4"/>
    <w:rPr>
      <w:rFonts w:ascii="Arial" w:hAnsi="Arial"/>
      <w:color w:val="000000"/>
      <w:lang w:val="fr-FR" w:eastAsia="de-DE"/>
    </w:rPr>
  </w:style>
  <w:style w:type="paragraph" w:customStyle="1" w:styleId="TITEL1">
    <w:name w:val="TITEL_1"/>
    <w:basedOn w:val="Normal"/>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Normal"/>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Normal"/>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character" w:customStyle="1" w:styleId="FooterChar">
    <w:name w:val="Footer Char"/>
    <w:rsid w:val="00C24EE4"/>
    <w:rPr>
      <w:rFonts w:ascii="Arial" w:hAnsi="Arial"/>
      <w:color w:val="000000"/>
      <w:lang w:val="fr-FR" w:eastAsia="de-DE"/>
    </w:rPr>
  </w:style>
  <w:style w:type="paragraph" w:customStyle="1" w:styleId="Unterzeile">
    <w:name w:val="Unterzeile"/>
    <w:basedOn w:val="Normal"/>
    <w:next w:val="Normal"/>
    <w:rsid w:val="00EF3465"/>
    <w:pPr>
      <w:spacing w:after="68" w:line="320" w:lineRule="atLeast"/>
      <w:ind w:left="-425"/>
      <w:jc w:val="both"/>
    </w:pPr>
    <w:rPr>
      <w:color w:val="auto"/>
      <w:sz w:val="24"/>
      <w:szCs w:val="24"/>
      <w:lang w:val="de-DE"/>
    </w:rPr>
  </w:style>
  <w:style w:type="character" w:customStyle="1" w:styleId="TOC1Char">
    <w:name w:val="TOC 1 Char"/>
    <w:link w:val="TOC1"/>
    <w:uiPriority w:val="39"/>
    <w:rsid w:val="00C24EE4"/>
    <w:rPr>
      <w:rFonts w:ascii="Arial" w:hAnsi="Arial" w:cs="Arial"/>
      <w:bCs/>
      <w:iCs/>
      <w:color w:val="666666"/>
      <w:sz w:val="24"/>
      <w:szCs w:val="24"/>
      <w:u w:color="000000"/>
      <w:lang w:val="de-DE" w:eastAsia="de-DE"/>
    </w:rPr>
  </w:style>
  <w:style w:type="paragraph" w:styleId="TOC1">
    <w:name w:val="toc 1"/>
    <w:basedOn w:val="Normal"/>
    <w:next w:val="Normal"/>
    <w:link w:val="TOC1Char"/>
    <w:autoRedefine/>
    <w:uiPriority w:val="39"/>
    <w:unhideWhenUsed/>
    <w:qFormat/>
    <w:rsid w:val="00C24EE4"/>
    <w:pPr>
      <w:spacing w:after="100"/>
    </w:pPr>
    <w:rPr>
      <w:rFonts w:cs="Arial"/>
      <w:bCs/>
      <w:iCs/>
      <w:color w:val="666666"/>
      <w:sz w:val="24"/>
      <w:szCs w:val="24"/>
      <w:u w:color="000000"/>
      <w:lang w:val="de-DE"/>
    </w:rPr>
  </w:style>
  <w:style w:type="paragraph" w:customStyle="1" w:styleId="Factboxberschrift">
    <w:name w:val="Factbox_Überschrift"/>
    <w:basedOn w:val="Normal"/>
    <w:rsid w:val="00315EF6"/>
    <w:pPr>
      <w:spacing w:before="2" w:after="2" w:line="360" w:lineRule="exact"/>
    </w:pPr>
    <w:rPr>
      <w:b/>
      <w:caps/>
      <w:color w:val="E31937"/>
      <w:spacing w:val="5"/>
      <w:sz w:val="28"/>
      <w:szCs w:val="28"/>
      <w:lang w:val="de-DE"/>
    </w:rPr>
  </w:style>
  <w:style w:type="paragraph" w:customStyle="1" w:styleId="Factbox">
    <w:name w:val="Factbox"/>
    <w:basedOn w:val="Normal"/>
    <w:rsid w:val="00315EF6"/>
    <w:pPr>
      <w:spacing w:line="280" w:lineRule="atLeast"/>
      <w:jc w:val="both"/>
    </w:pPr>
    <w:rPr>
      <w:color w:val="auto"/>
      <w:lang w:val="de-DE"/>
    </w:rPr>
  </w:style>
  <w:style w:type="paragraph" w:customStyle="1" w:styleId="Vorspann">
    <w:name w:val="Vorspann"/>
    <w:basedOn w:val="Normal"/>
    <w:next w:val="Normal"/>
    <w:rsid w:val="00271A5E"/>
    <w:pPr>
      <w:spacing w:after="68" w:line="280" w:lineRule="atLeast"/>
      <w:jc w:val="both"/>
    </w:pPr>
    <w:rPr>
      <w:b/>
      <w:color w:val="auto"/>
      <w:szCs w:val="24"/>
      <w:lang w:val="de-DE"/>
    </w:rPr>
  </w:style>
  <w:style w:type="paragraph" w:styleId="ListParagraph">
    <w:name w:val="List Paragraph"/>
    <w:basedOn w:val="Normal"/>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TableNormal1"/>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Normal"/>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Normal"/>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customStyle="1" w:styleId="CommentText1">
    <w:name w:val="Comment Text1"/>
    <w:basedOn w:val="Normal"/>
    <w:link w:val="CommentTextChar"/>
    <w:uiPriority w:val="99"/>
    <w:rsid w:val="00F55851"/>
    <w:pPr>
      <w:spacing w:after="68" w:line="280" w:lineRule="atLeast"/>
      <w:jc w:val="both"/>
    </w:pPr>
    <w:rPr>
      <w:color w:val="auto"/>
      <w:lang w:val="de-DE"/>
    </w:rPr>
  </w:style>
  <w:style w:type="character" w:customStyle="1" w:styleId="CommentTextChar">
    <w:name w:val="Comment Text Char"/>
    <w:link w:val="CommentText1"/>
    <w:uiPriority w:val="99"/>
    <w:rsid w:val="00F55851"/>
    <w:rPr>
      <w:rFonts w:ascii="Arial" w:hAnsi="Arial"/>
      <w:lang w:val="de-DE" w:eastAsia="de-DE"/>
    </w:rPr>
  </w:style>
  <w:style w:type="character" w:styleId="Strong">
    <w:name w:val="Strong"/>
    <w:uiPriority w:val="22"/>
    <w:qFormat/>
    <w:rsid w:val="00F55851"/>
    <w:rPr>
      <w:b/>
      <w:bCs/>
    </w:rPr>
  </w:style>
  <w:style w:type="character" w:styleId="PageNumber">
    <w:name w:val="page number"/>
    <w:rsid w:val="004E4F29"/>
  </w:style>
  <w:style w:type="character" w:customStyle="1" w:styleId="FOTOS">
    <w:name w:val="FOTOS"/>
    <w:rsid w:val="00A77CD8"/>
    <w:rPr>
      <w:b/>
      <w:bCs/>
      <w:color w:val="8B8D8E"/>
      <w:sz w:val="16"/>
    </w:rPr>
  </w:style>
  <w:style w:type="character" w:customStyle="1" w:styleId="CommentReference1">
    <w:name w:val="Comment Reference1"/>
    <w:basedOn w:val="DefaultParagraphFont"/>
    <w:uiPriority w:val="99"/>
    <w:semiHidden/>
    <w:unhideWhenUsed/>
    <w:rsid w:val="007D1D08"/>
    <w:rPr>
      <w:sz w:val="16"/>
      <w:szCs w:val="16"/>
    </w:rPr>
  </w:style>
  <w:style w:type="paragraph" w:customStyle="1" w:styleId="CommentSubject1">
    <w:name w:val="Comment Subject1"/>
    <w:basedOn w:val="CommentText1"/>
    <w:next w:val="CommentText1"/>
    <w:link w:val="CommentSubjectChar"/>
    <w:uiPriority w:val="99"/>
    <w:semiHidden/>
    <w:unhideWhenUsed/>
    <w:rsid w:val="007D1D08"/>
    <w:pPr>
      <w:spacing w:after="0" w:line="240" w:lineRule="auto"/>
      <w:jc w:val="left"/>
    </w:pPr>
    <w:rPr>
      <w:b/>
      <w:bCs/>
      <w:color w:val="000000"/>
      <w:lang w:val="fr-FR"/>
    </w:rPr>
  </w:style>
  <w:style w:type="character" w:customStyle="1" w:styleId="CommentSubjectChar">
    <w:name w:val="Comment Subject Char"/>
    <w:basedOn w:val="CommentTextChar"/>
    <w:link w:val="CommentSubject1"/>
    <w:uiPriority w:val="99"/>
    <w:semiHidden/>
    <w:rsid w:val="007D1D08"/>
    <w:rPr>
      <w:rFonts w:ascii="Arial" w:hAnsi="Arial"/>
      <w:b/>
      <w:bCs/>
      <w:color w:val="000000"/>
      <w:lang w:val="fr-FR" w:eastAsia="de-DE"/>
    </w:rPr>
  </w:style>
  <w:style w:type="paragraph" w:styleId="NormalWeb">
    <w:name w:val="Normal (Web)"/>
    <w:basedOn w:val="Normal"/>
    <w:uiPriority w:val="99"/>
    <w:semiHidden/>
    <w:unhideWhenUsed/>
    <w:rsid w:val="000051B0"/>
    <w:pPr>
      <w:spacing w:before="100" w:beforeAutospacing="1" w:after="100" w:afterAutospacing="1" w:line="240" w:lineRule="auto"/>
    </w:pPr>
    <w:rPr>
      <w:rFonts w:ascii="Times New Roman" w:hAnsi="Times New Roman"/>
      <w:color w:val="auto"/>
      <w:sz w:val="24"/>
      <w:szCs w:val="24"/>
      <w:lang w:val="de-DE"/>
    </w:rPr>
  </w:style>
  <w:style w:type="character" w:customStyle="1" w:styleId="normaltextrun">
    <w:name w:val="normaltextrun"/>
    <w:basedOn w:val="DefaultParagraphFont"/>
    <w:rsid w:val="002214F7"/>
  </w:style>
  <w:style w:type="character" w:customStyle="1" w:styleId="spellingerror">
    <w:name w:val="spellingerror"/>
    <w:basedOn w:val="DefaultParagraphFont"/>
    <w:rsid w:val="002214F7"/>
  </w:style>
  <w:style w:type="paragraph" w:styleId="Revision">
    <w:name w:val="Revision"/>
    <w:hidden/>
    <w:uiPriority w:val="99"/>
    <w:semiHidden/>
    <w:rsid w:val="000C52B1"/>
    <w:rPr>
      <w:rFonts w:ascii="Arial" w:hAnsi="Arial"/>
      <w:color w:val="000000"/>
      <w:lang w:val="fr-FR" w:eastAsia="de-DE"/>
    </w:rPr>
  </w:style>
  <w:style w:type="character" w:customStyle="1" w:styleId="UnresolvedMention">
    <w:name w:val="Unresolved Mention"/>
    <w:basedOn w:val="DefaultParagraphFont"/>
    <w:uiPriority w:val="99"/>
    <w:semiHidden/>
    <w:unhideWhenUsed/>
    <w:rsid w:val="00C23263"/>
    <w:rPr>
      <w:color w:val="605E5C"/>
      <w:shd w:val="clear" w:color="auto" w:fill="E1DFDD"/>
    </w:rPr>
  </w:style>
  <w:style w:type="character" w:styleId="FollowedHyperlink">
    <w:name w:val="FollowedHyperlink"/>
    <w:basedOn w:val="DefaultParagraphFont"/>
    <w:uiPriority w:val="99"/>
    <w:semiHidden/>
    <w:unhideWhenUsed/>
    <w:rsid w:val="00C23263"/>
    <w:rPr>
      <w:color w:val="BCBCBC" w:themeColor="followedHyperlink"/>
      <w:u w:val="single"/>
    </w:rPr>
  </w:style>
  <w:style w:type="character" w:customStyle="1" w:styleId="Mention">
    <w:name w:val="Mention"/>
    <w:basedOn w:val="DefaultParagraphFont"/>
    <w:uiPriority w:val="99"/>
    <w:unhideWhenUsed/>
    <w:rsid w:val="00A7143B"/>
    <w:rPr>
      <w:color w:val="2B579A"/>
      <w:shd w:val="clear" w:color="auto" w:fill="E1DFDD"/>
    </w:rPr>
  </w:style>
  <w:style w:type="paragraph" w:styleId="PlainText">
    <w:name w:val="Plain Text"/>
    <w:basedOn w:val="Normal"/>
    <w:link w:val="PlainTextChar"/>
    <w:uiPriority w:val="99"/>
    <w:unhideWhenUsed/>
    <w:rsid w:val="00C24EE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C24EE4"/>
    <w:rPr>
      <w:rFonts w:ascii="Consolas" w:hAnsi="Consolas"/>
      <w:color w:val="000000"/>
      <w:sz w:val="21"/>
      <w:szCs w:val="21"/>
      <w:lang w:val="fr-FR"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8A"/>
    <w:pPr>
      <w:spacing w:line="270" w:lineRule="atLeast"/>
    </w:pPr>
    <w:rPr>
      <w:rFonts w:ascii="Arial" w:hAnsi="Arial"/>
      <w:color w:val="000000"/>
      <w:lang w:val="fr-FR" w:eastAsia="de-DE"/>
    </w:rPr>
  </w:style>
  <w:style w:type="paragraph" w:styleId="Heading1">
    <w:name w:val="heading 1"/>
    <w:aliases w:val="Überschrift"/>
    <w:basedOn w:val="Normal"/>
    <w:next w:val="Normal"/>
    <w:link w:val="Heading1Char"/>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Heading2">
    <w:name w:val="heading 2"/>
    <w:basedOn w:val="Normal"/>
    <w:next w:val="Normal"/>
    <w:link w:val="Heading2Char"/>
    <w:uiPriority w:val="9"/>
    <w:semiHidden/>
    <w:unhideWhenUsed/>
    <w:qFormat/>
    <w:rsid w:val="00271A5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Überschrift Char"/>
    <w:link w:val="Heading1"/>
    <w:rsid w:val="00C24EE4"/>
    <w:rPr>
      <w:rFonts w:ascii="Arial" w:hAnsi="Arial" w:cs="Arial"/>
      <w:b/>
      <w:bCs/>
      <w:caps/>
      <w:color w:val="8B8D8E"/>
      <w:spacing w:val="5"/>
      <w:sz w:val="28"/>
      <w:szCs w:val="28"/>
      <w:lang w:val="de-DE" w:eastAsia="de-DE"/>
    </w:rPr>
  </w:style>
  <w:style w:type="character" w:customStyle="1" w:styleId="Heading2Char">
    <w:name w:val="Heading 2 Char"/>
    <w:link w:val="Heading2"/>
    <w:uiPriority w:val="9"/>
    <w:semiHidden/>
    <w:rsid w:val="00C24EE4"/>
    <w:rPr>
      <w:rFonts w:ascii="Cambria" w:hAnsi="Cambria"/>
      <w:b/>
      <w:bCs/>
      <w:i/>
      <w:iCs/>
      <w:color w:val="000000"/>
      <w:sz w:val="28"/>
      <w:szCs w:val="28"/>
      <w:lang w:val="fr-FR" w:eastAsia="de-DE"/>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FooterNormal">
    <w:name w:val="Footer_Normal"/>
    <w:basedOn w:val="Normal"/>
    <w:next w:val="Normal"/>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Header">
    <w:name w:val="header"/>
    <w:basedOn w:val="Normal"/>
    <w:rsid w:val="000D3F69"/>
    <w:pPr>
      <w:tabs>
        <w:tab w:val="center" w:pos="4153"/>
        <w:tab w:val="right" w:pos="8306"/>
      </w:tabs>
    </w:pPr>
  </w:style>
  <w:style w:type="paragraph" w:styleId="BalloonText">
    <w:name w:val="Balloon Text"/>
    <w:basedOn w:val="Normal"/>
    <w:semiHidden/>
    <w:rsid w:val="00307A85"/>
    <w:rPr>
      <w:rFonts w:ascii="Tahoma" w:hAnsi="Tahoma" w:cs="Tahoma"/>
      <w:sz w:val="16"/>
      <w:szCs w:val="16"/>
    </w:rPr>
  </w:style>
  <w:style w:type="paragraph" w:styleId="Footer">
    <w:name w:val="footer"/>
    <w:basedOn w:val="Normal"/>
    <w:link w:val="FooterChar1"/>
    <w:unhideWhenUsed/>
    <w:rsid w:val="00C24EE4"/>
    <w:pPr>
      <w:tabs>
        <w:tab w:val="center" w:pos="4536"/>
        <w:tab w:val="right" w:pos="9072"/>
      </w:tabs>
      <w:spacing w:line="240" w:lineRule="auto"/>
    </w:pPr>
  </w:style>
  <w:style w:type="character" w:customStyle="1" w:styleId="FooterChar1">
    <w:name w:val="Footer Char1"/>
    <w:basedOn w:val="DefaultParagraphFont"/>
    <w:link w:val="Footer"/>
    <w:semiHidden/>
    <w:rsid w:val="00C24EE4"/>
    <w:rPr>
      <w:rFonts w:ascii="Arial" w:hAnsi="Arial"/>
      <w:color w:val="000000"/>
      <w:lang w:val="fr-FR" w:eastAsia="de-DE"/>
    </w:rPr>
  </w:style>
  <w:style w:type="paragraph" w:customStyle="1" w:styleId="TITEL1">
    <w:name w:val="TITEL_1"/>
    <w:basedOn w:val="Normal"/>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Normal"/>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Normal"/>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character" w:customStyle="1" w:styleId="FooterChar">
    <w:name w:val="Footer Char"/>
    <w:rsid w:val="00C24EE4"/>
    <w:rPr>
      <w:rFonts w:ascii="Arial" w:hAnsi="Arial"/>
      <w:color w:val="000000"/>
      <w:lang w:val="fr-FR" w:eastAsia="de-DE"/>
    </w:rPr>
  </w:style>
  <w:style w:type="paragraph" w:customStyle="1" w:styleId="Unterzeile">
    <w:name w:val="Unterzeile"/>
    <w:basedOn w:val="Normal"/>
    <w:next w:val="Normal"/>
    <w:rsid w:val="00EF3465"/>
    <w:pPr>
      <w:spacing w:after="68" w:line="320" w:lineRule="atLeast"/>
      <w:ind w:left="-425"/>
      <w:jc w:val="both"/>
    </w:pPr>
    <w:rPr>
      <w:color w:val="auto"/>
      <w:sz w:val="24"/>
      <w:szCs w:val="24"/>
      <w:lang w:val="de-DE"/>
    </w:rPr>
  </w:style>
  <w:style w:type="character" w:customStyle="1" w:styleId="TOC1Char">
    <w:name w:val="TOC 1 Char"/>
    <w:link w:val="TOC1"/>
    <w:uiPriority w:val="39"/>
    <w:rsid w:val="00C24EE4"/>
    <w:rPr>
      <w:rFonts w:ascii="Arial" w:hAnsi="Arial" w:cs="Arial"/>
      <w:bCs/>
      <w:iCs/>
      <w:color w:val="666666"/>
      <w:sz w:val="24"/>
      <w:szCs w:val="24"/>
      <w:u w:color="000000"/>
      <w:lang w:val="de-DE" w:eastAsia="de-DE"/>
    </w:rPr>
  </w:style>
  <w:style w:type="paragraph" w:styleId="TOC1">
    <w:name w:val="toc 1"/>
    <w:basedOn w:val="Normal"/>
    <w:next w:val="Normal"/>
    <w:link w:val="TOC1Char"/>
    <w:autoRedefine/>
    <w:uiPriority w:val="39"/>
    <w:unhideWhenUsed/>
    <w:qFormat/>
    <w:rsid w:val="00C24EE4"/>
    <w:pPr>
      <w:spacing w:after="100"/>
    </w:pPr>
    <w:rPr>
      <w:rFonts w:cs="Arial"/>
      <w:bCs/>
      <w:iCs/>
      <w:color w:val="666666"/>
      <w:sz w:val="24"/>
      <w:szCs w:val="24"/>
      <w:u w:color="000000"/>
      <w:lang w:val="de-DE"/>
    </w:rPr>
  </w:style>
  <w:style w:type="paragraph" w:customStyle="1" w:styleId="Factboxberschrift">
    <w:name w:val="Factbox_Überschrift"/>
    <w:basedOn w:val="Normal"/>
    <w:rsid w:val="00315EF6"/>
    <w:pPr>
      <w:spacing w:before="2" w:after="2" w:line="360" w:lineRule="exact"/>
    </w:pPr>
    <w:rPr>
      <w:b/>
      <w:caps/>
      <w:color w:val="E31937"/>
      <w:spacing w:val="5"/>
      <w:sz w:val="28"/>
      <w:szCs w:val="28"/>
      <w:lang w:val="de-DE"/>
    </w:rPr>
  </w:style>
  <w:style w:type="paragraph" w:customStyle="1" w:styleId="Factbox">
    <w:name w:val="Factbox"/>
    <w:basedOn w:val="Normal"/>
    <w:rsid w:val="00315EF6"/>
    <w:pPr>
      <w:spacing w:line="280" w:lineRule="atLeast"/>
      <w:jc w:val="both"/>
    </w:pPr>
    <w:rPr>
      <w:color w:val="auto"/>
      <w:lang w:val="de-DE"/>
    </w:rPr>
  </w:style>
  <w:style w:type="paragraph" w:customStyle="1" w:styleId="Vorspann">
    <w:name w:val="Vorspann"/>
    <w:basedOn w:val="Normal"/>
    <w:next w:val="Normal"/>
    <w:rsid w:val="00271A5E"/>
    <w:pPr>
      <w:spacing w:after="68" w:line="280" w:lineRule="atLeast"/>
      <w:jc w:val="both"/>
    </w:pPr>
    <w:rPr>
      <w:b/>
      <w:color w:val="auto"/>
      <w:szCs w:val="24"/>
      <w:lang w:val="de-DE"/>
    </w:rPr>
  </w:style>
  <w:style w:type="paragraph" w:styleId="ListParagraph">
    <w:name w:val="List Paragraph"/>
    <w:basedOn w:val="Normal"/>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TableNormal1"/>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Normal"/>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Normal"/>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customStyle="1" w:styleId="CommentText1">
    <w:name w:val="Comment Text1"/>
    <w:basedOn w:val="Normal"/>
    <w:link w:val="CommentTextChar"/>
    <w:uiPriority w:val="99"/>
    <w:rsid w:val="00F55851"/>
    <w:pPr>
      <w:spacing w:after="68" w:line="280" w:lineRule="atLeast"/>
      <w:jc w:val="both"/>
    </w:pPr>
    <w:rPr>
      <w:color w:val="auto"/>
      <w:lang w:val="de-DE"/>
    </w:rPr>
  </w:style>
  <w:style w:type="character" w:customStyle="1" w:styleId="CommentTextChar">
    <w:name w:val="Comment Text Char"/>
    <w:link w:val="CommentText1"/>
    <w:uiPriority w:val="99"/>
    <w:rsid w:val="00F55851"/>
    <w:rPr>
      <w:rFonts w:ascii="Arial" w:hAnsi="Arial"/>
      <w:lang w:val="de-DE" w:eastAsia="de-DE"/>
    </w:rPr>
  </w:style>
  <w:style w:type="character" w:styleId="Strong">
    <w:name w:val="Strong"/>
    <w:uiPriority w:val="22"/>
    <w:qFormat/>
    <w:rsid w:val="00F55851"/>
    <w:rPr>
      <w:b/>
      <w:bCs/>
    </w:rPr>
  </w:style>
  <w:style w:type="character" w:styleId="PageNumber">
    <w:name w:val="page number"/>
    <w:rsid w:val="004E4F29"/>
  </w:style>
  <w:style w:type="character" w:customStyle="1" w:styleId="FOTOS">
    <w:name w:val="FOTOS"/>
    <w:rsid w:val="00A77CD8"/>
    <w:rPr>
      <w:b/>
      <w:bCs/>
      <w:color w:val="8B8D8E"/>
      <w:sz w:val="16"/>
    </w:rPr>
  </w:style>
  <w:style w:type="character" w:customStyle="1" w:styleId="CommentReference1">
    <w:name w:val="Comment Reference1"/>
    <w:basedOn w:val="DefaultParagraphFont"/>
    <w:uiPriority w:val="99"/>
    <w:semiHidden/>
    <w:unhideWhenUsed/>
    <w:rsid w:val="007D1D08"/>
    <w:rPr>
      <w:sz w:val="16"/>
      <w:szCs w:val="16"/>
    </w:rPr>
  </w:style>
  <w:style w:type="paragraph" w:customStyle="1" w:styleId="CommentSubject1">
    <w:name w:val="Comment Subject1"/>
    <w:basedOn w:val="CommentText1"/>
    <w:next w:val="CommentText1"/>
    <w:link w:val="CommentSubjectChar"/>
    <w:uiPriority w:val="99"/>
    <w:semiHidden/>
    <w:unhideWhenUsed/>
    <w:rsid w:val="007D1D08"/>
    <w:pPr>
      <w:spacing w:after="0" w:line="240" w:lineRule="auto"/>
      <w:jc w:val="left"/>
    </w:pPr>
    <w:rPr>
      <w:b/>
      <w:bCs/>
      <w:color w:val="000000"/>
      <w:lang w:val="fr-FR"/>
    </w:rPr>
  </w:style>
  <w:style w:type="character" w:customStyle="1" w:styleId="CommentSubjectChar">
    <w:name w:val="Comment Subject Char"/>
    <w:basedOn w:val="CommentTextChar"/>
    <w:link w:val="CommentSubject1"/>
    <w:uiPriority w:val="99"/>
    <w:semiHidden/>
    <w:rsid w:val="007D1D08"/>
    <w:rPr>
      <w:rFonts w:ascii="Arial" w:hAnsi="Arial"/>
      <w:b/>
      <w:bCs/>
      <w:color w:val="000000"/>
      <w:lang w:val="fr-FR" w:eastAsia="de-DE"/>
    </w:rPr>
  </w:style>
  <w:style w:type="paragraph" w:styleId="NormalWeb">
    <w:name w:val="Normal (Web)"/>
    <w:basedOn w:val="Normal"/>
    <w:uiPriority w:val="99"/>
    <w:semiHidden/>
    <w:unhideWhenUsed/>
    <w:rsid w:val="000051B0"/>
    <w:pPr>
      <w:spacing w:before="100" w:beforeAutospacing="1" w:after="100" w:afterAutospacing="1" w:line="240" w:lineRule="auto"/>
    </w:pPr>
    <w:rPr>
      <w:rFonts w:ascii="Times New Roman" w:hAnsi="Times New Roman"/>
      <w:color w:val="auto"/>
      <w:sz w:val="24"/>
      <w:szCs w:val="24"/>
      <w:lang w:val="de-DE"/>
    </w:rPr>
  </w:style>
  <w:style w:type="character" w:customStyle="1" w:styleId="normaltextrun">
    <w:name w:val="normaltextrun"/>
    <w:basedOn w:val="DefaultParagraphFont"/>
    <w:rsid w:val="002214F7"/>
  </w:style>
  <w:style w:type="character" w:customStyle="1" w:styleId="spellingerror">
    <w:name w:val="spellingerror"/>
    <w:basedOn w:val="DefaultParagraphFont"/>
    <w:rsid w:val="002214F7"/>
  </w:style>
  <w:style w:type="paragraph" w:styleId="Revision">
    <w:name w:val="Revision"/>
    <w:hidden/>
    <w:uiPriority w:val="99"/>
    <w:semiHidden/>
    <w:rsid w:val="000C52B1"/>
    <w:rPr>
      <w:rFonts w:ascii="Arial" w:hAnsi="Arial"/>
      <w:color w:val="000000"/>
      <w:lang w:val="fr-FR" w:eastAsia="de-DE"/>
    </w:rPr>
  </w:style>
  <w:style w:type="character" w:customStyle="1" w:styleId="UnresolvedMention">
    <w:name w:val="Unresolved Mention"/>
    <w:basedOn w:val="DefaultParagraphFont"/>
    <w:uiPriority w:val="99"/>
    <w:semiHidden/>
    <w:unhideWhenUsed/>
    <w:rsid w:val="00C23263"/>
    <w:rPr>
      <w:color w:val="605E5C"/>
      <w:shd w:val="clear" w:color="auto" w:fill="E1DFDD"/>
    </w:rPr>
  </w:style>
  <w:style w:type="character" w:styleId="FollowedHyperlink">
    <w:name w:val="FollowedHyperlink"/>
    <w:basedOn w:val="DefaultParagraphFont"/>
    <w:uiPriority w:val="99"/>
    <w:semiHidden/>
    <w:unhideWhenUsed/>
    <w:rsid w:val="00C23263"/>
    <w:rPr>
      <w:color w:val="BCBCBC" w:themeColor="followedHyperlink"/>
      <w:u w:val="single"/>
    </w:rPr>
  </w:style>
  <w:style w:type="character" w:customStyle="1" w:styleId="Mention">
    <w:name w:val="Mention"/>
    <w:basedOn w:val="DefaultParagraphFont"/>
    <w:uiPriority w:val="99"/>
    <w:unhideWhenUsed/>
    <w:rsid w:val="00A7143B"/>
    <w:rPr>
      <w:color w:val="2B579A"/>
      <w:shd w:val="clear" w:color="auto" w:fill="E1DFDD"/>
    </w:rPr>
  </w:style>
  <w:style w:type="paragraph" w:styleId="PlainText">
    <w:name w:val="Plain Text"/>
    <w:basedOn w:val="Normal"/>
    <w:link w:val="PlainTextChar"/>
    <w:uiPriority w:val="99"/>
    <w:unhideWhenUsed/>
    <w:rsid w:val="00C24EE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C24EE4"/>
    <w:rPr>
      <w:rFonts w:ascii="Consolas" w:hAnsi="Consolas"/>
      <w:color w:val="000000"/>
      <w:sz w:val="21"/>
      <w:szCs w:val="21"/>
      <w:lang w:val="fr-FR"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katharina.wieser@egger.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celum.egger.com/pinaccess/showpin.do?pinCode=iqbIIenEcwnH"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EF005151F964EBA6E51C89E4CCD7A" ma:contentTypeVersion="12" ma:contentTypeDescription="Create a new document." ma:contentTypeScope="" ma:versionID="ef7b449f12383da0315452471e58fa9a">
  <xsd:schema xmlns:xsd="http://www.w3.org/2001/XMLSchema" xmlns:xs="http://www.w3.org/2001/XMLSchema" xmlns:p="http://schemas.microsoft.com/office/2006/metadata/properties" xmlns:ns2="ac2c2d6b-9efd-4a15-a27b-e0243300dcce" targetNamespace="http://schemas.microsoft.com/office/2006/metadata/properties" ma:root="true" ma:fieldsID="6055ae6305c2783e141656dc2c4548e0" ns2:_="">
    <xsd:import namespace="ac2c2d6b-9efd-4a15-a27b-e0243300dc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c2d6b-9efd-4a15-a27b-e0243300dc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2c2d6b-9efd-4a15-a27b-e0243300dc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0393DB-D0A0-4069-94C2-DD6FFF32C1E7}">
  <ds:schemaRefs>
    <ds:schemaRef ds:uri="http://schemas.microsoft.com/sharepoint/v3/contenttype/forms"/>
  </ds:schemaRefs>
</ds:datastoreItem>
</file>

<file path=customXml/itemProps2.xml><?xml version="1.0" encoding="utf-8"?>
<ds:datastoreItem xmlns:ds="http://schemas.openxmlformats.org/officeDocument/2006/customXml" ds:itemID="{5970EC75-334A-42E3-BE4E-F1A4E87F7C96}"/>
</file>

<file path=customXml/itemProps3.xml><?xml version="1.0" encoding="utf-8"?>
<ds:datastoreItem xmlns:ds="http://schemas.openxmlformats.org/officeDocument/2006/customXml" ds:itemID="{89F888E5-4CAD-4105-B9C6-820A0E84EF43}">
  <ds:schemaRefs>
    <ds:schemaRef ds:uri="http://purl.org/dc/dcmitype/"/>
    <ds:schemaRef ds:uri="f7c75d12-58dc-4a1d-a30a-dbb76ea5356f"/>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purl.org/dc/terms/"/>
    <ds:schemaRef ds:uri="http://schemas.openxmlformats.org/package/2006/metadata/core-properties"/>
    <ds:schemaRef ds:uri="ceb46504-3492-43e3-afd0-9999c0365b64"/>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Wieser Katharina</dc:creator>
  <cp:lastModifiedBy>proact1</cp:lastModifiedBy>
  <cp:revision>2</cp:revision>
  <dcterms:created xsi:type="dcterms:W3CDTF">2026-08-04T11:56:00Z</dcterms:created>
  <dcterms:modified xsi:type="dcterms:W3CDTF">2026-08-04T11:56:00Z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7600f9bab1f41e1a102f3c268944dff">
    <vt:lpwstr>Press release|277dabf7-8d11-468a-85d5-61a0ac2179ce</vt:lpwstr>
  </property>
  <property fmtid="{D5CDD505-2E9C-101B-9397-08002B2CF9AE}" pid="3" name="CompanyNumber">
    <vt:lpwstr/>
  </property>
  <property fmtid="{D5CDD505-2E9C-101B-9397-08002B2CF9AE}" pid="4" name="ContentTypeId">
    <vt:lpwstr>0x010100F2DEF005151F964EBA6E51C89E4CCD7A</vt:lpwstr>
  </property>
  <property fmtid="{D5CDD505-2E9C-101B-9397-08002B2CF9AE}" pid="5" name="Created By">
    <vt:lpwstr>i:0#.w|egger\manleitn</vt:lpwstr>
  </property>
  <property fmtid="{D5CDD505-2E9C-101B-9397-08002B2CF9AE}" pid="6" name="d6c76829312342159cc17347a5e3c11e">
    <vt:lpwstr>DE|1fda48ae-2149-4e7e-bf14-b4c8cfcdc2e0</vt:lpwstr>
  </property>
  <property fmtid="{D5CDD505-2E9C-101B-9397-08002B2CF9AE}" pid="7" name="EGGCompanyNumber">
    <vt:lpwstr/>
  </property>
  <property fmtid="{D5CDD505-2E9C-101B-9397-08002B2CF9AE}" pid="8" name="EGGLanguage">
    <vt:lpwstr>2;#DE|1fda48ae-2149-4e7e-bf14-b4c8cfcdc2e0</vt:lpwstr>
  </property>
  <property fmtid="{D5CDD505-2E9C-101B-9397-08002B2CF9AE}" pid="9" name="EGGLocation">
    <vt:lpwstr/>
  </property>
  <property fmtid="{D5CDD505-2E9C-101B-9397-08002B2CF9AE}" pid="10" name="EGGManagedMetadata">
    <vt:lpwstr>7;#Press release|277dabf7-8d11-468a-85d5-61a0ac2179ce</vt:lpwstr>
  </property>
  <property fmtid="{D5CDD505-2E9C-101B-9397-08002B2CF9AE}" pid="11" name="FileLeafRef">
    <vt:lpwstr>PR_0716_Jahres-PK_Pressemappe_DE.docx</vt:lpwstr>
  </property>
  <property fmtid="{D5CDD505-2E9C-101B-9397-08002B2CF9AE}" pid="12" name="hca3b1c8b6804e72a4cb54b15e8c898b">
    <vt:lpwstr/>
  </property>
  <property fmtid="{D5CDD505-2E9C-101B-9397-08002B2CF9AE}" pid="13" name="ib27c15231334c20b4f626bc056d615e">
    <vt:lpwstr/>
  </property>
  <property fmtid="{D5CDD505-2E9C-101B-9397-08002B2CF9AE}" pid="14" name="IsMyDocuments">
    <vt:bool>true</vt:bool>
  </property>
  <property fmtid="{D5CDD505-2E9C-101B-9397-08002B2CF9AE}" pid="15" name="je990da91cd74bcd802f7fa87a0d24d0">
    <vt:lpwstr/>
  </property>
  <property fmtid="{D5CDD505-2E9C-101B-9397-08002B2CF9AE}" pid="16" name="kca90c8697e84a06a0e6f221209f990f">
    <vt:lpwstr/>
  </property>
  <property fmtid="{D5CDD505-2E9C-101B-9397-08002B2CF9AE}" pid="17" name="l5f30a5630e24f67b37347b24ddb8232">
    <vt:lpwstr/>
  </property>
  <property fmtid="{D5CDD505-2E9C-101B-9397-08002B2CF9AE}" pid="18" name="l81e88aa2b8f4d32b5a50e2661906f3b">
    <vt:lpwstr>Pressetexte|277dabf7-8d11-468a-85d5-61a0ac2179ce</vt:lpwstr>
  </property>
  <property fmtid="{D5CDD505-2E9C-101B-9397-08002B2CF9AE}" pid="19" name="Language">
    <vt:lpwstr>1;#DE|1fda48ae-2149-4e7e-bf14-b4c8cfcdc2e0</vt:lpwstr>
  </property>
  <property fmtid="{D5CDD505-2E9C-101B-9397-08002B2CF9AE}" pid="20" name="Language0">
    <vt:lpwstr>2;#DE|1fda48ae-2149-4e7e-bf14-b4c8cfcdc2e0</vt:lpwstr>
  </property>
  <property fmtid="{D5CDD505-2E9C-101B-9397-08002B2CF9AE}" pid="21" name="Location">
    <vt:lpwstr/>
  </property>
  <property fmtid="{D5CDD505-2E9C-101B-9397-08002B2CF9AE}" pid="22" name="Location0">
    <vt:lpwstr/>
  </property>
  <property fmtid="{D5CDD505-2E9C-101B-9397-08002B2CF9AE}" pid="23" name="Managed Metadata">
    <vt:lpwstr/>
  </property>
  <property fmtid="{D5CDD505-2E9C-101B-9397-08002B2CF9AE}" pid="24" name="MediaServiceImageTags">
    <vt:lpwstr/>
  </property>
  <property fmtid="{D5CDD505-2E9C-101B-9397-08002B2CF9AE}" pid="25" name="Metadata0">
    <vt:lpwstr>6612014</vt:lpwstr>
  </property>
  <property fmtid="{D5CDD505-2E9C-101B-9397-08002B2CF9AE}" pid="26" name="Metadata1">
    <vt:lpwstr/>
  </property>
  <property fmtid="{D5CDD505-2E9C-101B-9397-08002B2CF9AE}" pid="27" name="Modified By">
    <vt:lpwstr>i:0#.w|egger\kmumelte</vt:lpwstr>
  </property>
  <property fmtid="{D5CDD505-2E9C-101B-9397-08002B2CF9AE}" pid="28" name="Order">
    <vt:r8>1909400</vt:r8>
  </property>
  <property fmtid="{D5CDD505-2E9C-101B-9397-08002B2CF9AE}" pid="29" name="p44efba1c8be4dfaaec801cc3adbfab7">
    <vt:lpwstr/>
  </property>
  <property fmtid="{D5CDD505-2E9C-101B-9397-08002B2CF9AE}" pid="30" name="User Field 1">
    <vt:lpwstr>Finance, Financial result BY 2015_16</vt:lpwstr>
  </property>
  <property fmtid="{D5CDD505-2E9C-101B-9397-08002B2CF9AE}" pid="31" name="_dlc_DocIdItemGuid">
    <vt:lpwstr>12e061d4-e78d-4976-803e-7cc51507660f</vt:lpwstr>
  </property>
</Properties>
</file>