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9254F" w14:textId="36F38BBE" w:rsidR="00302C6B" w:rsidRPr="006F6C1B" w:rsidRDefault="006F6C1B" w:rsidP="008C6473">
      <w:pPr>
        <w:spacing w:line="240" w:lineRule="auto"/>
        <w:rPr>
          <w:rFonts w:asciiTheme="minorHAnsi" w:hAnsiTheme="minorHAnsi" w:cstheme="minorHAnsi"/>
          <w:b/>
          <w:color w:val="E31B37"/>
          <w:sz w:val="36"/>
          <w:szCs w:val="36"/>
          <w:u w:color="000000"/>
        </w:rPr>
      </w:pPr>
      <w:bookmarkStart w:id="0" w:name="_Toc208392761"/>
      <w:r w:rsidRPr="006F6C1B">
        <w:rPr>
          <w:rFonts w:asciiTheme="minorHAnsi" w:hAnsiTheme="minorHAnsi" w:cstheme="minorHAnsi"/>
          <w:b/>
          <w:color w:val="E31B37"/>
          <w:sz w:val="36"/>
          <w:szCs w:val="36"/>
          <w:u w:color="000000"/>
        </w:rPr>
        <w:t>EGGER Gru</w:t>
      </w:r>
      <w:r w:rsidRPr="006F6C1B">
        <w:rPr>
          <w:rFonts w:asciiTheme="minorHAnsi" w:hAnsiTheme="minorHAnsi" w:cstheme="minorHAnsi"/>
          <w:b/>
          <w:color w:val="E31B37"/>
          <w:sz w:val="36"/>
          <w:szCs w:val="36"/>
          <w:u w:color="000000"/>
        </w:rPr>
        <w:t>p</w:t>
      </w:r>
      <w:r w:rsidRPr="006F6C1B">
        <w:rPr>
          <w:rFonts w:asciiTheme="minorHAnsi" w:hAnsiTheme="minorHAnsi" w:cstheme="minorHAnsi"/>
          <w:b/>
          <w:color w:val="E31B37"/>
          <w:sz w:val="36"/>
          <w:szCs w:val="36"/>
          <w:u w:color="000000"/>
        </w:rPr>
        <w:t>'un 2025/2026 Mali Yıl</w:t>
      </w:r>
      <w:r w:rsidR="00347FD9">
        <w:rPr>
          <w:rFonts w:asciiTheme="minorHAnsi" w:hAnsiTheme="minorHAnsi" w:cstheme="minorHAnsi"/>
          <w:b/>
          <w:color w:val="E31B37"/>
          <w:sz w:val="36"/>
          <w:szCs w:val="36"/>
          <w:u w:color="000000"/>
        </w:rPr>
        <w:t>ına İstikrar ve Geleceğe Yatırım Yön Verdi</w:t>
      </w:r>
    </w:p>
    <w:p w14:paraId="46B819D9" w14:textId="77777777" w:rsidR="006F6C1B" w:rsidRPr="006F6C1B" w:rsidRDefault="006F6C1B" w:rsidP="008C6473">
      <w:pPr>
        <w:spacing w:line="240" w:lineRule="auto"/>
        <w:rPr>
          <w:rFonts w:asciiTheme="minorHAnsi" w:hAnsiTheme="minorHAnsi" w:cstheme="minorHAnsi"/>
          <w:b/>
          <w:color w:val="E31B37"/>
          <w:sz w:val="22"/>
          <w:szCs w:val="22"/>
          <w:u w:color="000000"/>
        </w:rPr>
      </w:pPr>
    </w:p>
    <w:p w14:paraId="436854F8" w14:textId="77777777" w:rsidR="006F6C1B" w:rsidRPr="006F6C1B" w:rsidRDefault="006F6C1B" w:rsidP="006F6C1B">
      <w:pPr>
        <w:spacing w:line="280" w:lineRule="exact"/>
        <w:jc w:val="both"/>
        <w:rPr>
          <w:rFonts w:asciiTheme="minorHAnsi" w:hAnsiTheme="minorHAnsi" w:cstheme="minorHAnsi"/>
          <w:b/>
          <w:bCs/>
          <w:color w:val="666666"/>
          <w:sz w:val="22"/>
          <w:szCs w:val="22"/>
          <w:u w:color="000000"/>
        </w:rPr>
      </w:pPr>
      <w:r w:rsidRPr="006F6C1B">
        <w:rPr>
          <w:rFonts w:asciiTheme="minorHAnsi" w:hAnsiTheme="minorHAnsi" w:cstheme="minorHAnsi"/>
          <w:b/>
          <w:bCs/>
          <w:color w:val="666666"/>
          <w:sz w:val="22"/>
          <w:szCs w:val="22"/>
          <w:u w:color="000000"/>
        </w:rPr>
        <w:t>EGGER, zorlu pazar koşullarına rağmen sergilediği istikrarlı performansla konumunu koruyor.</w:t>
      </w:r>
    </w:p>
    <w:p w14:paraId="51000F5E" w14:textId="77777777" w:rsidR="006F6C1B" w:rsidRPr="006F6C1B" w:rsidRDefault="006F6C1B" w:rsidP="006F6C1B">
      <w:pPr>
        <w:spacing w:line="280" w:lineRule="exact"/>
        <w:jc w:val="both"/>
        <w:rPr>
          <w:rFonts w:asciiTheme="minorHAnsi" w:hAnsiTheme="minorHAnsi" w:cstheme="minorHAnsi"/>
          <w:b/>
          <w:color w:val="666666"/>
          <w:sz w:val="22"/>
          <w:szCs w:val="22"/>
          <w:u w:color="000000"/>
        </w:rPr>
      </w:pPr>
    </w:p>
    <w:p w14:paraId="1490938D" w14:textId="10880A3D" w:rsidR="006F6C1B" w:rsidRPr="006F6C1B" w:rsidRDefault="006F6C1B" w:rsidP="006F6C1B">
      <w:pPr>
        <w:spacing w:line="280" w:lineRule="exact"/>
        <w:jc w:val="both"/>
        <w:rPr>
          <w:rFonts w:asciiTheme="minorHAnsi" w:hAnsiTheme="minorHAnsi" w:cstheme="minorHAnsi"/>
          <w:b/>
          <w:color w:val="666666"/>
          <w:sz w:val="22"/>
          <w:szCs w:val="22"/>
          <w:u w:color="000000"/>
        </w:rPr>
      </w:pPr>
      <w:r w:rsidRPr="006F6C1B">
        <w:rPr>
          <w:rFonts w:asciiTheme="minorHAnsi" w:hAnsiTheme="minorHAnsi" w:cstheme="minorHAnsi"/>
          <w:b/>
          <w:color w:val="666666"/>
          <w:sz w:val="22"/>
          <w:szCs w:val="22"/>
          <w:u w:color="000000"/>
        </w:rPr>
        <w:t>EGGER Gru</w:t>
      </w:r>
      <w:r w:rsidR="008E56BD">
        <w:rPr>
          <w:rFonts w:asciiTheme="minorHAnsi" w:hAnsiTheme="minorHAnsi" w:cstheme="minorHAnsi"/>
          <w:b/>
          <w:color w:val="666666"/>
          <w:sz w:val="22"/>
          <w:szCs w:val="22"/>
          <w:u w:color="000000"/>
        </w:rPr>
        <w:t>p</w:t>
      </w:r>
      <w:r w:rsidRPr="006F6C1B">
        <w:rPr>
          <w:rFonts w:asciiTheme="minorHAnsi" w:hAnsiTheme="minorHAnsi" w:cstheme="minorHAnsi"/>
          <w:b/>
          <w:color w:val="666666"/>
          <w:sz w:val="22"/>
          <w:szCs w:val="22"/>
          <w:u w:color="000000"/>
        </w:rPr>
        <w:t xml:space="preserve">'un 2025/2026 mali yılı; durgun inşaat sektörü, temkinli tüketici harcamaları ve jeopolitik belirsizliklerin gölgesinde geçti. Bu zorlu ortamda uyum sağlama kabiliyetini bir kez daha kanıtlayan EGGER, </w:t>
      </w:r>
      <w:r w:rsidRPr="006F6C1B">
        <w:rPr>
          <w:rFonts w:asciiTheme="minorHAnsi" w:hAnsiTheme="minorHAnsi" w:cstheme="minorHAnsi"/>
          <w:b/>
          <w:bCs/>
          <w:color w:val="666666"/>
          <w:sz w:val="22"/>
          <w:szCs w:val="22"/>
          <w:u w:color="000000"/>
        </w:rPr>
        <w:t xml:space="preserve">4,26 milyar </w:t>
      </w:r>
      <w:r w:rsidR="008E56BD">
        <w:rPr>
          <w:rFonts w:asciiTheme="minorHAnsi" w:hAnsiTheme="minorHAnsi" w:cstheme="minorHAnsi"/>
          <w:b/>
          <w:bCs/>
          <w:color w:val="666666"/>
          <w:sz w:val="22"/>
          <w:szCs w:val="22"/>
          <w:u w:color="000000"/>
        </w:rPr>
        <w:t>Euro</w:t>
      </w:r>
      <w:r w:rsidRPr="006F6C1B">
        <w:rPr>
          <w:rFonts w:asciiTheme="minorHAnsi" w:hAnsiTheme="minorHAnsi" w:cstheme="minorHAnsi"/>
          <w:b/>
          <w:bCs/>
          <w:color w:val="666666"/>
          <w:sz w:val="22"/>
          <w:szCs w:val="22"/>
          <w:u w:color="000000"/>
        </w:rPr>
        <w:t xml:space="preserve"> ciro</w:t>
      </w:r>
      <w:r w:rsidRPr="006F6C1B">
        <w:rPr>
          <w:rFonts w:asciiTheme="minorHAnsi" w:hAnsiTheme="minorHAnsi" w:cstheme="minorHAnsi"/>
          <w:b/>
          <w:color w:val="666666"/>
          <w:sz w:val="22"/>
          <w:szCs w:val="22"/>
          <w:u w:color="000000"/>
        </w:rPr>
        <w:t xml:space="preserve"> ve </w:t>
      </w:r>
      <w:r w:rsidRPr="006F6C1B">
        <w:rPr>
          <w:rFonts w:asciiTheme="minorHAnsi" w:hAnsiTheme="minorHAnsi" w:cstheme="minorHAnsi"/>
          <w:b/>
          <w:bCs/>
          <w:color w:val="666666"/>
          <w:sz w:val="22"/>
          <w:szCs w:val="22"/>
          <w:u w:color="000000"/>
        </w:rPr>
        <w:t xml:space="preserve">541,8 milyon </w:t>
      </w:r>
      <w:r w:rsidR="008E56BD">
        <w:rPr>
          <w:rFonts w:asciiTheme="minorHAnsi" w:hAnsiTheme="minorHAnsi" w:cstheme="minorHAnsi"/>
          <w:b/>
          <w:bCs/>
          <w:color w:val="666666"/>
          <w:sz w:val="22"/>
          <w:szCs w:val="22"/>
          <w:u w:color="000000"/>
        </w:rPr>
        <w:t>Euro</w:t>
      </w:r>
      <w:r w:rsidRPr="006F6C1B">
        <w:rPr>
          <w:rFonts w:asciiTheme="minorHAnsi" w:hAnsiTheme="minorHAnsi" w:cstheme="minorHAnsi"/>
          <w:b/>
          <w:bCs/>
          <w:color w:val="666666"/>
          <w:sz w:val="22"/>
          <w:szCs w:val="22"/>
          <w:u w:color="000000"/>
        </w:rPr>
        <w:t xml:space="preserve"> FAVÖK (EBITDA)</w:t>
      </w:r>
      <w:r w:rsidRPr="006F6C1B">
        <w:rPr>
          <w:rFonts w:asciiTheme="minorHAnsi" w:hAnsiTheme="minorHAnsi" w:cstheme="minorHAnsi"/>
          <w:b/>
          <w:color w:val="666666"/>
          <w:sz w:val="22"/>
          <w:szCs w:val="22"/>
          <w:u w:color="000000"/>
        </w:rPr>
        <w:t xml:space="preserve"> ile istikrarlı bir iş performansına ulaştı. </w:t>
      </w:r>
      <w:r w:rsidR="008E56BD">
        <w:rPr>
          <w:rFonts w:asciiTheme="minorHAnsi" w:hAnsiTheme="minorHAnsi" w:cstheme="minorHAnsi"/>
          <w:b/>
          <w:color w:val="666666"/>
          <w:sz w:val="22"/>
          <w:szCs w:val="22"/>
          <w:u w:color="000000"/>
        </w:rPr>
        <w:t>Şi</w:t>
      </w:r>
      <w:r w:rsidRPr="006F6C1B">
        <w:rPr>
          <w:rFonts w:asciiTheme="minorHAnsi" w:hAnsiTheme="minorHAnsi" w:cstheme="minorHAnsi"/>
          <w:b/>
          <w:color w:val="666666"/>
          <w:sz w:val="22"/>
          <w:szCs w:val="22"/>
          <w:u w:color="000000"/>
        </w:rPr>
        <w:t xml:space="preserve">rket, bu süreçte </w:t>
      </w:r>
      <w:proofErr w:type="spellStart"/>
      <w:r w:rsidRPr="006F6C1B">
        <w:rPr>
          <w:rFonts w:asciiTheme="minorHAnsi" w:hAnsiTheme="minorHAnsi" w:cstheme="minorHAnsi"/>
          <w:b/>
          <w:color w:val="666666"/>
          <w:sz w:val="22"/>
          <w:szCs w:val="22"/>
          <w:u w:color="000000"/>
        </w:rPr>
        <w:t>Markt</w:t>
      </w:r>
      <w:proofErr w:type="spellEnd"/>
      <w:r w:rsidRPr="006F6C1B">
        <w:rPr>
          <w:rFonts w:asciiTheme="minorHAnsi" w:hAnsiTheme="minorHAnsi" w:cstheme="minorHAnsi"/>
          <w:b/>
          <w:color w:val="666666"/>
          <w:sz w:val="22"/>
          <w:szCs w:val="22"/>
          <w:u w:color="000000"/>
        </w:rPr>
        <w:t xml:space="preserve"> </w:t>
      </w:r>
      <w:proofErr w:type="spellStart"/>
      <w:r w:rsidRPr="006F6C1B">
        <w:rPr>
          <w:rFonts w:asciiTheme="minorHAnsi" w:hAnsiTheme="minorHAnsi" w:cstheme="minorHAnsi"/>
          <w:b/>
          <w:color w:val="666666"/>
          <w:sz w:val="22"/>
          <w:szCs w:val="22"/>
          <w:u w:color="000000"/>
        </w:rPr>
        <w:t>Bibart</w:t>
      </w:r>
      <w:proofErr w:type="spellEnd"/>
      <w:r w:rsidRPr="006F6C1B">
        <w:rPr>
          <w:rFonts w:asciiTheme="minorHAnsi" w:hAnsiTheme="minorHAnsi" w:cstheme="minorHAnsi"/>
          <w:b/>
          <w:color w:val="666666"/>
          <w:sz w:val="22"/>
          <w:szCs w:val="22"/>
          <w:u w:color="000000"/>
        </w:rPr>
        <w:t xml:space="preserve"> (Almanya) tesisinin 200 milyon </w:t>
      </w:r>
      <w:r w:rsidR="008E56BD">
        <w:rPr>
          <w:rFonts w:asciiTheme="minorHAnsi" w:hAnsiTheme="minorHAnsi" w:cstheme="minorHAnsi"/>
          <w:b/>
          <w:color w:val="666666"/>
          <w:sz w:val="22"/>
          <w:szCs w:val="22"/>
          <w:u w:color="000000"/>
        </w:rPr>
        <w:t>Euro</w:t>
      </w:r>
      <w:r w:rsidRPr="006F6C1B">
        <w:rPr>
          <w:rFonts w:asciiTheme="minorHAnsi" w:hAnsiTheme="minorHAnsi" w:cstheme="minorHAnsi"/>
          <w:b/>
          <w:color w:val="666666"/>
          <w:sz w:val="22"/>
          <w:szCs w:val="22"/>
          <w:u w:color="000000"/>
        </w:rPr>
        <w:t xml:space="preserve"> tutarındaki genişletilmesi ve St. Johann</w:t>
      </w:r>
      <w:r w:rsidR="008E56BD">
        <w:rPr>
          <w:rFonts w:asciiTheme="minorHAnsi" w:hAnsiTheme="minorHAnsi" w:cstheme="minorHAnsi"/>
          <w:b/>
          <w:color w:val="666666"/>
          <w:sz w:val="22"/>
          <w:szCs w:val="22"/>
          <w:u w:color="000000"/>
        </w:rPr>
        <w:t>’daki</w:t>
      </w:r>
      <w:r w:rsidRPr="006F6C1B">
        <w:rPr>
          <w:rFonts w:asciiTheme="minorHAnsi" w:hAnsiTheme="minorHAnsi" w:cstheme="minorHAnsi"/>
          <w:b/>
          <w:color w:val="666666"/>
          <w:sz w:val="22"/>
          <w:szCs w:val="22"/>
          <w:u w:color="000000"/>
        </w:rPr>
        <w:t xml:space="preserve"> (Avusturya) tesisinde yeni enerji santralinin devreye alınması da dahil olmak üzere geleceğine kararlılıkla yatırım yapmaya devam etti.</w:t>
      </w:r>
    </w:p>
    <w:p w14:paraId="099CC4ED" w14:textId="77777777" w:rsidR="006F6C1B" w:rsidRPr="006F6C1B" w:rsidRDefault="006F6C1B" w:rsidP="0073340F">
      <w:pPr>
        <w:spacing w:line="280" w:lineRule="exact"/>
        <w:jc w:val="both"/>
        <w:rPr>
          <w:rFonts w:asciiTheme="minorHAnsi" w:hAnsiTheme="minorHAnsi" w:cstheme="minorHAnsi"/>
          <w:color w:val="595959" w:themeColor="text1" w:themeTint="A6"/>
          <w:sz w:val="22"/>
          <w:szCs w:val="22"/>
        </w:rPr>
      </w:pPr>
    </w:p>
    <w:p w14:paraId="3A4CF2A0" w14:textId="66D75027" w:rsidR="006F6C1B" w:rsidRPr="006F6C1B" w:rsidRDefault="006F6C1B" w:rsidP="006F6C1B">
      <w:pPr>
        <w:spacing w:after="120" w:line="280" w:lineRule="exact"/>
        <w:rPr>
          <w:rFonts w:asciiTheme="minorHAnsi" w:hAnsiTheme="minorHAnsi" w:cstheme="minorHAnsi"/>
          <w:color w:val="595959" w:themeColor="text1" w:themeTint="A6"/>
          <w:sz w:val="22"/>
          <w:szCs w:val="22"/>
        </w:rPr>
      </w:pPr>
      <w:r w:rsidRPr="006F6C1B">
        <w:rPr>
          <w:rFonts w:asciiTheme="minorHAnsi" w:hAnsiTheme="minorHAnsi" w:cstheme="minorHAnsi"/>
          <w:color w:val="595959" w:themeColor="text1" w:themeTint="A6"/>
          <w:sz w:val="22"/>
          <w:szCs w:val="22"/>
        </w:rPr>
        <w:t>EGGER Gru</w:t>
      </w:r>
      <w:r w:rsidRPr="006F6C1B">
        <w:rPr>
          <w:rFonts w:asciiTheme="minorHAnsi" w:hAnsiTheme="minorHAnsi" w:cstheme="minorHAnsi"/>
          <w:color w:val="595959" w:themeColor="text1" w:themeTint="A6"/>
          <w:sz w:val="22"/>
          <w:szCs w:val="22"/>
        </w:rPr>
        <w:t>p</w:t>
      </w:r>
      <w:r w:rsidRPr="006F6C1B">
        <w:rPr>
          <w:rFonts w:asciiTheme="minorHAnsi" w:hAnsiTheme="minorHAnsi" w:cstheme="minorHAnsi"/>
          <w:color w:val="595959" w:themeColor="text1" w:themeTint="A6"/>
          <w:sz w:val="22"/>
          <w:szCs w:val="22"/>
        </w:rPr>
        <w:t xml:space="preserve"> </w:t>
      </w:r>
      <w:r w:rsidRPr="006F6C1B">
        <w:rPr>
          <w:rFonts w:asciiTheme="minorHAnsi" w:hAnsiTheme="minorHAnsi" w:cstheme="minorHAnsi"/>
          <w:color w:val="595959" w:themeColor="text1" w:themeTint="A6"/>
          <w:sz w:val="22"/>
          <w:szCs w:val="22"/>
        </w:rPr>
        <w:t xml:space="preserve">Yönetimi </w:t>
      </w:r>
      <w:r w:rsidRPr="006F6C1B">
        <w:rPr>
          <w:rFonts w:asciiTheme="minorHAnsi" w:hAnsiTheme="minorHAnsi" w:cstheme="minorHAnsi"/>
          <w:color w:val="595959" w:themeColor="text1" w:themeTint="A6"/>
          <w:sz w:val="22"/>
          <w:szCs w:val="22"/>
        </w:rPr>
        <w:t xml:space="preserve">Finans </w:t>
      </w:r>
      <w:r w:rsidRPr="006F6C1B">
        <w:rPr>
          <w:rFonts w:asciiTheme="minorHAnsi" w:hAnsiTheme="minorHAnsi" w:cstheme="minorHAnsi"/>
          <w:color w:val="595959" w:themeColor="text1" w:themeTint="A6"/>
          <w:sz w:val="22"/>
          <w:szCs w:val="22"/>
        </w:rPr>
        <w:t>Bölümü Başkanı</w:t>
      </w:r>
      <w:r w:rsidRPr="006F6C1B">
        <w:rPr>
          <w:rFonts w:asciiTheme="minorHAnsi" w:hAnsiTheme="minorHAnsi" w:cstheme="minorHAnsi"/>
          <w:color w:val="595959" w:themeColor="text1" w:themeTint="A6"/>
          <w:sz w:val="22"/>
          <w:szCs w:val="22"/>
        </w:rPr>
        <w:t xml:space="preserve"> (CFO) ve Grup Yönetim Kurulu Sözcüsü Thomas </w:t>
      </w:r>
      <w:proofErr w:type="spellStart"/>
      <w:r w:rsidRPr="006F6C1B">
        <w:rPr>
          <w:rFonts w:asciiTheme="minorHAnsi" w:hAnsiTheme="minorHAnsi" w:cstheme="minorHAnsi"/>
          <w:color w:val="595959" w:themeColor="text1" w:themeTint="A6"/>
          <w:sz w:val="22"/>
          <w:szCs w:val="22"/>
        </w:rPr>
        <w:t>Leissing</w:t>
      </w:r>
      <w:proofErr w:type="spellEnd"/>
      <w:r w:rsidRPr="006F6C1B">
        <w:rPr>
          <w:rFonts w:asciiTheme="minorHAnsi" w:hAnsiTheme="minorHAnsi" w:cstheme="minorHAnsi"/>
          <w:color w:val="595959" w:themeColor="text1" w:themeTint="A6"/>
          <w:sz w:val="22"/>
          <w:szCs w:val="22"/>
        </w:rPr>
        <w:t>, şirketin St. Johann</w:t>
      </w:r>
      <w:r w:rsidR="008E56BD">
        <w:rPr>
          <w:rFonts w:asciiTheme="minorHAnsi" w:hAnsiTheme="minorHAnsi" w:cstheme="minorHAnsi"/>
          <w:color w:val="595959" w:themeColor="text1" w:themeTint="A6"/>
          <w:sz w:val="22"/>
          <w:szCs w:val="22"/>
        </w:rPr>
        <w:t xml:space="preserve">’daki </w:t>
      </w:r>
      <w:r w:rsidRPr="006F6C1B">
        <w:rPr>
          <w:rFonts w:asciiTheme="minorHAnsi" w:hAnsiTheme="minorHAnsi" w:cstheme="minorHAnsi"/>
          <w:color w:val="595959" w:themeColor="text1" w:themeTint="A6"/>
          <w:sz w:val="22"/>
          <w:szCs w:val="22"/>
        </w:rPr>
        <w:t>genel merkezinde düzenlenen yıllık basın toplantısında şunları söyledi:</w:t>
      </w:r>
    </w:p>
    <w:p w14:paraId="052A404C" w14:textId="2EF4D000" w:rsidR="006F6C1B" w:rsidRPr="006F6C1B" w:rsidRDefault="006F6C1B" w:rsidP="006F6C1B">
      <w:pPr>
        <w:spacing w:after="120" w:line="280" w:lineRule="exact"/>
        <w:rPr>
          <w:rFonts w:asciiTheme="minorHAnsi" w:hAnsiTheme="minorHAnsi" w:cstheme="minorHAnsi"/>
          <w:i/>
          <w:iCs/>
          <w:color w:val="595959" w:themeColor="text1" w:themeTint="A6"/>
          <w:sz w:val="22"/>
          <w:szCs w:val="22"/>
        </w:rPr>
      </w:pPr>
      <w:r w:rsidRPr="006F6C1B">
        <w:rPr>
          <w:rFonts w:asciiTheme="minorHAnsi" w:hAnsiTheme="minorHAnsi" w:cstheme="minorHAnsi"/>
          <w:i/>
          <w:iCs/>
          <w:color w:val="595959" w:themeColor="text1" w:themeTint="A6"/>
          <w:sz w:val="22"/>
          <w:szCs w:val="22"/>
        </w:rPr>
        <w:t xml:space="preserve">“2025/2026 mali yılı oldukça farklı pazar sinyalleriyle şekillendi. Bazı pazarlardaki ilk olumlu işaretlerin ardından, genel ekonomik istikrar umutları 2026 ilkbaharındaki jeopolitik gerilimler nedeniyle önemli ölçüde gölgelendi. Belirsizlik ve yüksek dalgalanmaların </w:t>
      </w:r>
      <w:proofErr w:type="gramStart"/>
      <w:r w:rsidR="008E56BD" w:rsidRPr="006F6C1B">
        <w:rPr>
          <w:rFonts w:asciiTheme="minorHAnsi" w:hAnsiTheme="minorHAnsi" w:cstheme="minorHAnsi"/>
          <w:i/>
          <w:iCs/>
          <w:color w:val="595959" w:themeColor="text1" w:themeTint="A6"/>
          <w:sz w:val="22"/>
          <w:szCs w:val="22"/>
        </w:rPr>
        <w:t>h</w:t>
      </w:r>
      <w:r w:rsidR="008E56BD">
        <w:rPr>
          <w:rFonts w:asciiTheme="minorHAnsi" w:hAnsiTheme="minorHAnsi" w:cstheme="minorHAnsi"/>
          <w:i/>
          <w:iCs/>
          <w:color w:val="595959" w:themeColor="text1" w:themeTint="A6"/>
          <w:sz w:val="22"/>
          <w:szCs w:val="22"/>
        </w:rPr>
        <w:t>a</w:t>
      </w:r>
      <w:r w:rsidR="008E56BD" w:rsidRPr="006F6C1B">
        <w:rPr>
          <w:rFonts w:asciiTheme="minorHAnsi" w:hAnsiTheme="minorHAnsi" w:cstheme="minorHAnsi"/>
          <w:i/>
          <w:iCs/>
          <w:color w:val="595959" w:themeColor="text1" w:themeTint="A6"/>
          <w:sz w:val="22"/>
          <w:szCs w:val="22"/>
        </w:rPr>
        <w:t>kim</w:t>
      </w:r>
      <w:proofErr w:type="gramEnd"/>
      <w:r w:rsidRPr="006F6C1B">
        <w:rPr>
          <w:rFonts w:asciiTheme="minorHAnsi" w:hAnsiTheme="minorHAnsi" w:cstheme="minorHAnsi"/>
          <w:i/>
          <w:iCs/>
          <w:color w:val="595959" w:themeColor="text1" w:themeTint="A6"/>
          <w:sz w:val="22"/>
          <w:szCs w:val="22"/>
        </w:rPr>
        <w:t xml:space="preserve"> olduğu bir ortamda istikrarlı bir performans sergilemeyi başardık. Bunu, güvenilir ortaklıklarımıza ve dünya çapındaki yaklaşık 12.000 çalışanımızın özverili çalışması ile bağlılığına borçluyuz. Sahip olduğumuz istikrar, uzun vadeli hedeflerimizi ve stratejik projelerimizi kararlılıkla sürdürmemiz için ihtiyacımız olan esnekliği sağlıyor.”</w:t>
      </w:r>
    </w:p>
    <w:p w14:paraId="0938CAF5" w14:textId="45A516E4" w:rsidR="006F6C1B" w:rsidRPr="006F6C1B" w:rsidRDefault="006F6C1B" w:rsidP="006F6C1B">
      <w:pPr>
        <w:spacing w:after="120" w:line="280" w:lineRule="exact"/>
        <w:rPr>
          <w:rFonts w:asciiTheme="minorHAnsi" w:hAnsiTheme="minorHAnsi" w:cstheme="minorHAnsi"/>
          <w:i/>
          <w:iCs/>
          <w:color w:val="595959" w:themeColor="text1" w:themeTint="A6"/>
          <w:sz w:val="22"/>
          <w:szCs w:val="22"/>
        </w:rPr>
      </w:pPr>
      <w:r w:rsidRPr="006F6C1B">
        <w:rPr>
          <w:rFonts w:asciiTheme="minorHAnsi" w:hAnsiTheme="minorHAnsi" w:cstheme="minorHAnsi"/>
          <w:i/>
          <w:iCs/>
          <w:color w:val="595959" w:themeColor="text1" w:themeTint="A6"/>
          <w:sz w:val="22"/>
          <w:szCs w:val="22"/>
        </w:rPr>
        <w:t xml:space="preserve">EGGER, 2025/2026 mali yılında grup genelinde (bir önceki yıla göre %3,4 artışla) </w:t>
      </w:r>
      <w:r w:rsidRPr="006F6C1B">
        <w:rPr>
          <w:rFonts w:asciiTheme="minorHAnsi" w:hAnsiTheme="minorHAnsi" w:cstheme="minorHAnsi"/>
          <w:b/>
          <w:bCs/>
          <w:i/>
          <w:iCs/>
          <w:color w:val="595959" w:themeColor="text1" w:themeTint="A6"/>
          <w:sz w:val="22"/>
          <w:szCs w:val="22"/>
        </w:rPr>
        <w:t xml:space="preserve">4.264,7 milyon </w:t>
      </w:r>
      <w:r w:rsidR="008E56BD">
        <w:rPr>
          <w:rFonts w:asciiTheme="minorHAnsi" w:hAnsiTheme="minorHAnsi" w:cstheme="minorHAnsi"/>
          <w:b/>
          <w:bCs/>
          <w:i/>
          <w:iCs/>
          <w:color w:val="595959" w:themeColor="text1" w:themeTint="A6"/>
          <w:sz w:val="22"/>
          <w:szCs w:val="22"/>
        </w:rPr>
        <w:t>Euro</w:t>
      </w:r>
      <w:r w:rsidRPr="006F6C1B">
        <w:rPr>
          <w:rFonts w:asciiTheme="minorHAnsi" w:hAnsiTheme="minorHAnsi" w:cstheme="minorHAnsi"/>
          <w:b/>
          <w:bCs/>
          <w:i/>
          <w:iCs/>
          <w:color w:val="595959" w:themeColor="text1" w:themeTint="A6"/>
          <w:sz w:val="22"/>
          <w:szCs w:val="22"/>
        </w:rPr>
        <w:t xml:space="preserve"> ciro</w:t>
      </w:r>
      <w:r w:rsidRPr="006F6C1B">
        <w:rPr>
          <w:rFonts w:asciiTheme="minorHAnsi" w:hAnsiTheme="minorHAnsi" w:cstheme="minorHAnsi"/>
          <w:i/>
          <w:iCs/>
          <w:color w:val="595959" w:themeColor="text1" w:themeTint="A6"/>
          <w:sz w:val="22"/>
          <w:szCs w:val="22"/>
        </w:rPr>
        <w:t xml:space="preserve"> elde etti. FAVÖK </w:t>
      </w:r>
      <w:r w:rsidRPr="006F6C1B">
        <w:rPr>
          <w:rFonts w:asciiTheme="minorHAnsi" w:hAnsiTheme="minorHAnsi" w:cstheme="minorHAnsi"/>
          <w:b/>
          <w:bCs/>
          <w:i/>
          <w:iCs/>
          <w:color w:val="595959" w:themeColor="text1" w:themeTint="A6"/>
          <w:sz w:val="22"/>
          <w:szCs w:val="22"/>
        </w:rPr>
        <w:t xml:space="preserve">541,8 milyon </w:t>
      </w:r>
      <w:r w:rsidR="008E56BD">
        <w:rPr>
          <w:rFonts w:asciiTheme="minorHAnsi" w:hAnsiTheme="minorHAnsi" w:cstheme="minorHAnsi"/>
          <w:b/>
          <w:bCs/>
          <w:i/>
          <w:iCs/>
          <w:color w:val="595959" w:themeColor="text1" w:themeTint="A6"/>
          <w:sz w:val="22"/>
          <w:szCs w:val="22"/>
        </w:rPr>
        <w:t>Euro</w:t>
      </w:r>
      <w:r w:rsidRPr="006F6C1B">
        <w:rPr>
          <w:rFonts w:asciiTheme="minorHAnsi" w:hAnsiTheme="minorHAnsi" w:cstheme="minorHAnsi"/>
          <w:i/>
          <w:iCs/>
          <w:color w:val="595959" w:themeColor="text1" w:themeTint="A6"/>
          <w:sz w:val="22"/>
          <w:szCs w:val="22"/>
        </w:rPr>
        <w:t xml:space="preserve"> (bir önceki yıla göre %0,1 artış) olarak gerçekleşirken, FAVÖK marjı %12,7 oldu (önceki yıl: %13,1). Özkaynak oranı ise %41,6 ile yüksek seviyesini korudu.</w:t>
      </w:r>
    </w:p>
    <w:p w14:paraId="7270AB18" w14:textId="77777777" w:rsidR="006F6C1B" w:rsidRPr="006F6C1B" w:rsidRDefault="006F6C1B" w:rsidP="006F6C1B">
      <w:pPr>
        <w:spacing w:after="120" w:line="280" w:lineRule="exact"/>
        <w:rPr>
          <w:rFonts w:asciiTheme="minorHAnsi" w:hAnsiTheme="minorHAnsi" w:cstheme="minorHAnsi"/>
          <w:b/>
          <w:bCs/>
          <w:color w:val="666666"/>
          <w:sz w:val="22"/>
          <w:szCs w:val="22"/>
          <w:u w:color="000000"/>
        </w:rPr>
      </w:pPr>
      <w:r w:rsidRPr="006F6C1B">
        <w:rPr>
          <w:rFonts w:asciiTheme="minorHAnsi" w:hAnsiTheme="minorHAnsi" w:cstheme="minorHAnsi"/>
          <w:b/>
          <w:bCs/>
          <w:color w:val="666666"/>
          <w:sz w:val="22"/>
          <w:szCs w:val="22"/>
          <w:u w:color="000000"/>
        </w:rPr>
        <w:t>Ürün Kategorilerindeki Gelişmeler</w:t>
      </w:r>
    </w:p>
    <w:p w14:paraId="6760B466" w14:textId="2331447A"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EGGER Gru</w:t>
      </w:r>
      <w:r w:rsidR="008E56BD">
        <w:rPr>
          <w:rFonts w:asciiTheme="minorHAnsi" w:hAnsiTheme="minorHAnsi" w:cstheme="minorHAnsi"/>
          <w:bCs/>
          <w:color w:val="666666"/>
          <w:sz w:val="22"/>
          <w:szCs w:val="22"/>
          <w:u w:color="000000"/>
        </w:rPr>
        <w:t>p</w:t>
      </w:r>
      <w:r w:rsidRPr="006F6C1B">
        <w:rPr>
          <w:rFonts w:asciiTheme="minorHAnsi" w:hAnsiTheme="minorHAnsi" w:cstheme="minorHAnsi"/>
          <w:bCs/>
          <w:color w:val="666666"/>
          <w:sz w:val="22"/>
          <w:szCs w:val="22"/>
          <w:u w:color="000000"/>
        </w:rPr>
        <w:t>, 2025/2026 mali yılında 10,9 milyon m³ ahşap bazlı malzeme ve kereste üretti (önceki yıl: 10,8 milyon m³). Ekonomik koşulların etkileri farklı ürün kategorilerinde farklı derecelerde hissedildi:</w:t>
      </w:r>
    </w:p>
    <w:p w14:paraId="03F5907D" w14:textId="205B9817" w:rsidR="006F6C1B" w:rsidRPr="006F6C1B" w:rsidRDefault="006F6C1B" w:rsidP="006F6C1B">
      <w:pPr>
        <w:numPr>
          <w:ilvl w:val="0"/>
          <w:numId w:val="6"/>
        </w:num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 xml:space="preserve">Dekoratif Ürünler Segmenti (mobilya ve iç mekân tasarımı ürünleri), </w:t>
      </w:r>
      <w:proofErr w:type="gramStart"/>
      <w:r w:rsidRPr="006F6C1B">
        <w:rPr>
          <w:rFonts w:asciiTheme="minorHAnsi" w:hAnsiTheme="minorHAnsi" w:cstheme="minorHAnsi"/>
          <w:bCs/>
          <w:color w:val="666666"/>
          <w:sz w:val="22"/>
          <w:szCs w:val="22"/>
          <w:u w:color="000000"/>
        </w:rPr>
        <w:t>konsolide edilmemiş</w:t>
      </w:r>
      <w:proofErr w:type="gramEnd"/>
      <w:r w:rsidRPr="006F6C1B">
        <w:rPr>
          <w:rFonts w:asciiTheme="minorHAnsi" w:hAnsiTheme="minorHAnsi" w:cstheme="minorHAnsi"/>
          <w:bCs/>
          <w:color w:val="666666"/>
          <w:sz w:val="22"/>
          <w:szCs w:val="22"/>
          <w:u w:color="000000"/>
        </w:rPr>
        <w:t xml:space="preserve"> 3.794,9 milyon </w:t>
      </w:r>
      <w:r w:rsidR="008E56BD">
        <w:rPr>
          <w:rFonts w:asciiTheme="minorHAnsi" w:hAnsiTheme="minorHAnsi" w:cstheme="minorHAnsi"/>
          <w:bCs/>
          <w:color w:val="666666"/>
          <w:sz w:val="22"/>
          <w:szCs w:val="22"/>
          <w:u w:color="000000"/>
        </w:rPr>
        <w:t>Euro</w:t>
      </w:r>
      <w:r w:rsidRPr="006F6C1B">
        <w:rPr>
          <w:rFonts w:asciiTheme="minorHAnsi" w:hAnsiTheme="minorHAnsi" w:cstheme="minorHAnsi"/>
          <w:bCs/>
          <w:color w:val="666666"/>
          <w:sz w:val="22"/>
          <w:szCs w:val="22"/>
          <w:u w:color="000000"/>
        </w:rPr>
        <w:t xml:space="preserve"> ciro elde etti (önceki yıla göre +%4,0).</w:t>
      </w:r>
    </w:p>
    <w:p w14:paraId="7EB4C04E" w14:textId="647D9CF6" w:rsidR="006F6C1B" w:rsidRPr="006F6C1B" w:rsidRDefault="006F6C1B" w:rsidP="006F6C1B">
      <w:pPr>
        <w:numPr>
          <w:ilvl w:val="0"/>
          <w:numId w:val="6"/>
        </w:num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 xml:space="preserve">Yapı Ürünleri Segmenti (ahşap yapı ve zemin kaplama ürünleri) </w:t>
      </w:r>
      <w:proofErr w:type="gramStart"/>
      <w:r w:rsidRPr="006F6C1B">
        <w:rPr>
          <w:rFonts w:asciiTheme="minorHAnsi" w:hAnsiTheme="minorHAnsi" w:cstheme="minorHAnsi"/>
          <w:bCs/>
          <w:color w:val="666666"/>
          <w:sz w:val="22"/>
          <w:szCs w:val="22"/>
          <w:u w:color="000000"/>
        </w:rPr>
        <w:t>konsolide edilmemiş</w:t>
      </w:r>
      <w:proofErr w:type="gramEnd"/>
      <w:r w:rsidRPr="006F6C1B">
        <w:rPr>
          <w:rFonts w:asciiTheme="minorHAnsi" w:hAnsiTheme="minorHAnsi" w:cstheme="minorHAnsi"/>
          <w:bCs/>
          <w:color w:val="666666"/>
          <w:sz w:val="22"/>
          <w:szCs w:val="22"/>
          <w:u w:color="000000"/>
        </w:rPr>
        <w:t xml:space="preserve"> cirosu 714,0 milyon </w:t>
      </w:r>
      <w:r w:rsidR="008E56BD">
        <w:rPr>
          <w:rFonts w:asciiTheme="minorHAnsi" w:hAnsiTheme="minorHAnsi" w:cstheme="minorHAnsi"/>
          <w:bCs/>
          <w:color w:val="666666"/>
          <w:sz w:val="22"/>
          <w:szCs w:val="22"/>
          <w:u w:color="000000"/>
        </w:rPr>
        <w:t>Euro</w:t>
      </w:r>
      <w:r w:rsidRPr="006F6C1B">
        <w:rPr>
          <w:rFonts w:asciiTheme="minorHAnsi" w:hAnsiTheme="minorHAnsi" w:cstheme="minorHAnsi"/>
          <w:bCs/>
          <w:color w:val="666666"/>
          <w:sz w:val="22"/>
          <w:szCs w:val="22"/>
          <w:u w:color="000000"/>
        </w:rPr>
        <w:t xml:space="preserve"> olarak gerçekleşti (önceki yıla göre +%1,2). Bu segmentte özellikle inşaat sektöründeki devam eden durgunluk, zemin kaplamaları ve yapı ürünlerinin gelişimini sınırlandıran temel etken oldu.</w:t>
      </w:r>
    </w:p>
    <w:p w14:paraId="774279AD" w14:textId="77777777"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lastRenderedPageBreak/>
        <w:t>Bölgesel bazda değerlendirildiğinde, özellikle sanayi müşterileri tarafında marjlar ve hacimler üzerinde ciddi bir baskının yaşandığı Almanca konuşulan ülkeler en zorlu pazarlar olarak öne çıktı.</w:t>
      </w:r>
    </w:p>
    <w:p w14:paraId="4C42E01A" w14:textId="77777777"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Süreçteki önemli dönüm noktalarından biri EGGER Dekoratif Koleksiyonu 26+’nın pazara sunulması oldu. Şirket; bu koleksiyon konseptinin geliştirilmesi, ürün yelpazesinin uluslararası düzeyde uyumlaştırılması ve müşteri gereksinimlerine odaklanılması sayesinde mobilya ve iç mekân tasarımındaki trendlere yön vermede kilit bir rol oynadı.</w:t>
      </w:r>
    </w:p>
    <w:p w14:paraId="3C9C21D5" w14:textId="1607A9A9"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EGGER Gru</w:t>
      </w:r>
      <w:r w:rsidR="008E56BD">
        <w:rPr>
          <w:rFonts w:asciiTheme="minorHAnsi" w:hAnsiTheme="minorHAnsi" w:cstheme="minorHAnsi"/>
          <w:bCs/>
          <w:color w:val="666666"/>
          <w:sz w:val="22"/>
          <w:szCs w:val="22"/>
          <w:u w:color="000000"/>
        </w:rPr>
        <w:t>p Yönetimi</w:t>
      </w:r>
      <w:r w:rsidRPr="006F6C1B">
        <w:rPr>
          <w:rFonts w:asciiTheme="minorHAnsi" w:hAnsiTheme="minorHAnsi" w:cstheme="minorHAnsi"/>
          <w:bCs/>
          <w:color w:val="666666"/>
          <w:sz w:val="22"/>
          <w:szCs w:val="22"/>
          <w:u w:color="000000"/>
        </w:rPr>
        <w:t xml:space="preserve"> Satış</w:t>
      </w:r>
      <w:r w:rsidR="008E56BD">
        <w:rPr>
          <w:rFonts w:asciiTheme="minorHAnsi" w:hAnsiTheme="minorHAnsi" w:cstheme="minorHAnsi"/>
          <w:bCs/>
          <w:color w:val="666666"/>
          <w:sz w:val="22"/>
          <w:szCs w:val="22"/>
          <w:u w:color="000000"/>
        </w:rPr>
        <w:t xml:space="preserve"> Bölümü Başkanı</w:t>
      </w:r>
      <w:r w:rsidRPr="006F6C1B">
        <w:rPr>
          <w:rFonts w:asciiTheme="minorHAnsi" w:hAnsiTheme="minorHAnsi" w:cstheme="minorHAnsi"/>
          <w:bCs/>
          <w:color w:val="666666"/>
          <w:sz w:val="22"/>
          <w:szCs w:val="22"/>
          <w:u w:color="000000"/>
        </w:rPr>
        <w:t xml:space="preserve"> (CSO) Michael </w:t>
      </w:r>
      <w:proofErr w:type="spellStart"/>
      <w:r w:rsidRPr="006F6C1B">
        <w:rPr>
          <w:rFonts w:asciiTheme="minorHAnsi" w:hAnsiTheme="minorHAnsi" w:cstheme="minorHAnsi"/>
          <w:bCs/>
          <w:color w:val="666666"/>
          <w:sz w:val="22"/>
          <w:szCs w:val="22"/>
          <w:u w:color="000000"/>
        </w:rPr>
        <w:t>Egger</w:t>
      </w:r>
      <w:proofErr w:type="spellEnd"/>
      <w:r w:rsidRPr="006F6C1B">
        <w:rPr>
          <w:rFonts w:asciiTheme="minorHAnsi" w:hAnsiTheme="minorHAnsi" w:cstheme="minorHAnsi"/>
          <w:bCs/>
          <w:color w:val="666666"/>
          <w:sz w:val="22"/>
          <w:szCs w:val="22"/>
          <w:u w:color="000000"/>
        </w:rPr>
        <w:t xml:space="preserve"> </w:t>
      </w:r>
      <w:proofErr w:type="spellStart"/>
      <w:r w:rsidRPr="006F6C1B">
        <w:rPr>
          <w:rFonts w:asciiTheme="minorHAnsi" w:hAnsiTheme="minorHAnsi" w:cstheme="minorHAnsi"/>
          <w:bCs/>
          <w:color w:val="666666"/>
          <w:sz w:val="22"/>
          <w:szCs w:val="22"/>
          <w:u w:color="000000"/>
        </w:rPr>
        <w:t>Jr</w:t>
      </w:r>
      <w:proofErr w:type="spellEnd"/>
      <w:r w:rsidRPr="006F6C1B">
        <w:rPr>
          <w:rFonts w:asciiTheme="minorHAnsi" w:hAnsiTheme="minorHAnsi" w:cstheme="minorHAnsi"/>
          <w:bCs/>
          <w:color w:val="666666"/>
          <w:sz w:val="22"/>
          <w:szCs w:val="22"/>
          <w:u w:color="000000"/>
        </w:rPr>
        <w:t xml:space="preserve">. </w:t>
      </w:r>
      <w:proofErr w:type="gramStart"/>
      <w:r w:rsidRPr="006F6C1B">
        <w:rPr>
          <w:rFonts w:asciiTheme="minorHAnsi" w:hAnsiTheme="minorHAnsi" w:cstheme="minorHAnsi"/>
          <w:bCs/>
          <w:color w:val="666666"/>
          <w:sz w:val="22"/>
          <w:szCs w:val="22"/>
          <w:u w:color="000000"/>
        </w:rPr>
        <w:t>konuyu</w:t>
      </w:r>
      <w:proofErr w:type="gramEnd"/>
      <w:r w:rsidRPr="006F6C1B">
        <w:rPr>
          <w:rFonts w:asciiTheme="minorHAnsi" w:hAnsiTheme="minorHAnsi" w:cstheme="minorHAnsi"/>
          <w:bCs/>
          <w:color w:val="666666"/>
          <w:sz w:val="22"/>
          <w:szCs w:val="22"/>
          <w:u w:color="000000"/>
        </w:rPr>
        <w:t xml:space="preserve"> şu sözlerle değerlendirdi:</w:t>
      </w:r>
    </w:p>
    <w:p w14:paraId="4CCAC0CB" w14:textId="77777777" w:rsidR="006F6C1B" w:rsidRPr="006F6C1B" w:rsidRDefault="006F6C1B" w:rsidP="006F6C1B">
      <w:pPr>
        <w:spacing w:after="120" w:line="280" w:lineRule="exact"/>
        <w:rPr>
          <w:rFonts w:asciiTheme="minorHAnsi" w:hAnsiTheme="minorHAnsi" w:cstheme="minorHAnsi"/>
          <w:bCs/>
          <w:i/>
          <w:iCs/>
          <w:color w:val="666666"/>
          <w:sz w:val="22"/>
          <w:szCs w:val="22"/>
          <w:u w:color="000000"/>
        </w:rPr>
      </w:pPr>
      <w:r w:rsidRPr="006F6C1B">
        <w:rPr>
          <w:rFonts w:asciiTheme="minorHAnsi" w:hAnsiTheme="minorHAnsi" w:cstheme="minorHAnsi"/>
          <w:bCs/>
          <w:i/>
          <w:iCs/>
          <w:color w:val="666666"/>
          <w:sz w:val="22"/>
          <w:szCs w:val="22"/>
          <w:u w:color="000000"/>
        </w:rPr>
        <w:t>“Müşteri odaklılığın, kararlarımızı müşterinin perspektifinden bakarak almak anlamına geldiğine inanıyoruz. Bu yaklaşım; yüksek hizmet kalitesi, verilen sözlerin tutulması, iyi ürün bulunabilirliği ve gerçek katma değer yaratan çözümleri kapsıyor. Özellikle zorlu pazarlarda fark yaratan unsur tam olarak budur.”</w:t>
      </w:r>
    </w:p>
    <w:p w14:paraId="42F7D406" w14:textId="77777777" w:rsidR="006F6C1B" w:rsidRPr="006F6C1B" w:rsidRDefault="006F6C1B" w:rsidP="006F6C1B">
      <w:pPr>
        <w:spacing w:after="120" w:line="280" w:lineRule="exact"/>
        <w:rPr>
          <w:rFonts w:asciiTheme="minorHAnsi" w:hAnsiTheme="minorHAnsi" w:cstheme="minorHAnsi"/>
          <w:b/>
          <w:bCs/>
          <w:color w:val="666666"/>
          <w:sz w:val="22"/>
          <w:szCs w:val="22"/>
          <w:u w:color="000000"/>
        </w:rPr>
      </w:pPr>
      <w:r w:rsidRPr="006F6C1B">
        <w:rPr>
          <w:rFonts w:asciiTheme="minorHAnsi" w:hAnsiTheme="minorHAnsi" w:cstheme="minorHAnsi"/>
          <w:b/>
          <w:bCs/>
          <w:color w:val="666666"/>
          <w:sz w:val="22"/>
          <w:szCs w:val="22"/>
          <w:u w:color="000000"/>
        </w:rPr>
        <w:t>Müşteri Odaklı Yaklaşım</w:t>
      </w:r>
    </w:p>
    <w:p w14:paraId="388DD51A" w14:textId="77777777"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 xml:space="preserve">Teslimat performansı, </w:t>
      </w:r>
      <w:proofErr w:type="spellStart"/>
      <w:r w:rsidRPr="006F6C1B">
        <w:rPr>
          <w:rFonts w:asciiTheme="minorHAnsi" w:hAnsiTheme="minorHAnsi" w:cstheme="minorHAnsi"/>
          <w:bCs/>
          <w:color w:val="666666"/>
          <w:sz w:val="22"/>
          <w:szCs w:val="22"/>
          <w:u w:color="000000"/>
        </w:rPr>
        <w:t>EGGER’in</w:t>
      </w:r>
      <w:proofErr w:type="spellEnd"/>
      <w:r w:rsidRPr="006F6C1B">
        <w:rPr>
          <w:rFonts w:asciiTheme="minorHAnsi" w:hAnsiTheme="minorHAnsi" w:cstheme="minorHAnsi"/>
          <w:bCs/>
          <w:color w:val="666666"/>
          <w:sz w:val="22"/>
          <w:szCs w:val="22"/>
          <w:u w:color="000000"/>
        </w:rPr>
        <w:t xml:space="preserve"> 2028 dönemine kadarki stratejik öncelikleri arasında yer alıyor. Giderek karmaşıklaşan pazar ortamında teslimat sürelerine uyum, şeffaflık ve esneklik konularındaki beklentilerin artması bu stratejiyi tetikleyen temel faktörler olarak öne çıkıyor.</w:t>
      </w:r>
    </w:p>
    <w:p w14:paraId="34352801" w14:textId="62F69E91"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EGGER Gru</w:t>
      </w:r>
      <w:r w:rsidR="00867065">
        <w:rPr>
          <w:rFonts w:asciiTheme="minorHAnsi" w:hAnsiTheme="minorHAnsi" w:cstheme="minorHAnsi"/>
          <w:bCs/>
          <w:color w:val="666666"/>
          <w:sz w:val="22"/>
          <w:szCs w:val="22"/>
          <w:u w:color="000000"/>
        </w:rPr>
        <w:t>p</w:t>
      </w:r>
      <w:r w:rsidRPr="006F6C1B">
        <w:rPr>
          <w:rFonts w:asciiTheme="minorHAnsi" w:hAnsiTheme="minorHAnsi" w:cstheme="minorHAnsi"/>
          <w:bCs/>
          <w:color w:val="666666"/>
          <w:sz w:val="22"/>
          <w:szCs w:val="22"/>
          <w:u w:color="000000"/>
        </w:rPr>
        <w:t xml:space="preserve"> </w:t>
      </w:r>
      <w:r w:rsidR="00867065">
        <w:rPr>
          <w:rFonts w:asciiTheme="minorHAnsi" w:hAnsiTheme="minorHAnsi" w:cstheme="minorHAnsi"/>
          <w:bCs/>
          <w:color w:val="666666"/>
          <w:sz w:val="22"/>
          <w:szCs w:val="22"/>
          <w:u w:color="000000"/>
        </w:rPr>
        <w:t xml:space="preserve">Yönetimi </w:t>
      </w:r>
      <w:r w:rsidRPr="006F6C1B">
        <w:rPr>
          <w:rFonts w:asciiTheme="minorHAnsi" w:hAnsiTheme="minorHAnsi" w:cstheme="minorHAnsi"/>
          <w:bCs/>
          <w:color w:val="666666"/>
          <w:sz w:val="22"/>
          <w:szCs w:val="22"/>
          <w:u w:color="000000"/>
        </w:rPr>
        <w:t xml:space="preserve">Tedarik Zinciri </w:t>
      </w:r>
      <w:r w:rsidR="00867065">
        <w:rPr>
          <w:rFonts w:asciiTheme="minorHAnsi" w:hAnsiTheme="minorHAnsi" w:cstheme="minorHAnsi"/>
          <w:bCs/>
          <w:color w:val="666666"/>
          <w:sz w:val="22"/>
          <w:szCs w:val="22"/>
          <w:u w:color="000000"/>
        </w:rPr>
        <w:t>Bölümü Başkanı</w:t>
      </w:r>
      <w:r w:rsidRPr="006F6C1B">
        <w:rPr>
          <w:rFonts w:asciiTheme="minorHAnsi" w:hAnsiTheme="minorHAnsi" w:cstheme="minorHAnsi"/>
          <w:bCs/>
          <w:color w:val="666666"/>
          <w:sz w:val="22"/>
          <w:szCs w:val="22"/>
          <w:u w:color="000000"/>
        </w:rPr>
        <w:t xml:space="preserve"> (CSO) Frank </w:t>
      </w:r>
      <w:proofErr w:type="spellStart"/>
      <w:r w:rsidRPr="006F6C1B">
        <w:rPr>
          <w:rFonts w:asciiTheme="minorHAnsi" w:hAnsiTheme="minorHAnsi" w:cstheme="minorHAnsi"/>
          <w:bCs/>
          <w:color w:val="666666"/>
          <w:sz w:val="22"/>
          <w:szCs w:val="22"/>
          <w:u w:color="000000"/>
        </w:rPr>
        <w:t>Bölling</w:t>
      </w:r>
      <w:proofErr w:type="spellEnd"/>
      <w:r w:rsidRPr="006F6C1B">
        <w:rPr>
          <w:rFonts w:asciiTheme="minorHAnsi" w:hAnsiTheme="minorHAnsi" w:cstheme="minorHAnsi"/>
          <w:bCs/>
          <w:color w:val="666666"/>
          <w:sz w:val="22"/>
          <w:szCs w:val="22"/>
          <w:u w:color="000000"/>
        </w:rPr>
        <w:t xml:space="preserve"> ise şunları ekledi:</w:t>
      </w:r>
    </w:p>
    <w:p w14:paraId="764C74DE" w14:textId="77777777" w:rsidR="006F6C1B" w:rsidRPr="00867065" w:rsidRDefault="006F6C1B" w:rsidP="006F6C1B">
      <w:pPr>
        <w:spacing w:after="120" w:line="280" w:lineRule="exact"/>
        <w:rPr>
          <w:rFonts w:asciiTheme="minorHAnsi" w:hAnsiTheme="minorHAnsi" w:cstheme="minorHAnsi"/>
          <w:bCs/>
          <w:i/>
          <w:iCs/>
          <w:color w:val="666666"/>
          <w:sz w:val="22"/>
          <w:szCs w:val="22"/>
          <w:u w:color="000000"/>
        </w:rPr>
      </w:pPr>
      <w:r w:rsidRPr="00867065">
        <w:rPr>
          <w:rFonts w:asciiTheme="minorHAnsi" w:hAnsiTheme="minorHAnsi" w:cstheme="minorHAnsi"/>
          <w:bCs/>
          <w:i/>
          <w:iCs/>
          <w:color w:val="666666"/>
          <w:sz w:val="22"/>
          <w:szCs w:val="22"/>
          <w:u w:color="000000"/>
        </w:rPr>
        <w:t>“Müşterilerimiz bizi zaten güvenilir bir ortak olarak görüyor. Bu gücümüzün üzerine koyarak daha da iyi olmak istiyoruz. Büyümenin garanti olmadığı bir pazar ortamında, tüm müşteri ilişkileri sürecinde güvenilir, öngörülebilir ve tutarlı olmamız her zamankinden daha büyük önem taşıyor.”</w:t>
      </w:r>
    </w:p>
    <w:p w14:paraId="6E2C65ED" w14:textId="77777777"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EGGER, dalgalı pazar koşullarına rağmen teslimat performansını daha da artırmayı başardı ve önümüzdeki yıllar için iddialı hedefler belirledi.</w:t>
      </w:r>
    </w:p>
    <w:p w14:paraId="39F4FC3D" w14:textId="77777777" w:rsidR="006F6C1B" w:rsidRPr="006F6C1B" w:rsidRDefault="006F6C1B" w:rsidP="006F6C1B">
      <w:pPr>
        <w:spacing w:after="120" w:line="280" w:lineRule="exact"/>
        <w:rPr>
          <w:rFonts w:asciiTheme="minorHAnsi" w:hAnsiTheme="minorHAnsi" w:cstheme="minorHAnsi"/>
          <w:b/>
          <w:bCs/>
          <w:color w:val="666666"/>
          <w:sz w:val="22"/>
          <w:szCs w:val="22"/>
          <w:u w:color="000000"/>
        </w:rPr>
      </w:pPr>
      <w:r w:rsidRPr="006F6C1B">
        <w:rPr>
          <w:rFonts w:asciiTheme="minorHAnsi" w:hAnsiTheme="minorHAnsi" w:cstheme="minorHAnsi"/>
          <w:b/>
          <w:bCs/>
          <w:color w:val="666666"/>
          <w:sz w:val="22"/>
          <w:szCs w:val="22"/>
          <w:u w:color="000000"/>
        </w:rPr>
        <w:t>Geleceğe ve Rekabet Gücüne Kesintisiz Yatırım</w:t>
      </w:r>
    </w:p>
    <w:p w14:paraId="067D72B3" w14:textId="540C2233"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Ekonomik açıdan zorlu dönemlerde dahi uzun vadeli yatırım stratejisinden taviz vermeyen EGGER Gru</w:t>
      </w:r>
      <w:r w:rsidR="00867065">
        <w:rPr>
          <w:rFonts w:asciiTheme="minorHAnsi" w:hAnsiTheme="minorHAnsi" w:cstheme="minorHAnsi"/>
          <w:bCs/>
          <w:color w:val="666666"/>
          <w:sz w:val="22"/>
          <w:szCs w:val="22"/>
          <w:u w:color="000000"/>
        </w:rPr>
        <w:t>p</w:t>
      </w:r>
      <w:r w:rsidRPr="006F6C1B">
        <w:rPr>
          <w:rFonts w:asciiTheme="minorHAnsi" w:hAnsiTheme="minorHAnsi" w:cstheme="minorHAnsi"/>
          <w:bCs/>
          <w:color w:val="666666"/>
          <w:sz w:val="22"/>
          <w:szCs w:val="22"/>
          <w:u w:color="000000"/>
        </w:rPr>
        <w:t xml:space="preserve">, 2025/2026 mali yılında toplam 450,1 milyon </w:t>
      </w:r>
      <w:r w:rsidR="00867065">
        <w:rPr>
          <w:rFonts w:asciiTheme="minorHAnsi" w:hAnsiTheme="minorHAnsi" w:cstheme="minorHAnsi"/>
          <w:bCs/>
          <w:color w:val="666666"/>
          <w:sz w:val="22"/>
          <w:szCs w:val="22"/>
          <w:u w:color="000000"/>
        </w:rPr>
        <w:t>Euro</w:t>
      </w:r>
      <w:r w:rsidRPr="006F6C1B">
        <w:rPr>
          <w:rFonts w:asciiTheme="minorHAnsi" w:hAnsiTheme="minorHAnsi" w:cstheme="minorHAnsi"/>
          <w:bCs/>
          <w:color w:val="666666"/>
          <w:sz w:val="22"/>
          <w:szCs w:val="22"/>
          <w:u w:color="000000"/>
        </w:rPr>
        <w:t xml:space="preserve"> (önceki yıl: 435,0 milyon </w:t>
      </w:r>
      <w:r w:rsidR="00867065">
        <w:rPr>
          <w:rFonts w:asciiTheme="minorHAnsi" w:hAnsiTheme="minorHAnsi" w:cstheme="minorHAnsi"/>
          <w:bCs/>
          <w:color w:val="666666"/>
          <w:sz w:val="22"/>
          <w:szCs w:val="22"/>
          <w:u w:color="000000"/>
        </w:rPr>
        <w:t>Euro</w:t>
      </w:r>
      <w:r w:rsidRPr="006F6C1B">
        <w:rPr>
          <w:rFonts w:asciiTheme="minorHAnsi" w:hAnsiTheme="minorHAnsi" w:cstheme="minorHAnsi"/>
          <w:bCs/>
          <w:color w:val="666666"/>
          <w:sz w:val="22"/>
          <w:szCs w:val="22"/>
          <w:u w:color="000000"/>
        </w:rPr>
        <w:t>) yatırım gerçekleştirdi. Yatırımların odağında; sanayi altyapısının geliştirilmesi, kapasite artırımı, otomasyon, geleceğe yönelik enerji arzı ve döngüsel ekonomi yer aldı.</w:t>
      </w:r>
    </w:p>
    <w:p w14:paraId="15A5FBE5" w14:textId="20DF3347"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 xml:space="preserve">Şirketin 3 yıllık bir süreçte 200 milyon </w:t>
      </w:r>
      <w:r w:rsidR="00867065">
        <w:rPr>
          <w:rFonts w:asciiTheme="minorHAnsi" w:hAnsiTheme="minorHAnsi" w:cstheme="minorHAnsi"/>
          <w:bCs/>
          <w:color w:val="666666"/>
          <w:sz w:val="22"/>
          <w:szCs w:val="22"/>
          <w:u w:color="000000"/>
        </w:rPr>
        <w:t>Euro’dan</w:t>
      </w:r>
      <w:r w:rsidRPr="006F6C1B">
        <w:rPr>
          <w:rFonts w:asciiTheme="minorHAnsi" w:hAnsiTheme="minorHAnsi" w:cstheme="minorHAnsi"/>
          <w:bCs/>
          <w:color w:val="666666"/>
          <w:sz w:val="22"/>
          <w:szCs w:val="22"/>
          <w:u w:color="000000"/>
        </w:rPr>
        <w:t xml:space="preserve"> fazla yatırım yaptığı </w:t>
      </w:r>
      <w:proofErr w:type="spellStart"/>
      <w:r w:rsidRPr="006F6C1B">
        <w:rPr>
          <w:rFonts w:asciiTheme="minorHAnsi" w:hAnsiTheme="minorHAnsi" w:cstheme="minorHAnsi"/>
          <w:bCs/>
          <w:color w:val="666666"/>
          <w:sz w:val="22"/>
          <w:szCs w:val="22"/>
          <w:u w:color="000000"/>
        </w:rPr>
        <w:t>Markt</w:t>
      </w:r>
      <w:proofErr w:type="spellEnd"/>
      <w:r w:rsidRPr="006F6C1B">
        <w:rPr>
          <w:rFonts w:asciiTheme="minorHAnsi" w:hAnsiTheme="minorHAnsi" w:cstheme="minorHAnsi"/>
          <w:bCs/>
          <w:color w:val="666666"/>
          <w:sz w:val="22"/>
          <w:szCs w:val="22"/>
          <w:u w:color="000000"/>
        </w:rPr>
        <w:t xml:space="preserve"> </w:t>
      </w:r>
      <w:proofErr w:type="spellStart"/>
      <w:r w:rsidRPr="006F6C1B">
        <w:rPr>
          <w:rFonts w:asciiTheme="minorHAnsi" w:hAnsiTheme="minorHAnsi" w:cstheme="minorHAnsi"/>
          <w:bCs/>
          <w:color w:val="666666"/>
          <w:sz w:val="22"/>
          <w:szCs w:val="22"/>
          <w:u w:color="000000"/>
        </w:rPr>
        <w:t>Bibart</w:t>
      </w:r>
      <w:proofErr w:type="spellEnd"/>
      <w:r w:rsidRPr="006F6C1B">
        <w:rPr>
          <w:rFonts w:asciiTheme="minorHAnsi" w:hAnsiTheme="minorHAnsi" w:cstheme="minorHAnsi"/>
          <w:bCs/>
          <w:color w:val="666666"/>
          <w:sz w:val="22"/>
          <w:szCs w:val="22"/>
          <w:u w:color="000000"/>
        </w:rPr>
        <w:t xml:space="preserve"> (Almanya) tesisinin genişletilmesi, öne çıkan en büyük projelerden biri olmayı sürdürüyor. 2025/2026 mali yılında iki adet kısa pres hattının devreye alınmasıyla tesiste önemli bir aşama kaydedildi. Tesis, ham yonga levhanın yanı sıra artık melamin kaplı dekoratif levhalar da üretiyor. Aynı zamanda geri dönüştürülmüş ahşap işleme tesisi geliştirildi ve yeni yüksek raflı otomatik deponun yaz sonunda faaliyete geçmesi planlanıyor.</w:t>
      </w:r>
    </w:p>
    <w:p w14:paraId="1BBD42E1" w14:textId="0BAD0AAE"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EGGER Gru</w:t>
      </w:r>
      <w:r w:rsidR="00867065">
        <w:rPr>
          <w:rFonts w:asciiTheme="minorHAnsi" w:hAnsiTheme="minorHAnsi" w:cstheme="minorHAnsi"/>
          <w:bCs/>
          <w:color w:val="666666"/>
          <w:sz w:val="22"/>
          <w:szCs w:val="22"/>
          <w:u w:color="000000"/>
        </w:rPr>
        <w:t>p Yönetimi</w:t>
      </w:r>
      <w:r w:rsidRPr="006F6C1B">
        <w:rPr>
          <w:rFonts w:asciiTheme="minorHAnsi" w:hAnsiTheme="minorHAnsi" w:cstheme="minorHAnsi"/>
          <w:bCs/>
          <w:color w:val="666666"/>
          <w:sz w:val="22"/>
          <w:szCs w:val="22"/>
          <w:u w:color="000000"/>
        </w:rPr>
        <w:t xml:space="preserve"> Teknoloji</w:t>
      </w:r>
      <w:r w:rsidR="00867065">
        <w:rPr>
          <w:rFonts w:asciiTheme="minorHAnsi" w:hAnsiTheme="minorHAnsi" w:cstheme="minorHAnsi"/>
          <w:bCs/>
          <w:color w:val="666666"/>
          <w:sz w:val="22"/>
          <w:szCs w:val="22"/>
          <w:u w:color="000000"/>
        </w:rPr>
        <w:t xml:space="preserve"> Bölümü </w:t>
      </w:r>
      <w:r w:rsidRPr="006F6C1B">
        <w:rPr>
          <w:rFonts w:asciiTheme="minorHAnsi" w:hAnsiTheme="minorHAnsi" w:cstheme="minorHAnsi"/>
          <w:bCs/>
          <w:color w:val="666666"/>
          <w:sz w:val="22"/>
          <w:szCs w:val="22"/>
          <w:u w:color="000000"/>
        </w:rPr>
        <w:t xml:space="preserve">Başkanı (CTO) </w:t>
      </w:r>
      <w:proofErr w:type="spellStart"/>
      <w:r w:rsidRPr="006F6C1B">
        <w:rPr>
          <w:rFonts w:asciiTheme="minorHAnsi" w:hAnsiTheme="minorHAnsi" w:cstheme="minorHAnsi"/>
          <w:bCs/>
          <w:color w:val="666666"/>
          <w:sz w:val="22"/>
          <w:szCs w:val="22"/>
          <w:u w:color="000000"/>
        </w:rPr>
        <w:t>Hannes</w:t>
      </w:r>
      <w:proofErr w:type="spellEnd"/>
      <w:r w:rsidRPr="006F6C1B">
        <w:rPr>
          <w:rFonts w:asciiTheme="minorHAnsi" w:hAnsiTheme="minorHAnsi" w:cstheme="minorHAnsi"/>
          <w:bCs/>
          <w:color w:val="666666"/>
          <w:sz w:val="22"/>
          <w:szCs w:val="22"/>
          <w:u w:color="000000"/>
        </w:rPr>
        <w:t xml:space="preserve"> </w:t>
      </w:r>
      <w:proofErr w:type="spellStart"/>
      <w:r w:rsidRPr="006F6C1B">
        <w:rPr>
          <w:rFonts w:asciiTheme="minorHAnsi" w:hAnsiTheme="minorHAnsi" w:cstheme="minorHAnsi"/>
          <w:bCs/>
          <w:color w:val="666666"/>
          <w:sz w:val="22"/>
          <w:szCs w:val="22"/>
          <w:u w:color="000000"/>
        </w:rPr>
        <w:t>Mitterweissacher</w:t>
      </w:r>
      <w:proofErr w:type="spellEnd"/>
      <w:r w:rsidRPr="006F6C1B">
        <w:rPr>
          <w:rFonts w:asciiTheme="minorHAnsi" w:hAnsiTheme="minorHAnsi" w:cstheme="minorHAnsi"/>
          <w:bCs/>
          <w:color w:val="666666"/>
          <w:sz w:val="22"/>
          <w:szCs w:val="22"/>
          <w:u w:color="000000"/>
        </w:rPr>
        <w:t xml:space="preserve"> şu açıklamada bulundu:</w:t>
      </w:r>
    </w:p>
    <w:p w14:paraId="46BB7E8A" w14:textId="77777777" w:rsidR="006F6C1B" w:rsidRPr="006F6C1B" w:rsidRDefault="006F6C1B" w:rsidP="006F6C1B">
      <w:pPr>
        <w:spacing w:after="120" w:line="280" w:lineRule="exact"/>
        <w:rPr>
          <w:rFonts w:asciiTheme="minorHAnsi" w:hAnsiTheme="minorHAnsi" w:cstheme="minorHAnsi"/>
          <w:bCs/>
          <w:i/>
          <w:iCs/>
          <w:color w:val="666666"/>
          <w:sz w:val="22"/>
          <w:szCs w:val="22"/>
          <w:u w:color="000000"/>
        </w:rPr>
      </w:pPr>
      <w:r w:rsidRPr="006F6C1B">
        <w:rPr>
          <w:rFonts w:asciiTheme="minorHAnsi" w:hAnsiTheme="minorHAnsi" w:cstheme="minorHAnsi"/>
          <w:bCs/>
          <w:i/>
          <w:iCs/>
          <w:color w:val="666666"/>
          <w:sz w:val="22"/>
          <w:szCs w:val="22"/>
          <w:u w:color="000000"/>
        </w:rPr>
        <w:lastRenderedPageBreak/>
        <w:t>“Pazarlardaki dalgalanmalar artık sadece kısa vadeli, olağandışı bir durum olmaktan çıktı. Ahşap maliyetlerindeki gelişmeler ve özellikle İran çatışmasının bir sonucu olarak kimyasal ham madde maliyetlerimizdeki keskin artış, koşulların ne kadar hızlı değişebileceğini gösteriyor. Bu nedenle, güçlü üretim altyapımız, verimli süreçlerimiz, döngüsel ekonomiden elde ettiğimiz daha fazla ahşap girdisi ve tesislerimize yaptığımız hedef odaklı yatırımlarla işimizin temellerini sistemli bir şekilde güçlendiriyoruz.”</w:t>
      </w:r>
    </w:p>
    <w:p w14:paraId="21F254F1" w14:textId="7028EC77"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 xml:space="preserve">Bir diğer önemli gelişme ise St. Johann </w:t>
      </w:r>
      <w:r w:rsidR="00867065">
        <w:rPr>
          <w:rFonts w:asciiTheme="minorHAnsi" w:hAnsiTheme="minorHAnsi" w:cstheme="minorHAnsi"/>
          <w:bCs/>
          <w:color w:val="666666"/>
          <w:sz w:val="22"/>
          <w:szCs w:val="22"/>
          <w:u w:color="000000"/>
        </w:rPr>
        <w:t>(</w:t>
      </w:r>
      <w:r w:rsidRPr="006F6C1B">
        <w:rPr>
          <w:rFonts w:asciiTheme="minorHAnsi" w:hAnsiTheme="minorHAnsi" w:cstheme="minorHAnsi"/>
          <w:bCs/>
          <w:color w:val="666666"/>
          <w:sz w:val="22"/>
          <w:szCs w:val="22"/>
          <w:u w:color="000000"/>
        </w:rPr>
        <w:t xml:space="preserve">Avusturya) tesisindeki yeni enerji santralinin devreye alınması oldu. İlk kez Mayıs 2026’da elektrik üretmeye başlayan santral, gelecekte tesisin yenilenebilir enerji ihtiyacına büyük katkı sağlarken bölgesel merkezi ısıtma şebekesini de besleyecek. Kendi tesislerinin enerji arzını </w:t>
      </w:r>
      <w:proofErr w:type="spellStart"/>
      <w:r w:rsidRPr="006F6C1B">
        <w:rPr>
          <w:rFonts w:asciiTheme="minorHAnsi" w:hAnsiTheme="minorHAnsi" w:cstheme="minorHAnsi"/>
          <w:bCs/>
          <w:color w:val="666666"/>
          <w:sz w:val="22"/>
          <w:szCs w:val="22"/>
          <w:u w:color="000000"/>
        </w:rPr>
        <w:t>karbonsuzlaştırmak</w:t>
      </w:r>
      <w:proofErr w:type="spellEnd"/>
      <w:r w:rsidRPr="006F6C1B">
        <w:rPr>
          <w:rFonts w:asciiTheme="minorHAnsi" w:hAnsiTheme="minorHAnsi" w:cstheme="minorHAnsi"/>
          <w:bCs/>
          <w:color w:val="666666"/>
          <w:sz w:val="22"/>
          <w:szCs w:val="22"/>
          <w:u w:color="000000"/>
        </w:rPr>
        <w:t xml:space="preserve">, şirketin 2050 yılına kadar Net </w:t>
      </w:r>
      <w:r w:rsidR="00867065">
        <w:rPr>
          <w:rFonts w:asciiTheme="minorHAnsi" w:hAnsiTheme="minorHAnsi" w:cstheme="minorHAnsi"/>
          <w:bCs/>
          <w:color w:val="666666"/>
          <w:sz w:val="22"/>
          <w:szCs w:val="22"/>
          <w:u w:color="000000"/>
        </w:rPr>
        <w:t>Zero</w:t>
      </w:r>
      <w:r w:rsidRPr="006F6C1B">
        <w:rPr>
          <w:rFonts w:asciiTheme="minorHAnsi" w:hAnsiTheme="minorHAnsi" w:cstheme="minorHAnsi"/>
          <w:bCs/>
          <w:color w:val="666666"/>
          <w:sz w:val="22"/>
          <w:szCs w:val="22"/>
          <w:u w:color="000000"/>
        </w:rPr>
        <w:t xml:space="preserve"> emisyona ulaşma hedefi doğrultusunda iklim stratejisinin önemli bir kaldıracı konumunda.</w:t>
      </w:r>
    </w:p>
    <w:p w14:paraId="68B16F19" w14:textId="4773AA7A"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Günümüzde EGGER Gru</w:t>
      </w:r>
      <w:r w:rsidR="00867065">
        <w:rPr>
          <w:rFonts w:asciiTheme="minorHAnsi" w:hAnsiTheme="minorHAnsi" w:cstheme="minorHAnsi"/>
          <w:bCs/>
          <w:color w:val="666666"/>
          <w:sz w:val="22"/>
          <w:szCs w:val="22"/>
          <w:u w:color="000000"/>
        </w:rPr>
        <w:t>p’</w:t>
      </w:r>
      <w:r w:rsidRPr="006F6C1B">
        <w:rPr>
          <w:rFonts w:asciiTheme="minorHAnsi" w:hAnsiTheme="minorHAnsi" w:cstheme="minorHAnsi"/>
          <w:bCs/>
          <w:color w:val="666666"/>
          <w:sz w:val="22"/>
          <w:szCs w:val="22"/>
          <w:u w:color="000000"/>
        </w:rPr>
        <w:t xml:space="preserve">un enerji tüketiminin %71’i yenilenebilir kaynaklardan karşılanıyor. Grup genelinde ahşap bazlı malzemelerde kullanılan ahşabın %66’sını geri dönüştürülmüş malzemeler ve kereste fabrikası yan ürünleri oluşturuyor. Yonga levha üretiminde ise bu oran %76’ya ulaşıyor. EGGER; sürdürülebilirlik, yatırım ve rekabet gücünü birbirine </w:t>
      </w:r>
      <w:r w:rsidR="00867065">
        <w:rPr>
          <w:rFonts w:asciiTheme="minorHAnsi" w:hAnsiTheme="minorHAnsi" w:cstheme="minorHAnsi"/>
          <w:bCs/>
          <w:color w:val="666666"/>
          <w:sz w:val="22"/>
          <w:szCs w:val="22"/>
          <w:u w:color="000000"/>
        </w:rPr>
        <w:t xml:space="preserve">ayrılmaz şekilde </w:t>
      </w:r>
      <w:r w:rsidRPr="006F6C1B">
        <w:rPr>
          <w:rFonts w:asciiTheme="minorHAnsi" w:hAnsiTheme="minorHAnsi" w:cstheme="minorHAnsi"/>
          <w:bCs/>
          <w:color w:val="666666"/>
          <w:sz w:val="22"/>
          <w:szCs w:val="22"/>
          <w:u w:color="000000"/>
        </w:rPr>
        <w:t>bağlı unsurlar olarak değerlendiriyor.</w:t>
      </w:r>
    </w:p>
    <w:p w14:paraId="7A001235" w14:textId="77777777" w:rsidR="006F6C1B" w:rsidRPr="00867065" w:rsidRDefault="006F6C1B" w:rsidP="006F6C1B">
      <w:pPr>
        <w:spacing w:after="120" w:line="280" w:lineRule="exact"/>
        <w:rPr>
          <w:rFonts w:asciiTheme="minorHAnsi" w:hAnsiTheme="minorHAnsi" w:cstheme="minorHAnsi"/>
          <w:bCs/>
          <w:i/>
          <w:iCs/>
          <w:color w:val="666666"/>
          <w:sz w:val="22"/>
          <w:szCs w:val="22"/>
          <w:u w:color="000000"/>
        </w:rPr>
      </w:pPr>
      <w:r w:rsidRPr="00867065">
        <w:rPr>
          <w:rFonts w:asciiTheme="minorHAnsi" w:hAnsiTheme="minorHAnsi" w:cstheme="minorHAnsi"/>
          <w:bCs/>
          <w:i/>
          <w:iCs/>
          <w:color w:val="666666"/>
          <w:sz w:val="22"/>
          <w:szCs w:val="22"/>
          <w:u w:color="000000"/>
        </w:rPr>
        <w:t xml:space="preserve">2025/2026 mali yılına ait tüm ayrıntılara </w:t>
      </w:r>
      <w:proofErr w:type="spellStart"/>
      <w:proofErr w:type="gramStart"/>
      <w:r w:rsidRPr="00867065">
        <w:rPr>
          <w:rFonts w:asciiTheme="minorHAnsi" w:hAnsiTheme="minorHAnsi" w:cstheme="minorHAnsi"/>
          <w:bCs/>
          <w:i/>
          <w:iCs/>
          <w:color w:val="002060"/>
          <w:sz w:val="22"/>
          <w:szCs w:val="22"/>
          <w:u w:color="000000"/>
        </w:rPr>
        <w:t>to.egger</w:t>
      </w:r>
      <w:proofErr w:type="gramEnd"/>
      <w:r w:rsidRPr="00867065">
        <w:rPr>
          <w:rFonts w:asciiTheme="minorHAnsi" w:hAnsiTheme="minorHAnsi" w:cstheme="minorHAnsi"/>
          <w:bCs/>
          <w:i/>
          <w:iCs/>
          <w:color w:val="002060"/>
          <w:sz w:val="22"/>
          <w:szCs w:val="22"/>
          <w:u w:color="000000"/>
        </w:rPr>
        <w:t>.link</w:t>
      </w:r>
      <w:proofErr w:type="spellEnd"/>
      <w:r w:rsidRPr="00867065">
        <w:rPr>
          <w:rFonts w:asciiTheme="minorHAnsi" w:hAnsiTheme="minorHAnsi" w:cstheme="minorHAnsi"/>
          <w:bCs/>
          <w:i/>
          <w:iCs/>
          <w:color w:val="002060"/>
          <w:sz w:val="22"/>
          <w:szCs w:val="22"/>
          <w:u w:color="000000"/>
        </w:rPr>
        <w:t>/</w:t>
      </w:r>
      <w:proofErr w:type="spellStart"/>
      <w:r w:rsidRPr="00867065">
        <w:rPr>
          <w:rFonts w:asciiTheme="minorHAnsi" w:hAnsiTheme="minorHAnsi" w:cstheme="minorHAnsi"/>
          <w:bCs/>
          <w:i/>
          <w:iCs/>
          <w:color w:val="002060"/>
          <w:sz w:val="22"/>
          <w:szCs w:val="22"/>
          <w:u w:color="000000"/>
        </w:rPr>
        <w:t>credit-relations</w:t>
      </w:r>
      <w:proofErr w:type="spellEnd"/>
      <w:r w:rsidRPr="00867065">
        <w:rPr>
          <w:rFonts w:asciiTheme="minorHAnsi" w:hAnsiTheme="minorHAnsi" w:cstheme="minorHAnsi"/>
          <w:bCs/>
          <w:i/>
          <w:iCs/>
          <w:color w:val="002060"/>
          <w:sz w:val="22"/>
          <w:szCs w:val="22"/>
          <w:u w:color="000000"/>
        </w:rPr>
        <w:t xml:space="preserve"> </w:t>
      </w:r>
      <w:r w:rsidRPr="00867065">
        <w:rPr>
          <w:rFonts w:asciiTheme="minorHAnsi" w:hAnsiTheme="minorHAnsi" w:cstheme="minorHAnsi"/>
          <w:bCs/>
          <w:i/>
          <w:iCs/>
          <w:color w:val="666666"/>
          <w:sz w:val="22"/>
          <w:szCs w:val="22"/>
          <w:u w:color="000000"/>
        </w:rPr>
        <w:t>adresindeki Finans ve Sürdürülebilirlik Raporu’ndan ulaşılabilir.</w:t>
      </w:r>
    </w:p>
    <w:p w14:paraId="6FC76C51" w14:textId="77777777" w:rsidR="006F6C1B" w:rsidRPr="006F6C1B" w:rsidRDefault="006F6C1B" w:rsidP="006F6C1B">
      <w:pPr>
        <w:spacing w:after="120" w:line="280" w:lineRule="exact"/>
        <w:rPr>
          <w:rFonts w:asciiTheme="minorHAnsi" w:hAnsiTheme="minorHAnsi" w:cstheme="minorHAnsi"/>
          <w:b/>
          <w:color w:val="666666"/>
          <w:sz w:val="22"/>
          <w:szCs w:val="22"/>
          <w:u w:color="000000"/>
        </w:rPr>
      </w:pPr>
      <w:r w:rsidRPr="006F6C1B">
        <w:rPr>
          <w:rFonts w:asciiTheme="minorHAnsi" w:hAnsiTheme="minorHAnsi" w:cstheme="minorHAnsi"/>
          <w:b/>
          <w:color w:val="666666"/>
          <w:sz w:val="22"/>
          <w:szCs w:val="22"/>
          <w:u w:color="000000"/>
        </w:rPr>
        <w:t>2026/2027 Mali Yılı İçin Temkinli Beklenti</w:t>
      </w:r>
    </w:p>
    <w:p w14:paraId="50936360" w14:textId="77777777"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Genel ekonomik koşullar zorluğunu koruyor. Pazarlardaki yüksek belirsizlik devam ederken, geneli kapsayan bir ekonomik toparlanmaya dair henüz belirgin bir işaret bulunmuyor.</w:t>
      </w:r>
    </w:p>
    <w:p w14:paraId="41582EC5" w14:textId="77777777" w:rsidR="006F6C1B" w:rsidRPr="006F6C1B" w:rsidRDefault="006F6C1B" w:rsidP="006F6C1B">
      <w:pPr>
        <w:spacing w:after="120" w:line="280" w:lineRule="exact"/>
        <w:rPr>
          <w:rFonts w:asciiTheme="minorHAnsi" w:hAnsiTheme="minorHAnsi" w:cstheme="minorHAnsi"/>
          <w:bCs/>
          <w:color w:val="666666"/>
          <w:sz w:val="22"/>
          <w:szCs w:val="22"/>
          <w:u w:color="000000"/>
        </w:rPr>
      </w:pPr>
      <w:r w:rsidRPr="006F6C1B">
        <w:rPr>
          <w:rFonts w:asciiTheme="minorHAnsi" w:hAnsiTheme="minorHAnsi" w:cstheme="minorHAnsi"/>
          <w:bCs/>
          <w:color w:val="666666"/>
          <w:sz w:val="22"/>
          <w:szCs w:val="22"/>
          <w:u w:color="000000"/>
        </w:rPr>
        <w:t xml:space="preserve">Thomas </w:t>
      </w:r>
      <w:proofErr w:type="spellStart"/>
      <w:r w:rsidRPr="006F6C1B">
        <w:rPr>
          <w:rFonts w:asciiTheme="minorHAnsi" w:hAnsiTheme="minorHAnsi" w:cstheme="minorHAnsi"/>
          <w:bCs/>
          <w:color w:val="666666"/>
          <w:sz w:val="22"/>
          <w:szCs w:val="22"/>
          <w:u w:color="000000"/>
        </w:rPr>
        <w:t>Leissing</w:t>
      </w:r>
      <w:proofErr w:type="spellEnd"/>
      <w:r w:rsidRPr="006F6C1B">
        <w:rPr>
          <w:rFonts w:asciiTheme="minorHAnsi" w:hAnsiTheme="minorHAnsi" w:cstheme="minorHAnsi"/>
          <w:bCs/>
          <w:color w:val="666666"/>
          <w:sz w:val="22"/>
          <w:szCs w:val="22"/>
          <w:u w:color="000000"/>
        </w:rPr>
        <w:t xml:space="preserve"> sözlerini şöyle tamamladı:</w:t>
      </w:r>
    </w:p>
    <w:p w14:paraId="6F070DAF" w14:textId="77777777" w:rsidR="006F6C1B" w:rsidRPr="006F6C1B" w:rsidRDefault="006F6C1B" w:rsidP="006F6C1B">
      <w:pPr>
        <w:spacing w:after="120" w:line="280" w:lineRule="exact"/>
        <w:rPr>
          <w:rFonts w:asciiTheme="minorHAnsi" w:hAnsiTheme="minorHAnsi" w:cstheme="minorHAnsi"/>
          <w:bCs/>
          <w:i/>
          <w:iCs/>
          <w:color w:val="666666"/>
          <w:sz w:val="22"/>
          <w:szCs w:val="22"/>
          <w:u w:color="000000"/>
        </w:rPr>
      </w:pPr>
      <w:r w:rsidRPr="006F6C1B">
        <w:rPr>
          <w:rFonts w:asciiTheme="minorHAnsi" w:hAnsiTheme="minorHAnsi" w:cstheme="minorHAnsi"/>
          <w:bCs/>
          <w:i/>
          <w:iCs/>
          <w:color w:val="666666"/>
          <w:sz w:val="22"/>
          <w:szCs w:val="22"/>
          <w:u w:color="000000"/>
        </w:rPr>
        <w:t xml:space="preserve">“Gerçekçi olmaya devam ediyoruz. Aynı zamanda </w:t>
      </w:r>
      <w:proofErr w:type="spellStart"/>
      <w:r w:rsidRPr="006F6C1B">
        <w:rPr>
          <w:rFonts w:asciiTheme="minorHAnsi" w:hAnsiTheme="minorHAnsi" w:cstheme="minorHAnsi"/>
          <w:bCs/>
          <w:i/>
          <w:iCs/>
          <w:color w:val="666666"/>
          <w:sz w:val="22"/>
          <w:szCs w:val="22"/>
          <w:u w:color="000000"/>
        </w:rPr>
        <w:t>EGGER’in</w:t>
      </w:r>
      <w:proofErr w:type="spellEnd"/>
      <w:r w:rsidRPr="006F6C1B">
        <w:rPr>
          <w:rFonts w:asciiTheme="minorHAnsi" w:hAnsiTheme="minorHAnsi" w:cstheme="minorHAnsi"/>
          <w:bCs/>
          <w:i/>
          <w:iCs/>
          <w:color w:val="666666"/>
          <w:sz w:val="22"/>
          <w:szCs w:val="22"/>
          <w:u w:color="000000"/>
        </w:rPr>
        <w:t xml:space="preserve"> güçlü sanayi altyapısı, net öncelikleri, sağlam finansal temelleri ve çalışanlarının olağanüstü azmi ile çok iyi bir konumda olduğunu biliyoruz. Bu nedenle kendi etki alanımızda olan konulara odaklanıyoruz: Müşteri odaklılık, hizmet kalitesi, verimlilik, yenilikçilik kabiliyeti ve uygulama kalitemiz.”</w:t>
      </w:r>
    </w:p>
    <w:p w14:paraId="52FD9859" w14:textId="77777777" w:rsidR="006F6C1B" w:rsidRPr="006F6C1B" w:rsidRDefault="006F6C1B" w:rsidP="00116AE3">
      <w:pPr>
        <w:spacing w:after="120" w:line="280" w:lineRule="exact"/>
        <w:rPr>
          <w:rFonts w:asciiTheme="minorHAnsi" w:hAnsiTheme="minorHAnsi" w:cstheme="minorHAnsi"/>
          <w:b/>
          <w:color w:val="666666"/>
          <w:sz w:val="22"/>
          <w:szCs w:val="22"/>
          <w:u w:color="000000"/>
        </w:rPr>
      </w:pPr>
    </w:p>
    <w:p w14:paraId="6695D256" w14:textId="77777777" w:rsidR="00BC0A9E" w:rsidRPr="006F6C1B" w:rsidRDefault="00BC0A9E" w:rsidP="00BC0A9E">
      <w:pPr>
        <w:rPr>
          <w:rFonts w:asciiTheme="minorHAnsi" w:hAnsiTheme="minorHAnsi" w:cstheme="minorHAnsi"/>
          <w:color w:val="666666"/>
          <w:sz w:val="22"/>
          <w:szCs w:val="22"/>
        </w:rPr>
      </w:pPr>
    </w:p>
    <w:p w14:paraId="1CB3176B" w14:textId="77777777" w:rsidR="007D3547" w:rsidRPr="006F6C1B" w:rsidRDefault="007D3547" w:rsidP="007D33B4">
      <w:pPr>
        <w:pBdr>
          <w:top w:val="single" w:sz="4" w:space="1" w:color="666666"/>
        </w:pBdr>
        <w:spacing w:line="280" w:lineRule="exact"/>
        <w:jc w:val="both"/>
        <w:rPr>
          <w:rFonts w:asciiTheme="minorHAnsi" w:hAnsiTheme="minorHAnsi" w:cstheme="minorHAnsi"/>
          <w:color w:val="666666"/>
          <w:sz w:val="22"/>
          <w:szCs w:val="22"/>
        </w:rPr>
      </w:pPr>
    </w:p>
    <w:p w14:paraId="2440C987" w14:textId="77777777" w:rsidR="007D3547" w:rsidRPr="006F6C1B" w:rsidRDefault="007D3547" w:rsidP="007D3547">
      <w:pPr>
        <w:spacing w:line="280" w:lineRule="exact"/>
        <w:jc w:val="both"/>
        <w:rPr>
          <w:rFonts w:asciiTheme="minorHAnsi" w:hAnsiTheme="minorHAnsi" w:cstheme="minorHAnsi"/>
          <w:color w:val="666666"/>
          <w:sz w:val="22"/>
          <w:szCs w:val="22"/>
        </w:rPr>
      </w:pPr>
    </w:p>
    <w:tbl>
      <w:tblPr>
        <w:tblW w:w="8364" w:type="dxa"/>
        <w:tblInd w:w="-1" w:type="dxa"/>
        <w:tblLayout w:type="fixed"/>
        <w:tblCellMar>
          <w:left w:w="0" w:type="dxa"/>
          <w:right w:w="0" w:type="dxa"/>
        </w:tblCellMar>
        <w:tblLook w:val="01E0" w:firstRow="1" w:lastRow="1" w:firstColumn="1" w:lastColumn="1" w:noHBand="0" w:noVBand="0"/>
      </w:tblPr>
      <w:tblGrid>
        <w:gridCol w:w="4182"/>
        <w:gridCol w:w="4182"/>
      </w:tblGrid>
      <w:tr w:rsidR="007D3547" w:rsidRPr="006F6C1B" w14:paraId="1DB7D78E" w14:textId="77777777" w:rsidTr="006A47FD">
        <w:trPr>
          <w:trHeight w:val="1559"/>
        </w:trPr>
        <w:tc>
          <w:tcPr>
            <w:tcW w:w="4182" w:type="dxa"/>
            <w:tcMar>
              <w:top w:w="0" w:type="dxa"/>
              <w:left w:w="425" w:type="dxa"/>
              <w:bottom w:w="170" w:type="dxa"/>
              <w:right w:w="0" w:type="dxa"/>
            </w:tcMar>
          </w:tcPr>
          <w:p w14:paraId="05FAF057" w14:textId="32EF6881" w:rsidR="006F6C1B" w:rsidRPr="006F6C1B" w:rsidRDefault="006F6C1B" w:rsidP="006A47FD">
            <w:pPr>
              <w:pStyle w:val="Factbox"/>
              <w:numPr>
                <w:ilvl w:val="0"/>
                <w:numId w:val="3"/>
              </w:numPr>
              <w:tabs>
                <w:tab w:val="clear" w:pos="355"/>
                <w:tab w:val="num" w:pos="143"/>
              </w:tabs>
              <w:spacing w:after="140"/>
              <w:ind w:left="427" w:hanging="427"/>
              <w:jc w:val="left"/>
              <w:rPr>
                <w:rFonts w:asciiTheme="minorHAnsi" w:hAnsiTheme="minorHAnsi" w:cstheme="minorHAnsi"/>
                <w:color w:val="666666"/>
                <w:sz w:val="22"/>
                <w:szCs w:val="22"/>
              </w:rPr>
            </w:pPr>
            <w:r w:rsidRPr="006F6C1B">
              <w:rPr>
                <w:rFonts w:asciiTheme="minorHAnsi" w:hAnsiTheme="minorHAnsi" w:cstheme="minorHAnsi"/>
                <w:b/>
                <w:bCs/>
                <w:color w:val="666666"/>
                <w:sz w:val="22"/>
                <w:szCs w:val="22"/>
              </w:rPr>
              <w:t>Ciro:</w:t>
            </w:r>
            <w:r w:rsidRPr="006F6C1B">
              <w:rPr>
                <w:rFonts w:asciiTheme="minorHAnsi" w:hAnsiTheme="minorHAnsi" w:cstheme="minorHAnsi"/>
                <w:color w:val="666666"/>
                <w:sz w:val="22"/>
                <w:szCs w:val="22"/>
              </w:rPr>
              <w:t xml:space="preserve"> 4,26 milyar </w:t>
            </w:r>
            <w:r w:rsidR="00992FD3">
              <w:rPr>
                <w:rFonts w:asciiTheme="minorHAnsi" w:hAnsiTheme="minorHAnsi" w:cstheme="minorHAnsi"/>
                <w:color w:val="666666"/>
                <w:sz w:val="22"/>
                <w:szCs w:val="22"/>
              </w:rPr>
              <w:t>Euro</w:t>
            </w:r>
            <w:r w:rsidRPr="006F6C1B">
              <w:rPr>
                <w:rFonts w:asciiTheme="minorHAnsi" w:hAnsiTheme="minorHAnsi" w:cstheme="minorHAnsi"/>
                <w:color w:val="666666"/>
                <w:sz w:val="22"/>
                <w:szCs w:val="22"/>
              </w:rPr>
              <w:t xml:space="preserve"> </w:t>
            </w:r>
            <w:r w:rsidRPr="006F6C1B">
              <w:rPr>
                <w:rFonts w:asciiTheme="minorHAnsi" w:hAnsiTheme="minorHAnsi" w:cstheme="minorHAnsi"/>
                <w:i/>
                <w:iCs/>
                <w:color w:val="666666"/>
                <w:sz w:val="22"/>
                <w:szCs w:val="22"/>
              </w:rPr>
              <w:t>(Bir önceki yıla göre +%3,4)</w:t>
            </w:r>
          </w:p>
          <w:p w14:paraId="1455DCAB" w14:textId="734FD379" w:rsidR="006F6C1B" w:rsidRPr="006F6C1B" w:rsidRDefault="006F6C1B" w:rsidP="003A1136">
            <w:pPr>
              <w:pStyle w:val="Factbox"/>
              <w:numPr>
                <w:ilvl w:val="0"/>
                <w:numId w:val="3"/>
              </w:numPr>
              <w:tabs>
                <w:tab w:val="clear" w:pos="355"/>
                <w:tab w:val="num" w:pos="143"/>
              </w:tabs>
              <w:spacing w:after="140"/>
              <w:ind w:left="427" w:hanging="427"/>
              <w:jc w:val="left"/>
              <w:rPr>
                <w:rFonts w:asciiTheme="minorHAnsi" w:hAnsiTheme="minorHAnsi" w:cstheme="minorHAnsi"/>
                <w:color w:val="666666"/>
                <w:sz w:val="22"/>
                <w:szCs w:val="22"/>
              </w:rPr>
            </w:pPr>
            <w:r w:rsidRPr="006F6C1B">
              <w:rPr>
                <w:rFonts w:asciiTheme="minorHAnsi" w:hAnsiTheme="minorHAnsi" w:cstheme="minorHAnsi"/>
                <w:b/>
                <w:bCs/>
                <w:color w:val="666666"/>
                <w:sz w:val="22"/>
                <w:szCs w:val="22"/>
              </w:rPr>
              <w:t>FAVÖK (EBITDA):</w:t>
            </w:r>
            <w:r w:rsidRPr="006F6C1B">
              <w:rPr>
                <w:rFonts w:asciiTheme="minorHAnsi" w:hAnsiTheme="minorHAnsi" w:cstheme="minorHAnsi"/>
                <w:color w:val="666666"/>
                <w:sz w:val="22"/>
                <w:szCs w:val="22"/>
              </w:rPr>
              <w:t xml:space="preserve"> 541,8 milyon </w:t>
            </w:r>
            <w:r w:rsidR="00992FD3">
              <w:rPr>
                <w:rFonts w:asciiTheme="minorHAnsi" w:hAnsiTheme="minorHAnsi" w:cstheme="minorHAnsi"/>
                <w:color w:val="666666"/>
                <w:sz w:val="22"/>
                <w:szCs w:val="22"/>
              </w:rPr>
              <w:t>Euro</w:t>
            </w:r>
            <w:r w:rsidRPr="006F6C1B">
              <w:rPr>
                <w:rFonts w:asciiTheme="minorHAnsi" w:hAnsiTheme="minorHAnsi" w:cstheme="minorHAnsi"/>
                <w:color w:val="666666"/>
                <w:sz w:val="22"/>
                <w:szCs w:val="22"/>
              </w:rPr>
              <w:t xml:space="preserve"> </w:t>
            </w:r>
            <w:r w:rsidRPr="006F6C1B">
              <w:rPr>
                <w:rFonts w:asciiTheme="minorHAnsi" w:hAnsiTheme="minorHAnsi" w:cstheme="minorHAnsi"/>
                <w:i/>
                <w:iCs/>
                <w:color w:val="666666"/>
                <w:sz w:val="22"/>
                <w:szCs w:val="22"/>
              </w:rPr>
              <w:t>(Bir önceki yıla göre +%0,1)</w:t>
            </w:r>
          </w:p>
          <w:p w14:paraId="46A87E5D" w14:textId="1C5C3EB1" w:rsidR="00E859CB" w:rsidRPr="006F6C1B" w:rsidRDefault="00E859CB" w:rsidP="006F6C1B">
            <w:pPr>
              <w:pStyle w:val="Factbox"/>
              <w:tabs>
                <w:tab w:val="num" w:pos="143"/>
              </w:tabs>
              <w:spacing w:after="140"/>
              <w:ind w:left="427"/>
              <w:jc w:val="left"/>
              <w:rPr>
                <w:rFonts w:asciiTheme="minorHAnsi" w:hAnsiTheme="minorHAnsi" w:cstheme="minorHAnsi"/>
                <w:color w:val="666666"/>
                <w:sz w:val="22"/>
                <w:szCs w:val="22"/>
              </w:rPr>
            </w:pPr>
          </w:p>
        </w:tc>
        <w:tc>
          <w:tcPr>
            <w:tcW w:w="4182" w:type="dxa"/>
            <w:tcMar>
              <w:top w:w="0" w:type="dxa"/>
              <w:left w:w="0" w:type="dxa"/>
              <w:bottom w:w="170" w:type="dxa"/>
              <w:right w:w="0" w:type="dxa"/>
            </w:tcMar>
          </w:tcPr>
          <w:p w14:paraId="5A78DDD7" w14:textId="77777777" w:rsidR="006F6C1B" w:rsidRPr="006F6C1B" w:rsidRDefault="006F6C1B" w:rsidP="00DC6104">
            <w:pPr>
              <w:pStyle w:val="Factbox"/>
              <w:numPr>
                <w:ilvl w:val="0"/>
                <w:numId w:val="3"/>
              </w:numPr>
              <w:tabs>
                <w:tab w:val="clear" w:pos="355"/>
                <w:tab w:val="num" w:pos="143"/>
              </w:tabs>
              <w:spacing w:after="140"/>
              <w:ind w:left="427" w:hanging="427"/>
              <w:jc w:val="left"/>
              <w:rPr>
                <w:rFonts w:asciiTheme="minorHAnsi" w:hAnsiTheme="minorHAnsi" w:cstheme="minorHAnsi"/>
                <w:color w:val="666666"/>
                <w:sz w:val="22"/>
                <w:szCs w:val="22"/>
              </w:rPr>
            </w:pPr>
            <w:r w:rsidRPr="006F6C1B">
              <w:rPr>
                <w:rFonts w:asciiTheme="minorHAnsi" w:hAnsiTheme="minorHAnsi" w:cstheme="minorHAnsi"/>
                <w:b/>
                <w:bCs/>
                <w:color w:val="666666"/>
                <w:sz w:val="22"/>
                <w:szCs w:val="22"/>
              </w:rPr>
              <w:t>Üretim Hacmi:</w:t>
            </w:r>
            <w:r w:rsidRPr="006F6C1B">
              <w:rPr>
                <w:rFonts w:asciiTheme="minorHAnsi" w:hAnsiTheme="minorHAnsi" w:cstheme="minorHAnsi"/>
                <w:color w:val="666666"/>
                <w:sz w:val="22"/>
                <w:szCs w:val="22"/>
              </w:rPr>
              <w:t xml:space="preserve"> Kereste dahil 10,9 milyon m³ ahşap bazlı malzeme </w:t>
            </w:r>
            <w:r w:rsidRPr="006F6C1B">
              <w:rPr>
                <w:rFonts w:asciiTheme="minorHAnsi" w:hAnsiTheme="minorHAnsi" w:cstheme="minorHAnsi"/>
                <w:i/>
                <w:iCs/>
                <w:color w:val="666666"/>
                <w:sz w:val="22"/>
                <w:szCs w:val="22"/>
              </w:rPr>
              <w:t>(Önceki yıl: 10,8 milyon m³)</w:t>
            </w:r>
          </w:p>
          <w:p w14:paraId="2AFBECCA" w14:textId="70D383C2" w:rsidR="00E859CB" w:rsidRPr="006F6C1B" w:rsidRDefault="006F6C1B" w:rsidP="006F6C1B">
            <w:pPr>
              <w:pStyle w:val="Factbox"/>
              <w:numPr>
                <w:ilvl w:val="0"/>
                <w:numId w:val="3"/>
              </w:numPr>
              <w:tabs>
                <w:tab w:val="clear" w:pos="355"/>
                <w:tab w:val="num" w:pos="143"/>
              </w:tabs>
              <w:spacing w:after="140"/>
              <w:ind w:left="427" w:hanging="427"/>
              <w:jc w:val="left"/>
              <w:rPr>
                <w:rFonts w:asciiTheme="minorHAnsi" w:hAnsiTheme="minorHAnsi" w:cstheme="minorHAnsi"/>
                <w:color w:val="666666"/>
                <w:sz w:val="22"/>
                <w:szCs w:val="22"/>
              </w:rPr>
            </w:pPr>
            <w:r w:rsidRPr="006F6C1B">
              <w:rPr>
                <w:rFonts w:asciiTheme="minorHAnsi" w:hAnsiTheme="minorHAnsi" w:cstheme="minorHAnsi"/>
                <w:b/>
                <w:bCs/>
                <w:color w:val="666666"/>
                <w:sz w:val="22"/>
                <w:szCs w:val="22"/>
              </w:rPr>
              <w:t>Büyüme ve Bakım Yatırımları:</w:t>
            </w:r>
            <w:r w:rsidRPr="006F6C1B">
              <w:rPr>
                <w:rFonts w:asciiTheme="minorHAnsi" w:hAnsiTheme="minorHAnsi" w:cstheme="minorHAnsi"/>
                <w:color w:val="666666"/>
                <w:sz w:val="22"/>
                <w:szCs w:val="22"/>
              </w:rPr>
              <w:t xml:space="preserve"> 450,1 milyon </w:t>
            </w:r>
            <w:r w:rsidR="00992FD3">
              <w:rPr>
                <w:rFonts w:asciiTheme="minorHAnsi" w:hAnsiTheme="minorHAnsi" w:cstheme="minorHAnsi"/>
                <w:color w:val="666666"/>
                <w:sz w:val="22"/>
                <w:szCs w:val="22"/>
              </w:rPr>
              <w:t>Euro</w:t>
            </w:r>
            <w:r w:rsidRPr="006F6C1B">
              <w:rPr>
                <w:rFonts w:asciiTheme="minorHAnsi" w:hAnsiTheme="minorHAnsi" w:cstheme="minorHAnsi"/>
                <w:color w:val="666666"/>
                <w:sz w:val="22"/>
                <w:szCs w:val="22"/>
              </w:rPr>
              <w:t xml:space="preserve"> </w:t>
            </w:r>
            <w:r w:rsidRPr="006F6C1B">
              <w:rPr>
                <w:rFonts w:asciiTheme="minorHAnsi" w:hAnsiTheme="minorHAnsi" w:cstheme="minorHAnsi"/>
                <w:i/>
                <w:iCs/>
                <w:color w:val="666666"/>
                <w:sz w:val="22"/>
                <w:szCs w:val="22"/>
              </w:rPr>
              <w:t xml:space="preserve">(Önceki yıl: 435,0 milyon </w:t>
            </w:r>
            <w:r w:rsidR="00992FD3">
              <w:rPr>
                <w:rFonts w:asciiTheme="minorHAnsi" w:hAnsiTheme="minorHAnsi" w:cstheme="minorHAnsi"/>
                <w:i/>
                <w:iCs/>
                <w:color w:val="666666"/>
                <w:sz w:val="22"/>
                <w:szCs w:val="22"/>
              </w:rPr>
              <w:t>Euro</w:t>
            </w:r>
            <w:r w:rsidRPr="006F6C1B">
              <w:rPr>
                <w:rFonts w:asciiTheme="minorHAnsi" w:hAnsiTheme="minorHAnsi" w:cstheme="minorHAnsi"/>
                <w:i/>
                <w:iCs/>
                <w:color w:val="666666"/>
                <w:sz w:val="22"/>
                <w:szCs w:val="22"/>
              </w:rPr>
              <w:t>)</w:t>
            </w:r>
          </w:p>
        </w:tc>
      </w:tr>
    </w:tbl>
    <w:p w14:paraId="256B30F0" w14:textId="08145522" w:rsidR="0097042D" w:rsidRPr="0097042D" w:rsidRDefault="0097042D" w:rsidP="0097042D">
      <w:pPr>
        <w:spacing w:after="240" w:line="380" w:lineRule="exact"/>
        <w:rPr>
          <w:rFonts w:asciiTheme="minorHAnsi" w:hAnsiTheme="minorHAnsi" w:cstheme="minorHAnsi"/>
          <w:b/>
          <w:color w:val="E31B37"/>
          <w:sz w:val="22"/>
          <w:szCs w:val="22"/>
        </w:rPr>
      </w:pPr>
      <w:r>
        <w:rPr>
          <w:rFonts w:asciiTheme="minorHAnsi" w:hAnsiTheme="minorHAnsi" w:cstheme="minorHAnsi"/>
          <w:b/>
          <w:color w:val="E31B37"/>
          <w:sz w:val="22"/>
          <w:szCs w:val="22"/>
        </w:rPr>
        <w:lastRenderedPageBreak/>
        <w:t>Görsel</w:t>
      </w:r>
      <w:r w:rsidR="00A77CD8" w:rsidRPr="006F6C1B">
        <w:rPr>
          <w:rFonts w:asciiTheme="minorHAnsi" w:hAnsiTheme="minorHAnsi" w:cstheme="minorHAnsi"/>
          <w:b/>
          <w:color w:val="E31B37"/>
          <w:sz w:val="22"/>
          <w:szCs w:val="22"/>
        </w:rPr>
        <w:t xml:space="preserve"> yazıları</w:t>
      </w:r>
      <w:bookmarkEnd w:id="0"/>
    </w:p>
    <w:tbl>
      <w:tblPr>
        <w:tblpPr w:vertAnchor="text" w:horzAnchor="margin" w:tblpY="1"/>
        <w:tblOverlap w:val="never"/>
        <w:tblW w:w="8505" w:type="dxa"/>
        <w:tblLook w:val="04A0" w:firstRow="1" w:lastRow="0" w:firstColumn="1" w:lastColumn="0" w:noHBand="0" w:noVBand="1"/>
      </w:tblPr>
      <w:tblGrid>
        <w:gridCol w:w="4767"/>
        <w:gridCol w:w="3738"/>
      </w:tblGrid>
      <w:tr w:rsidR="0097042D" w:rsidRPr="00290AB2" w14:paraId="6312D364" w14:textId="77777777" w:rsidTr="00A37C99">
        <w:tc>
          <w:tcPr>
            <w:tcW w:w="4767" w:type="dxa"/>
          </w:tcPr>
          <w:p w14:paraId="1C412767" w14:textId="77777777" w:rsidR="0097042D" w:rsidRPr="00776D54" w:rsidRDefault="0097042D" w:rsidP="00A37C99">
            <w:pPr>
              <w:spacing w:before="216"/>
              <w:rPr>
                <w:noProof/>
                <w:color w:val="666666"/>
                <w:lang w:val="de-DE" w:eastAsia="en-US"/>
              </w:rPr>
            </w:pPr>
            <w:r>
              <w:rPr>
                <w:noProof/>
              </w:rPr>
              <w:drawing>
                <wp:inline distT="0" distB="0" distL="0" distR="0" wp14:anchorId="44667C74" wp14:editId="2AC137F2">
                  <wp:extent cx="2276631" cy="1517754"/>
                  <wp:effectExtent l="0" t="0" r="9525" b="6350"/>
                  <wp:docPr id="250315818" name="Grafik 1">
                    <a:extLst xmlns:a="http://schemas.openxmlformats.org/drawingml/2006/main">
                      <a:ext uri="{FF2B5EF4-FFF2-40B4-BE49-F238E27FC236}">
                        <a16:creationId xmlns:a16="http://schemas.microsoft.com/office/drawing/2014/main" id="{370D2DD2-705B-4241-A48F-8B6D8C02F0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15818" name="Grafik 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76631" cy="1517754"/>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073A4FC4" w14:textId="1460C4BF" w:rsidR="0097042D" w:rsidRPr="006575B9" w:rsidRDefault="0097042D" w:rsidP="00A37C99">
            <w:pPr>
              <w:spacing w:before="216" w:line="280" w:lineRule="atLeast"/>
              <w:rPr>
                <w:color w:val="666666"/>
                <w:lang w:val="en-US"/>
              </w:rPr>
            </w:pPr>
            <w:r w:rsidRPr="0097042D">
              <w:rPr>
                <w:color w:val="666666"/>
              </w:rPr>
              <w:t>Genel merkezi St. Johann</w:t>
            </w:r>
            <w:r>
              <w:rPr>
                <w:color w:val="666666"/>
              </w:rPr>
              <w:t xml:space="preserve">, </w:t>
            </w:r>
            <w:proofErr w:type="spellStart"/>
            <w:r w:rsidRPr="0097042D">
              <w:rPr>
                <w:color w:val="666666"/>
              </w:rPr>
              <w:t>Tirol'de</w:t>
            </w:r>
            <w:proofErr w:type="spellEnd"/>
            <w:r w:rsidRPr="0097042D">
              <w:rPr>
                <w:color w:val="666666"/>
              </w:rPr>
              <w:t xml:space="preserve"> (Avusturya) bulunan EGGER </w:t>
            </w:r>
            <w:r>
              <w:rPr>
                <w:color w:val="666666"/>
              </w:rPr>
              <w:t>Grup</w:t>
            </w:r>
            <w:r w:rsidRPr="0097042D">
              <w:rPr>
                <w:color w:val="666666"/>
              </w:rPr>
              <w:t xml:space="preserve">, 2025/2026 mali yılını 4,26 milyar </w:t>
            </w:r>
            <w:r>
              <w:rPr>
                <w:color w:val="666666"/>
              </w:rPr>
              <w:t>Euro</w:t>
            </w:r>
            <w:r w:rsidRPr="0097042D">
              <w:rPr>
                <w:color w:val="666666"/>
              </w:rPr>
              <w:t xml:space="preserve"> ciro ile kapatıyor.</w:t>
            </w:r>
          </w:p>
        </w:tc>
      </w:tr>
      <w:tr w:rsidR="0097042D" w:rsidRPr="00290AB2" w14:paraId="2A4692F9" w14:textId="77777777" w:rsidTr="00A37C99">
        <w:tc>
          <w:tcPr>
            <w:tcW w:w="4767" w:type="dxa"/>
          </w:tcPr>
          <w:p w14:paraId="64447E37" w14:textId="77777777" w:rsidR="0097042D" w:rsidRPr="00D66F50" w:rsidRDefault="0097042D" w:rsidP="00A37C99">
            <w:pPr>
              <w:spacing w:before="216"/>
              <w:rPr>
                <w:noProof/>
                <w:highlight w:val="yellow"/>
                <w:lang w:val="de-DE"/>
              </w:rPr>
            </w:pPr>
            <w:r>
              <w:rPr>
                <w:noProof/>
              </w:rPr>
              <w:drawing>
                <wp:inline distT="0" distB="0" distL="0" distR="0" wp14:anchorId="518C1588" wp14:editId="0622DB5A">
                  <wp:extent cx="2289773" cy="1496249"/>
                  <wp:effectExtent l="0" t="0" r="0" b="8890"/>
                  <wp:docPr id="955537566" name="Grafik 1">
                    <a:extLst xmlns:a="http://schemas.openxmlformats.org/drawingml/2006/main">
                      <a:ext uri="{FF2B5EF4-FFF2-40B4-BE49-F238E27FC236}">
                        <a16:creationId xmlns:a16="http://schemas.microsoft.com/office/drawing/2014/main" id="{0A103C8C-F8ED-4786-9248-B626898F0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37566" name="Grafik 1"/>
                          <pic:cNvPicPr/>
                        </pic:nvPicPr>
                        <pic:blipFill>
                          <a:blip r:embed="rId11" cstate="print">
                            <a:extLst>
                              <a:ext uri="{28A0092B-C50C-407E-A947-70E740481C1C}">
                                <a14:useLocalDpi xmlns:a14="http://schemas.microsoft.com/office/drawing/2010/main" val="0"/>
                              </a:ext>
                            </a:extLst>
                          </a:blip>
                          <a:srcRect t="7769" b="7769"/>
                          <a:stretch>
                            <a:fillRect/>
                          </a:stretch>
                        </pic:blipFill>
                        <pic:spPr bwMode="auto">
                          <a:xfrm>
                            <a:off x="0" y="0"/>
                            <a:ext cx="2289773" cy="1496249"/>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61F25D1A" w14:textId="5795088A" w:rsidR="0097042D" w:rsidRPr="006575B9" w:rsidRDefault="0097042D" w:rsidP="00A37C99">
            <w:pPr>
              <w:spacing w:before="216" w:line="280" w:lineRule="atLeast"/>
              <w:rPr>
                <w:color w:val="666666"/>
                <w:highlight w:val="yellow"/>
                <w:lang w:val="en-US"/>
              </w:rPr>
            </w:pPr>
            <w:r w:rsidRPr="0097042D">
              <w:rPr>
                <w:color w:val="666666"/>
              </w:rPr>
              <w:t xml:space="preserve">EGGER </w:t>
            </w:r>
            <w:r>
              <w:rPr>
                <w:color w:val="666666"/>
              </w:rPr>
              <w:t>Grup</w:t>
            </w:r>
            <w:r w:rsidRPr="0097042D">
              <w:rPr>
                <w:color w:val="666666"/>
              </w:rPr>
              <w:t xml:space="preserve"> Üst Yönetimi (soldan sağa): Frank </w:t>
            </w:r>
            <w:proofErr w:type="spellStart"/>
            <w:r w:rsidRPr="0097042D">
              <w:rPr>
                <w:color w:val="666666"/>
              </w:rPr>
              <w:t>Bölling</w:t>
            </w:r>
            <w:proofErr w:type="spellEnd"/>
            <w:r w:rsidRPr="0097042D">
              <w:rPr>
                <w:color w:val="666666"/>
              </w:rPr>
              <w:t xml:space="preserve">, </w:t>
            </w:r>
            <w:proofErr w:type="spellStart"/>
            <w:r w:rsidRPr="0097042D">
              <w:rPr>
                <w:color w:val="666666"/>
              </w:rPr>
              <w:t>Hannes</w:t>
            </w:r>
            <w:proofErr w:type="spellEnd"/>
            <w:r w:rsidRPr="0097042D">
              <w:rPr>
                <w:color w:val="666666"/>
              </w:rPr>
              <w:t xml:space="preserve"> </w:t>
            </w:r>
            <w:proofErr w:type="spellStart"/>
            <w:r w:rsidRPr="0097042D">
              <w:rPr>
                <w:color w:val="666666"/>
              </w:rPr>
              <w:t>Mitterweissacher</w:t>
            </w:r>
            <w:proofErr w:type="spellEnd"/>
            <w:r w:rsidRPr="0097042D">
              <w:rPr>
                <w:color w:val="666666"/>
              </w:rPr>
              <w:t xml:space="preserve">, Thomas </w:t>
            </w:r>
            <w:proofErr w:type="spellStart"/>
            <w:r w:rsidRPr="0097042D">
              <w:rPr>
                <w:color w:val="666666"/>
              </w:rPr>
              <w:t>Leissing</w:t>
            </w:r>
            <w:proofErr w:type="spellEnd"/>
            <w:r w:rsidRPr="0097042D">
              <w:rPr>
                <w:color w:val="666666"/>
              </w:rPr>
              <w:t xml:space="preserve">, Michael </w:t>
            </w:r>
            <w:proofErr w:type="spellStart"/>
            <w:r w:rsidRPr="0097042D">
              <w:rPr>
                <w:color w:val="666666"/>
              </w:rPr>
              <w:t>Egger</w:t>
            </w:r>
            <w:proofErr w:type="spellEnd"/>
            <w:r w:rsidRPr="0097042D">
              <w:rPr>
                <w:color w:val="666666"/>
              </w:rPr>
              <w:t xml:space="preserve"> </w:t>
            </w:r>
            <w:proofErr w:type="spellStart"/>
            <w:r w:rsidRPr="0097042D">
              <w:rPr>
                <w:color w:val="666666"/>
              </w:rPr>
              <w:t>Jr</w:t>
            </w:r>
            <w:proofErr w:type="spellEnd"/>
            <w:r w:rsidRPr="0097042D">
              <w:rPr>
                <w:color w:val="666666"/>
              </w:rPr>
              <w:t>.</w:t>
            </w:r>
          </w:p>
          <w:p w14:paraId="29EAA848" w14:textId="77777777" w:rsidR="0097042D" w:rsidRPr="006575B9" w:rsidRDefault="0097042D" w:rsidP="00A37C99">
            <w:pPr>
              <w:spacing w:before="216" w:line="280" w:lineRule="atLeast"/>
              <w:rPr>
                <w:color w:val="666666"/>
                <w:highlight w:val="yellow"/>
                <w:lang w:val="en-US"/>
              </w:rPr>
            </w:pPr>
          </w:p>
        </w:tc>
      </w:tr>
      <w:tr w:rsidR="0097042D" w:rsidRPr="00290AB2" w14:paraId="54C43582" w14:textId="77777777" w:rsidTr="00A37C99">
        <w:trPr>
          <w:trHeight w:val="2380"/>
        </w:trPr>
        <w:tc>
          <w:tcPr>
            <w:tcW w:w="4767" w:type="dxa"/>
          </w:tcPr>
          <w:p w14:paraId="70811280" w14:textId="77777777" w:rsidR="0097042D" w:rsidRPr="006575B9" w:rsidRDefault="0097042D" w:rsidP="00A37C99">
            <w:pPr>
              <w:spacing w:before="216"/>
              <w:rPr>
                <w:noProof/>
                <w:lang w:val="en-US"/>
              </w:rPr>
            </w:pPr>
            <w:r>
              <w:rPr>
                <w:noProof/>
                <w:lang w:val="de-DE"/>
              </w:rPr>
              <w:drawing>
                <wp:anchor distT="0" distB="0" distL="114300" distR="114300" simplePos="0" relativeHeight="251659264" behindDoc="1" locked="0" layoutInCell="1" allowOverlap="1" wp14:anchorId="0245B01D" wp14:editId="468206A7">
                  <wp:simplePos x="0" y="0"/>
                  <wp:positionH relativeFrom="column">
                    <wp:posOffset>34748</wp:posOffset>
                  </wp:positionH>
                  <wp:positionV relativeFrom="paragraph">
                    <wp:posOffset>254502</wp:posOffset>
                  </wp:positionV>
                  <wp:extent cx="2275367" cy="1173422"/>
                  <wp:effectExtent l="0" t="0" r="0" b="8255"/>
                  <wp:wrapNone/>
                  <wp:docPr id="470368322" name="Grafik 470368322">
                    <a:extLst xmlns:a="http://schemas.openxmlformats.org/drawingml/2006/main">
                      <a:ext uri="{FF2B5EF4-FFF2-40B4-BE49-F238E27FC236}">
                        <a16:creationId xmlns:a16="http://schemas.microsoft.com/office/drawing/2014/main" id="{D7D2F8D3-7774-4025-9BBB-2164EAFC85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68322" name="Grafik 470368322"/>
                          <pic:cNvPicPr/>
                        </pic:nvPicPr>
                        <pic:blipFill>
                          <a:blip r:embed="rId12">
                            <a:extLst>
                              <a:ext uri="{28A0092B-C50C-407E-A947-70E740481C1C}">
                                <a14:useLocalDpi xmlns:a14="http://schemas.microsoft.com/office/drawing/2010/main" val="0"/>
                              </a:ext>
                            </a:extLst>
                          </a:blip>
                          <a:stretch>
                            <a:fillRect/>
                          </a:stretch>
                        </pic:blipFill>
                        <pic:spPr>
                          <a:xfrm>
                            <a:off x="0" y="0"/>
                            <a:ext cx="2286336" cy="1179079"/>
                          </a:xfrm>
                          <a:prstGeom prst="rect">
                            <a:avLst/>
                          </a:prstGeom>
                        </pic:spPr>
                      </pic:pic>
                    </a:graphicData>
                  </a:graphic>
                  <wp14:sizeRelH relativeFrom="margin">
                    <wp14:pctWidth>0</wp14:pctWidth>
                  </wp14:sizeRelH>
                  <wp14:sizeRelV relativeFrom="margin">
                    <wp14:pctHeight>0</wp14:pctHeight>
                  </wp14:sizeRelV>
                </wp:anchor>
              </w:drawing>
            </w:r>
          </w:p>
        </w:tc>
        <w:tc>
          <w:tcPr>
            <w:tcW w:w="3738" w:type="dxa"/>
          </w:tcPr>
          <w:p w14:paraId="498A2BEE" w14:textId="2320A921" w:rsidR="0097042D" w:rsidRPr="006575B9" w:rsidRDefault="0097042D" w:rsidP="00A37C99">
            <w:pPr>
              <w:spacing w:before="216" w:line="280" w:lineRule="atLeast"/>
              <w:rPr>
                <w:color w:val="666666"/>
                <w:lang w:val="en-US"/>
              </w:rPr>
            </w:pPr>
            <w:proofErr w:type="spellStart"/>
            <w:r w:rsidRPr="0097042D">
              <w:rPr>
                <w:color w:val="666666"/>
              </w:rPr>
              <w:t>Markt</w:t>
            </w:r>
            <w:proofErr w:type="spellEnd"/>
            <w:r w:rsidRPr="0097042D">
              <w:rPr>
                <w:color w:val="666666"/>
              </w:rPr>
              <w:t xml:space="preserve"> </w:t>
            </w:r>
            <w:proofErr w:type="spellStart"/>
            <w:r w:rsidRPr="0097042D">
              <w:rPr>
                <w:color w:val="666666"/>
              </w:rPr>
              <w:t>Bibart</w:t>
            </w:r>
            <w:proofErr w:type="spellEnd"/>
            <w:r w:rsidRPr="0097042D">
              <w:rPr>
                <w:color w:val="666666"/>
              </w:rPr>
              <w:t xml:space="preserve"> tesisine (Almanya) ait bu görünüm, 200 milyon </w:t>
            </w:r>
            <w:r w:rsidR="00992FD3">
              <w:rPr>
                <w:color w:val="666666"/>
              </w:rPr>
              <w:t>Euro</w:t>
            </w:r>
            <w:r w:rsidRPr="0097042D">
              <w:rPr>
                <w:color w:val="666666"/>
              </w:rPr>
              <w:t xml:space="preserve"> tutarındaki dev yatırımın önemli aşamalarını sergiliyor.</w:t>
            </w:r>
          </w:p>
        </w:tc>
      </w:tr>
      <w:tr w:rsidR="0097042D" w:rsidRPr="00290AB2" w14:paraId="0F7D3561" w14:textId="77777777" w:rsidTr="00A37C99">
        <w:tc>
          <w:tcPr>
            <w:tcW w:w="4767" w:type="dxa"/>
          </w:tcPr>
          <w:p w14:paraId="06459339" w14:textId="77777777" w:rsidR="0097042D" w:rsidRDefault="0097042D" w:rsidP="00A37C99">
            <w:pPr>
              <w:spacing w:before="216"/>
              <w:rPr>
                <w:noProof/>
                <w:lang w:val="de-DE"/>
              </w:rPr>
            </w:pPr>
            <w:r w:rsidRPr="008140F6">
              <w:rPr>
                <w:noProof/>
                <w:lang w:val="de-DE"/>
              </w:rPr>
              <w:drawing>
                <wp:inline distT="0" distB="0" distL="0" distR="0" wp14:anchorId="0545FE67" wp14:editId="693D75B4">
                  <wp:extent cx="2306635" cy="1482571"/>
                  <wp:effectExtent l="0" t="0" r="0" b="3810"/>
                  <wp:docPr id="1053803991" name="Grafik 1">
                    <a:extLst xmlns:a="http://schemas.openxmlformats.org/drawingml/2006/main">
                      <a:ext uri="{FF2B5EF4-FFF2-40B4-BE49-F238E27FC236}">
                        <a16:creationId xmlns:a16="http://schemas.microsoft.com/office/drawing/2014/main" id="{77A0B197-54A4-4895-BB34-E7B0875298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803991" name=""/>
                          <pic:cNvPicPr/>
                        </pic:nvPicPr>
                        <pic:blipFill>
                          <a:blip r:embed="rId13"/>
                          <a:srcRect b="22587"/>
                          <a:stretch>
                            <a:fillRect/>
                          </a:stretch>
                        </pic:blipFill>
                        <pic:spPr bwMode="auto">
                          <a:xfrm>
                            <a:off x="0" y="0"/>
                            <a:ext cx="2309669" cy="1484521"/>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362DA0C3" w14:textId="0E6342AA" w:rsidR="0097042D" w:rsidRPr="006575B9" w:rsidRDefault="0097042D" w:rsidP="00A37C99">
            <w:pPr>
              <w:spacing w:before="216" w:line="280" w:lineRule="atLeast"/>
              <w:rPr>
                <w:color w:val="666666"/>
                <w:lang w:val="en-US"/>
              </w:rPr>
            </w:pPr>
            <w:r w:rsidRPr="0097042D">
              <w:rPr>
                <w:color w:val="666666"/>
              </w:rPr>
              <w:t>EGGER Dekoratif Koleksiyonu 26+’nın başarıyla pazara sunulması; yenilikçiliğin, müşteri odaklılığın ve uluslararası tutarlılığın bir kanıtı niteliğinde.</w:t>
            </w:r>
          </w:p>
        </w:tc>
      </w:tr>
      <w:tr w:rsidR="0097042D" w:rsidRPr="00290AB2" w14:paraId="575C704C" w14:textId="77777777" w:rsidTr="00A37C99">
        <w:tc>
          <w:tcPr>
            <w:tcW w:w="4767" w:type="dxa"/>
          </w:tcPr>
          <w:p w14:paraId="51758A3A" w14:textId="77777777" w:rsidR="0097042D" w:rsidRPr="008140F6" w:rsidRDefault="0097042D" w:rsidP="00A37C99">
            <w:pPr>
              <w:spacing w:before="216"/>
              <w:rPr>
                <w:noProof/>
                <w:lang w:val="de-DE"/>
              </w:rPr>
            </w:pPr>
            <w:r w:rsidRPr="008140F6">
              <w:rPr>
                <w:noProof/>
                <w:lang w:val="de-DE"/>
              </w:rPr>
              <w:lastRenderedPageBreak/>
              <w:drawing>
                <wp:inline distT="0" distB="0" distL="0" distR="0" wp14:anchorId="75D974BF" wp14:editId="3260B4FB">
                  <wp:extent cx="2271251" cy="1768628"/>
                  <wp:effectExtent l="0" t="0" r="0" b="3175"/>
                  <wp:docPr id="795697133" name="Grafik 1">
                    <a:extLst xmlns:a="http://schemas.openxmlformats.org/drawingml/2006/main">
                      <a:ext uri="{FF2B5EF4-FFF2-40B4-BE49-F238E27FC236}">
                        <a16:creationId xmlns:a16="http://schemas.microsoft.com/office/drawing/2014/main" id="{E1BCBA04-9B73-4A30-8E03-072ECEDA7A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97133" name=""/>
                          <pic:cNvPicPr/>
                        </pic:nvPicPr>
                        <pic:blipFill>
                          <a:blip r:embed="rId14"/>
                          <a:stretch>
                            <a:fillRect/>
                          </a:stretch>
                        </pic:blipFill>
                        <pic:spPr>
                          <a:xfrm>
                            <a:off x="0" y="0"/>
                            <a:ext cx="2278064" cy="1773934"/>
                          </a:xfrm>
                          <a:prstGeom prst="rect">
                            <a:avLst/>
                          </a:prstGeom>
                        </pic:spPr>
                      </pic:pic>
                    </a:graphicData>
                  </a:graphic>
                </wp:inline>
              </w:drawing>
            </w:r>
          </w:p>
        </w:tc>
        <w:tc>
          <w:tcPr>
            <w:tcW w:w="3738" w:type="dxa"/>
          </w:tcPr>
          <w:p w14:paraId="2544B18F" w14:textId="6C4E7FE1" w:rsidR="0097042D" w:rsidRPr="006575B9" w:rsidRDefault="0097042D" w:rsidP="00A37C99">
            <w:pPr>
              <w:spacing w:before="216" w:line="280" w:lineRule="atLeast"/>
              <w:rPr>
                <w:color w:val="666666"/>
                <w:lang w:val="en-US"/>
              </w:rPr>
            </w:pPr>
            <w:r w:rsidRPr="0097042D">
              <w:rPr>
                <w:color w:val="666666"/>
              </w:rPr>
              <w:t xml:space="preserve">EGGER </w:t>
            </w:r>
            <w:r>
              <w:rPr>
                <w:color w:val="666666"/>
              </w:rPr>
              <w:t>Grup’un</w:t>
            </w:r>
            <w:r w:rsidRPr="0097042D">
              <w:rPr>
                <w:color w:val="666666"/>
              </w:rPr>
              <w:t xml:space="preserve"> hedeflerinden biri de yonga levha üretiminde kullanılan geri dönüştürülmüş ahşap oranını daha da artırmaktır. Bu doğrultuda, birden fazla tesiste geri dönüşüm altyapısı güçlendiriliyor.</w:t>
            </w:r>
          </w:p>
        </w:tc>
      </w:tr>
      <w:tr w:rsidR="0097042D" w:rsidRPr="00290AB2" w14:paraId="338B60CD" w14:textId="77777777" w:rsidTr="00A37C99">
        <w:tc>
          <w:tcPr>
            <w:tcW w:w="4767" w:type="dxa"/>
          </w:tcPr>
          <w:p w14:paraId="104CFA0A" w14:textId="77777777" w:rsidR="0097042D" w:rsidRDefault="0097042D" w:rsidP="00A37C99">
            <w:pPr>
              <w:spacing w:before="216"/>
              <w:rPr>
                <w:noProof/>
              </w:rPr>
            </w:pPr>
            <w:r w:rsidRPr="008140F6">
              <w:rPr>
                <w:noProof/>
                <w:lang w:val="de-DE"/>
              </w:rPr>
              <w:drawing>
                <wp:inline distT="0" distB="0" distL="0" distR="0" wp14:anchorId="430BC2BF" wp14:editId="353AF0C1">
                  <wp:extent cx="2286000" cy="1751566"/>
                  <wp:effectExtent l="0" t="0" r="0" b="1270"/>
                  <wp:docPr id="994584966" name="Grafik 1">
                    <a:extLst xmlns:a="http://schemas.openxmlformats.org/drawingml/2006/main">
                      <a:ext uri="{FF2B5EF4-FFF2-40B4-BE49-F238E27FC236}">
                        <a16:creationId xmlns:a16="http://schemas.microsoft.com/office/drawing/2014/main" id="{5F728851-C0BF-4881-A40D-1474A584DF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84966" name=""/>
                          <pic:cNvPicPr/>
                        </pic:nvPicPr>
                        <pic:blipFill>
                          <a:blip r:embed="rId15"/>
                          <a:stretch>
                            <a:fillRect/>
                          </a:stretch>
                        </pic:blipFill>
                        <pic:spPr>
                          <a:xfrm>
                            <a:off x="0" y="0"/>
                            <a:ext cx="2299067" cy="1761578"/>
                          </a:xfrm>
                          <a:prstGeom prst="rect">
                            <a:avLst/>
                          </a:prstGeom>
                        </pic:spPr>
                      </pic:pic>
                    </a:graphicData>
                  </a:graphic>
                </wp:inline>
              </w:drawing>
            </w:r>
          </w:p>
        </w:tc>
        <w:tc>
          <w:tcPr>
            <w:tcW w:w="3738" w:type="dxa"/>
          </w:tcPr>
          <w:p w14:paraId="742110B8" w14:textId="2F7767D5" w:rsidR="0097042D" w:rsidRPr="006575B9" w:rsidRDefault="0097042D" w:rsidP="00A37C99">
            <w:pPr>
              <w:spacing w:before="216" w:line="280" w:lineRule="atLeast"/>
              <w:rPr>
                <w:color w:val="666666"/>
                <w:lang w:val="en-US"/>
              </w:rPr>
            </w:pPr>
            <w:r w:rsidRPr="0097042D">
              <w:rPr>
                <w:color w:val="666666"/>
              </w:rPr>
              <w:t>St. Johann tesisi (Avusturya), yeni enerji santrali sayesinde gelecekte normal çalışma düzeninde doğal gaz kullanmadan faaliyet gösterecek.</w:t>
            </w:r>
          </w:p>
        </w:tc>
      </w:tr>
    </w:tbl>
    <w:p w14:paraId="050D58FD" w14:textId="77777777" w:rsidR="0097042D" w:rsidRPr="006575B9" w:rsidRDefault="0097042D" w:rsidP="0097042D">
      <w:pPr>
        <w:rPr>
          <w:rStyle w:val="Copyright"/>
          <w:color w:val="595959"/>
          <w:lang w:val="en-US"/>
        </w:rPr>
      </w:pPr>
      <w:r w:rsidRPr="00A77CD8">
        <w:rPr>
          <w:rStyle w:val="FOTOS"/>
          <w:color w:val="595959"/>
          <w:lang w:val="en-GB"/>
        </w:rPr>
        <w:t>PHOTOS:</w:t>
      </w:r>
      <w:r w:rsidRPr="00A77CD8">
        <w:rPr>
          <w:rStyle w:val="Copyright"/>
          <w:color w:val="595959"/>
          <w:lang w:val="en-GB"/>
        </w:rPr>
        <w:t xml:space="preserve"> EGGER </w:t>
      </w:r>
      <w:proofErr w:type="spellStart"/>
      <w:r w:rsidRPr="00A77CD8">
        <w:rPr>
          <w:rStyle w:val="Copyright"/>
          <w:color w:val="595959"/>
          <w:lang w:val="en-GB"/>
        </w:rPr>
        <w:t>Holzwerkstoffe</w:t>
      </w:r>
      <w:proofErr w:type="spellEnd"/>
      <w:r w:rsidRPr="00A77CD8">
        <w:rPr>
          <w:rStyle w:val="Copyright"/>
          <w:color w:val="595959"/>
          <w:lang w:val="en-GB"/>
        </w:rPr>
        <w:t>, reprints that quote the name of the copyright owner are free</w:t>
      </w:r>
    </w:p>
    <w:p w14:paraId="6C1BA472" w14:textId="77777777" w:rsidR="0097042D" w:rsidRPr="00825B25" w:rsidRDefault="0097042D" w:rsidP="0097042D">
      <w:pPr>
        <w:rPr>
          <w:rStyle w:val="FOTOS"/>
          <w:b w:val="0"/>
          <w:bCs w:val="0"/>
          <w:color w:val="595959"/>
          <w:lang w:val="en-US"/>
        </w:rPr>
      </w:pPr>
      <w:r w:rsidRPr="00D0276B">
        <w:rPr>
          <w:rStyle w:val="FOTOS"/>
          <w:caps/>
          <w:color w:val="595959" w:themeColor="text1" w:themeTint="A6"/>
          <w:lang w:val="en-GB"/>
        </w:rPr>
        <w:t xml:space="preserve">Image download: </w:t>
      </w:r>
      <w:hyperlink r:id="rId16" w:history="1">
        <w:r w:rsidRPr="003E6CC8">
          <w:rPr>
            <w:rStyle w:val="Kpr"/>
            <w:sz w:val="16"/>
            <w:lang w:val="en-GB"/>
          </w:rPr>
          <w:t>https://celum.egger.com/pinaccess/showpin.do?pinCode=iqbIIenEcwnH</w:t>
        </w:r>
      </w:hyperlink>
    </w:p>
    <w:p w14:paraId="7B808EA4" w14:textId="77777777" w:rsidR="0097042D" w:rsidRPr="006575B9" w:rsidRDefault="0097042D" w:rsidP="0097042D">
      <w:pPr>
        <w:rPr>
          <w:rStyle w:val="FOTOS"/>
          <w:b w:val="0"/>
          <w:bCs w:val="0"/>
          <w:color w:val="595959"/>
          <w:lang w:val="en-US"/>
        </w:rPr>
      </w:pPr>
      <w:r w:rsidRPr="00AC2843">
        <w:rPr>
          <w:rStyle w:val="FOTOS"/>
          <w:caps/>
          <w:color w:val="595959"/>
          <w:lang w:val="en-GB"/>
        </w:rPr>
        <w:t>REPRODUCTION:</w:t>
      </w:r>
      <w:r>
        <w:rPr>
          <w:rStyle w:val="Copyright"/>
          <w:color w:val="595959"/>
          <w:lang w:val="en-GB"/>
        </w:rPr>
        <w:t xml:space="preserve"> All our mentioned decors are reproductions. </w:t>
      </w:r>
    </w:p>
    <w:p w14:paraId="0DED12B5" w14:textId="77777777" w:rsidR="0097042D" w:rsidRPr="006575B9" w:rsidRDefault="0097042D" w:rsidP="0097042D">
      <w:pPr>
        <w:rPr>
          <w:b/>
          <w:bCs/>
          <w:caps/>
          <w:color w:val="595959"/>
          <w:sz w:val="16"/>
          <w:lang w:val="en-US"/>
        </w:rPr>
      </w:pPr>
    </w:p>
    <w:p w14:paraId="11896A3A" w14:textId="5BB0F352" w:rsidR="003C1734" w:rsidRDefault="0097042D" w:rsidP="00DC3D64">
      <w:pPr>
        <w:rPr>
          <w:b/>
          <w:color w:val="E31B37"/>
          <w:sz w:val="16"/>
          <w:szCs w:val="16"/>
          <w:lang w:val="de-DE"/>
        </w:rPr>
      </w:pPr>
      <w:proofErr w:type="spellStart"/>
      <w:r>
        <w:rPr>
          <w:b/>
          <w:color w:val="E31B37"/>
          <w:sz w:val="16"/>
          <w:szCs w:val="16"/>
          <w:lang w:val="de-DE"/>
        </w:rPr>
        <w:t>Sorularınız</w:t>
      </w:r>
      <w:proofErr w:type="spellEnd"/>
      <w:r>
        <w:rPr>
          <w:b/>
          <w:color w:val="E31B37"/>
          <w:sz w:val="16"/>
          <w:szCs w:val="16"/>
          <w:lang w:val="de-DE"/>
        </w:rPr>
        <w:t xml:space="preserve"> </w:t>
      </w:r>
      <w:proofErr w:type="spellStart"/>
      <w:r>
        <w:rPr>
          <w:b/>
          <w:color w:val="E31B37"/>
          <w:sz w:val="16"/>
          <w:szCs w:val="16"/>
          <w:lang w:val="de-DE"/>
        </w:rPr>
        <w:t>için</w:t>
      </w:r>
      <w:proofErr w:type="spellEnd"/>
      <w:r>
        <w:rPr>
          <w:b/>
          <w:color w:val="E31B37"/>
          <w:sz w:val="16"/>
          <w:szCs w:val="16"/>
          <w:lang w:val="de-DE"/>
        </w:rPr>
        <w:t xml:space="preserve">: </w:t>
      </w:r>
    </w:p>
    <w:p w14:paraId="79CF8F31" w14:textId="77777777" w:rsidR="0097042D" w:rsidRDefault="0097042D" w:rsidP="00DC3D64">
      <w:pPr>
        <w:rPr>
          <w:b/>
          <w:color w:val="E31B37"/>
          <w:sz w:val="16"/>
          <w:szCs w:val="16"/>
          <w:lang w:val="de-DE"/>
        </w:rPr>
      </w:pPr>
    </w:p>
    <w:p w14:paraId="3631218D" w14:textId="77777777" w:rsidR="009237E1" w:rsidRPr="009237E1" w:rsidRDefault="009237E1" w:rsidP="009237E1">
      <w:pPr>
        <w:rPr>
          <w:bCs/>
          <w:color w:val="595959" w:themeColor="text1" w:themeTint="A6"/>
          <w:sz w:val="16"/>
          <w:szCs w:val="16"/>
        </w:rPr>
      </w:pPr>
      <w:r w:rsidRPr="009237E1">
        <w:rPr>
          <w:bCs/>
          <w:color w:val="595959" w:themeColor="text1" w:themeTint="A6"/>
          <w:sz w:val="16"/>
          <w:szCs w:val="16"/>
        </w:rPr>
        <w:t>Dilara Mert</w:t>
      </w:r>
      <w:r w:rsidRPr="009237E1">
        <w:rPr>
          <w:bCs/>
          <w:color w:val="595959" w:themeColor="text1" w:themeTint="A6"/>
          <w:sz w:val="16"/>
          <w:szCs w:val="16"/>
        </w:rPr>
        <w:br/>
        <w:t xml:space="preserve">Communications </w:t>
      </w:r>
      <w:proofErr w:type="spellStart"/>
      <w:r w:rsidRPr="009237E1">
        <w:rPr>
          <w:bCs/>
          <w:color w:val="595959" w:themeColor="text1" w:themeTint="A6"/>
          <w:sz w:val="16"/>
          <w:szCs w:val="16"/>
        </w:rPr>
        <w:t>Senior</w:t>
      </w:r>
      <w:proofErr w:type="spellEnd"/>
      <w:r w:rsidRPr="009237E1">
        <w:rPr>
          <w:bCs/>
          <w:color w:val="595959" w:themeColor="text1" w:themeTint="A6"/>
          <w:sz w:val="16"/>
          <w:szCs w:val="16"/>
        </w:rPr>
        <w:t xml:space="preserve"> </w:t>
      </w:r>
      <w:proofErr w:type="spellStart"/>
      <w:r w:rsidRPr="009237E1">
        <w:rPr>
          <w:bCs/>
          <w:color w:val="595959" w:themeColor="text1" w:themeTint="A6"/>
          <w:sz w:val="16"/>
          <w:szCs w:val="16"/>
        </w:rPr>
        <w:t>Specialist</w:t>
      </w:r>
      <w:proofErr w:type="spellEnd"/>
      <w:r w:rsidRPr="009237E1">
        <w:rPr>
          <w:bCs/>
          <w:color w:val="595959" w:themeColor="text1" w:themeTint="A6"/>
          <w:sz w:val="16"/>
          <w:szCs w:val="16"/>
        </w:rPr>
        <w:t xml:space="preserve">                                                      </w:t>
      </w:r>
      <w:r w:rsidRPr="009237E1">
        <w:rPr>
          <w:bCs/>
          <w:color w:val="595959" w:themeColor="text1" w:themeTint="A6"/>
          <w:sz w:val="16"/>
          <w:szCs w:val="16"/>
        </w:rPr>
        <w:br/>
      </w:r>
      <w:r w:rsidRPr="009237E1">
        <w:rPr>
          <w:bCs/>
          <w:color w:val="595959" w:themeColor="text1" w:themeTint="A6"/>
          <w:sz w:val="16"/>
          <w:szCs w:val="16"/>
        </w:rPr>
        <w:br/>
        <w:t>EGGER Dekor A.Ş.</w:t>
      </w:r>
      <w:r w:rsidRPr="009237E1">
        <w:rPr>
          <w:bCs/>
          <w:color w:val="595959" w:themeColor="text1" w:themeTint="A6"/>
          <w:sz w:val="16"/>
          <w:szCs w:val="16"/>
        </w:rPr>
        <w:br/>
        <w:t>Gebze Plastikçiler OSB,</w:t>
      </w:r>
    </w:p>
    <w:p w14:paraId="15E0F179" w14:textId="77777777" w:rsidR="009237E1" w:rsidRPr="009237E1" w:rsidRDefault="009237E1" w:rsidP="009237E1">
      <w:pPr>
        <w:rPr>
          <w:bCs/>
          <w:color w:val="595959" w:themeColor="text1" w:themeTint="A6"/>
          <w:sz w:val="16"/>
          <w:szCs w:val="16"/>
        </w:rPr>
      </w:pPr>
      <w:r w:rsidRPr="009237E1">
        <w:rPr>
          <w:bCs/>
          <w:color w:val="595959" w:themeColor="text1" w:themeTint="A6"/>
          <w:sz w:val="16"/>
          <w:szCs w:val="16"/>
        </w:rPr>
        <w:t>41400 Gebze / Kocaeli,</w:t>
      </w:r>
      <w:r w:rsidRPr="009237E1">
        <w:rPr>
          <w:bCs/>
          <w:color w:val="595959" w:themeColor="text1" w:themeTint="A6"/>
          <w:sz w:val="16"/>
          <w:szCs w:val="16"/>
        </w:rPr>
        <w:br/>
        <w:t>Türkiye</w:t>
      </w:r>
    </w:p>
    <w:p w14:paraId="719C5ADD" w14:textId="1D55B89F" w:rsidR="009237E1" w:rsidRPr="009237E1" w:rsidRDefault="009237E1" w:rsidP="009237E1">
      <w:pPr>
        <w:rPr>
          <w:bCs/>
          <w:color w:val="595959" w:themeColor="text1" w:themeTint="A6"/>
          <w:sz w:val="16"/>
          <w:szCs w:val="16"/>
        </w:rPr>
      </w:pPr>
      <w:r w:rsidRPr="009237E1">
        <w:rPr>
          <w:bCs/>
          <w:color w:val="595959" w:themeColor="text1" w:themeTint="A6"/>
          <w:sz w:val="16"/>
          <w:szCs w:val="16"/>
        </w:rPr>
        <w:t xml:space="preserve">                                                                                                              </w:t>
      </w:r>
      <w:r w:rsidRPr="009237E1">
        <w:rPr>
          <w:bCs/>
          <w:color w:val="595959" w:themeColor="text1" w:themeTint="A6"/>
          <w:sz w:val="16"/>
          <w:szCs w:val="16"/>
        </w:rPr>
        <w:br/>
        <w:t xml:space="preserve">T +90 262 648 45 07                                                                            </w:t>
      </w:r>
      <w:r w:rsidRPr="009237E1">
        <w:rPr>
          <w:bCs/>
          <w:color w:val="595959" w:themeColor="text1" w:themeTint="A6"/>
          <w:sz w:val="16"/>
          <w:szCs w:val="16"/>
        </w:rPr>
        <w:br/>
      </w:r>
      <w:r w:rsidRPr="009237E1">
        <w:rPr>
          <w:bCs/>
          <w:color w:val="595959" w:themeColor="text1" w:themeTint="A6"/>
          <w:sz w:val="16"/>
          <w:szCs w:val="16"/>
        </w:rPr>
        <w:br/>
      </w:r>
      <w:r w:rsidRPr="009237E1">
        <w:rPr>
          <w:bCs/>
          <w:color w:val="595959" w:themeColor="text1" w:themeTint="A6"/>
          <w:sz w:val="16"/>
          <w:szCs w:val="16"/>
          <w:u w:val="single"/>
        </w:rPr>
        <w:t>https://</w:t>
      </w:r>
      <w:hyperlink r:id="rId17" w:history="1">
        <w:r w:rsidRPr="009237E1">
          <w:rPr>
            <w:rStyle w:val="Kpr"/>
            <w:bCs/>
            <w:color w:val="595959" w:themeColor="text1" w:themeTint="A6"/>
            <w:sz w:val="16"/>
            <w:szCs w:val="16"/>
          </w:rPr>
          <w:t>www.egger.com</w:t>
        </w:r>
      </w:hyperlink>
    </w:p>
    <w:p w14:paraId="01916A00" w14:textId="70B3A0EA" w:rsidR="0097042D" w:rsidRDefault="0097042D" w:rsidP="00DC3D64">
      <w:pPr>
        <w:rPr>
          <w:bCs/>
          <w:color w:val="595959" w:themeColor="text1" w:themeTint="A6"/>
          <w:sz w:val="16"/>
          <w:szCs w:val="16"/>
          <w:lang w:val="de-DE"/>
        </w:rPr>
      </w:pPr>
    </w:p>
    <w:p w14:paraId="5D1DC338" w14:textId="77777777" w:rsidR="009237E1" w:rsidRPr="009237E1" w:rsidRDefault="009237E1" w:rsidP="00DC3D64">
      <w:pPr>
        <w:rPr>
          <w:rStyle w:val="Copyright"/>
          <w:rFonts w:asciiTheme="minorHAnsi" w:hAnsiTheme="minorHAnsi" w:cstheme="minorHAnsi"/>
          <w:bCs/>
          <w:color w:val="595959" w:themeColor="text1" w:themeTint="A6"/>
          <w:sz w:val="22"/>
          <w:szCs w:val="22"/>
        </w:rPr>
      </w:pPr>
    </w:p>
    <w:sectPr w:rsidR="009237E1" w:rsidRPr="009237E1" w:rsidSect="008272B0">
      <w:headerReference w:type="default" r:id="rId18"/>
      <w:footerReference w:type="default" r:id="rId19"/>
      <w:headerReference w:type="first" r:id="rId20"/>
      <w:footerReference w:type="first" r:id="rId21"/>
      <w:pgSz w:w="11906" w:h="16838" w:code="9"/>
      <w:pgMar w:top="4139" w:right="2126" w:bottom="709" w:left="136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FCC1" w14:textId="77777777" w:rsidR="00610323" w:rsidRPr="002724CD" w:rsidRDefault="00610323">
      <w:pPr>
        <w:spacing w:line="240" w:lineRule="auto"/>
        <w:rPr>
          <w:lang w:val="de-DE"/>
        </w:rPr>
      </w:pPr>
      <w:r w:rsidRPr="002724CD">
        <w:rPr>
          <w:lang w:val="de-DE"/>
        </w:rPr>
        <w:separator/>
      </w:r>
    </w:p>
  </w:endnote>
  <w:endnote w:type="continuationSeparator" w:id="0">
    <w:p w14:paraId="16FA4448" w14:textId="77777777" w:rsidR="00610323" w:rsidRPr="002724CD" w:rsidRDefault="00610323">
      <w:pPr>
        <w:spacing w:line="240" w:lineRule="auto"/>
        <w:rPr>
          <w:lang w:val="de-DE"/>
        </w:rPr>
      </w:pPr>
      <w:r w:rsidRPr="002724CD">
        <w:rPr>
          <w:lang w:val="de-DE"/>
        </w:rPr>
        <w:continuationSeparator/>
      </w:r>
    </w:p>
  </w:endnote>
  <w:endnote w:type="continuationNotice" w:id="1">
    <w:p w14:paraId="7D2DA025" w14:textId="77777777" w:rsidR="00610323" w:rsidRDefault="006103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etaSerifPro-Book">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D8AF" w14:textId="77777777" w:rsidR="00881C8C" w:rsidRPr="002B2E62" w:rsidRDefault="00881C8C" w:rsidP="00BB60AD">
    <w:pPr>
      <w:tabs>
        <w:tab w:val="left" w:pos="6624"/>
      </w:tabs>
      <w:spacing w:after="672" w:line="240" w:lineRule="auto"/>
      <w:rPr>
        <w:sz w:val="2"/>
        <w:szCs w:val="2"/>
      </w:rPr>
    </w:pPr>
    <w:r>
      <w:rPr>
        <w:noProof/>
        <w:sz w:val="2"/>
        <w:szCs w:val="2"/>
        <w:lang w:eastAsia="tr-TR"/>
      </w:rPr>
      <mc:AlternateContent>
        <mc:Choice Requires="wps">
          <w:drawing>
            <wp:anchor distT="0" distB="0" distL="114300" distR="114300" simplePos="0" relativeHeight="251658243" behindDoc="0" locked="0" layoutInCell="1" allowOverlap="1" wp14:anchorId="5A117E0B" wp14:editId="6C1D5D23">
              <wp:simplePos x="0" y="0"/>
              <wp:positionH relativeFrom="page">
                <wp:posOffset>6430645</wp:posOffset>
              </wp:positionH>
              <wp:positionV relativeFrom="page">
                <wp:posOffset>10067925</wp:posOffset>
              </wp:positionV>
              <wp:extent cx="417830" cy="220345"/>
              <wp:effectExtent l="127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B65CA" w14:textId="783D3C32" w:rsidR="00881C8C" w:rsidRPr="00BB60AD" w:rsidRDefault="00881C8C" w:rsidP="00A672DE">
                          <w:pPr>
                            <w:pStyle w:val="AltBilgi"/>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ayfaNumaras"/>
                              <w:rFonts w:cs="Arial"/>
                              <w:color w:val="E31937"/>
                              <w:sz w:val="14"/>
                              <w:szCs w:val="14"/>
                            </w:rPr>
                            <w:fldChar w:fldCharType="begin"/>
                          </w:r>
                          <w:r w:rsidRPr="00BB60AD">
                            <w:rPr>
                              <w:rStyle w:val="SayfaNumaras"/>
                              <w:rFonts w:cs="Arial"/>
                              <w:color w:val="E31937"/>
                              <w:sz w:val="14"/>
                              <w:szCs w:val="14"/>
                            </w:rPr>
                            <w:instrText xml:space="preserve">PAGE  </w:instrText>
                          </w:r>
                          <w:r w:rsidRPr="00BB60AD">
                            <w:rPr>
                              <w:rStyle w:val="SayfaNumaras"/>
                              <w:rFonts w:cs="Arial"/>
                              <w:color w:val="E31937"/>
                              <w:sz w:val="14"/>
                              <w:szCs w:val="14"/>
                            </w:rPr>
                            <w:fldChar w:fldCharType="separate"/>
                          </w:r>
                          <w:r w:rsidR="00992FD3">
                            <w:rPr>
                              <w:rStyle w:val="SayfaNumaras"/>
                              <w:rFonts w:cs="Arial"/>
                              <w:noProof/>
                              <w:color w:val="E31937"/>
                              <w:sz w:val="14"/>
                              <w:szCs w:val="14"/>
                            </w:rPr>
                            <w:instrText>5</w:instrText>
                          </w:r>
                          <w:r w:rsidRPr="00BB60AD">
                            <w:rPr>
                              <w:rStyle w:val="SayfaNumaras"/>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992FD3"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302C6B">
                            <w:rPr>
                              <w:rFonts w:cs="Arial"/>
                              <w:noProof/>
                              <w:color w:val="E31937"/>
                              <w:sz w:val="14"/>
                              <w:szCs w:val="14"/>
                            </w:rPr>
                            <w:t>1</w:t>
                          </w:r>
                          <w:r w:rsidRPr="00BB60AD">
                            <w:rPr>
                              <w:rFonts w:cs="Arial"/>
                              <w:color w:val="E31937"/>
                              <w:sz w:val="14"/>
                              <w:szCs w:val="14"/>
                            </w:rPr>
                            <w:fldChar w:fldCharType="end"/>
                          </w:r>
                        </w:p>
                        <w:p w14:paraId="604CC4FB" w14:textId="77777777" w:rsidR="00881C8C" w:rsidRDefault="00881C8C" w:rsidP="00A672DE"/>
                        <w:p w14:paraId="7C2DBFC6" w14:textId="77777777" w:rsidR="00881C8C" w:rsidRDefault="00881C8C" w:rsidP="00A672DE"/>
                        <w:p w14:paraId="02231308" w14:textId="77777777" w:rsidR="00881C8C" w:rsidRDefault="00881C8C" w:rsidP="00A672DE"/>
                        <w:p w14:paraId="169DD660" w14:textId="77777777" w:rsidR="00881C8C" w:rsidRDefault="00881C8C" w:rsidP="00A672DE"/>
                        <w:p w14:paraId="4035EAC2" w14:textId="77777777" w:rsidR="00881C8C" w:rsidRDefault="00881C8C" w:rsidP="00A672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17E0B" id="_x0000_t202" coordsize="21600,21600" o:spt="202" path="m,l,21600r21600,l21600,xe">
              <v:stroke joinstyle="miter"/>
              <v:path gradientshapeok="t" o:connecttype="rect"/>
            </v:shapetype>
            <v:shape id="Text Box 21" o:spid="_x0000_s1027" type="#_x0000_t202" style="position:absolute;margin-left:506.35pt;margin-top:792.75pt;width:32.9pt;height:17.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" filled="f" stroked="f">
              <v:textbox inset="0,0,0,0">
                <w:txbxContent>
                  <w:p w14:paraId="500B65CA" w14:textId="783D3C32" w:rsidR="00881C8C" w:rsidRPr="00BB60AD" w:rsidRDefault="00881C8C" w:rsidP="00A672DE">
                    <w:pPr>
                      <w:pStyle w:val="AltBilgi"/>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ayfaNumaras"/>
                        <w:rFonts w:cs="Arial"/>
                        <w:color w:val="E31937"/>
                        <w:sz w:val="14"/>
                        <w:szCs w:val="14"/>
                      </w:rPr>
                      <w:fldChar w:fldCharType="begin"/>
                    </w:r>
                    <w:r w:rsidRPr="00BB60AD">
                      <w:rPr>
                        <w:rStyle w:val="SayfaNumaras"/>
                        <w:rFonts w:cs="Arial"/>
                        <w:color w:val="E31937"/>
                        <w:sz w:val="14"/>
                        <w:szCs w:val="14"/>
                      </w:rPr>
                      <w:instrText xml:space="preserve">PAGE  </w:instrText>
                    </w:r>
                    <w:r w:rsidRPr="00BB60AD">
                      <w:rPr>
                        <w:rStyle w:val="SayfaNumaras"/>
                        <w:rFonts w:cs="Arial"/>
                        <w:color w:val="E31937"/>
                        <w:sz w:val="14"/>
                        <w:szCs w:val="14"/>
                      </w:rPr>
                      <w:fldChar w:fldCharType="separate"/>
                    </w:r>
                    <w:r w:rsidR="00992FD3">
                      <w:rPr>
                        <w:rStyle w:val="SayfaNumaras"/>
                        <w:rFonts w:cs="Arial"/>
                        <w:noProof/>
                        <w:color w:val="E31937"/>
                        <w:sz w:val="14"/>
                        <w:szCs w:val="14"/>
                      </w:rPr>
                      <w:instrText>5</w:instrText>
                    </w:r>
                    <w:r w:rsidRPr="00BB60AD">
                      <w:rPr>
                        <w:rStyle w:val="SayfaNumaras"/>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992FD3"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302C6B">
                      <w:rPr>
                        <w:rFonts w:cs="Arial"/>
                        <w:noProof/>
                        <w:color w:val="E31937"/>
                        <w:sz w:val="14"/>
                        <w:szCs w:val="14"/>
                      </w:rPr>
                      <w:t>1</w:t>
                    </w:r>
                    <w:r w:rsidRPr="00BB60AD">
                      <w:rPr>
                        <w:rFonts w:cs="Arial"/>
                        <w:color w:val="E31937"/>
                        <w:sz w:val="14"/>
                        <w:szCs w:val="14"/>
                      </w:rPr>
                      <w:fldChar w:fldCharType="end"/>
                    </w:r>
                  </w:p>
                  <w:p w14:paraId="604CC4FB" w14:textId="77777777" w:rsidR="00881C8C" w:rsidRDefault="00881C8C" w:rsidP="00A672DE"/>
                  <w:p w14:paraId="7C2DBFC6" w14:textId="77777777" w:rsidR="00881C8C" w:rsidRDefault="00881C8C" w:rsidP="00A672DE"/>
                  <w:p w14:paraId="02231308" w14:textId="77777777" w:rsidR="00881C8C" w:rsidRDefault="00881C8C" w:rsidP="00A672DE"/>
                  <w:p w14:paraId="169DD660" w14:textId="77777777" w:rsidR="00881C8C" w:rsidRDefault="00881C8C" w:rsidP="00A672DE"/>
                  <w:p w14:paraId="4035EAC2" w14:textId="77777777" w:rsidR="00881C8C" w:rsidRDefault="00881C8C" w:rsidP="00A672DE"/>
                </w:txbxContent>
              </v:textbox>
              <w10:wrap anchorx="page" anchory="page"/>
            </v:shape>
          </w:pict>
        </mc:Fallback>
      </mc:AlternateContent>
    </w:r>
    <w:r>
      <w:rPr>
        <w:sz w:val="2"/>
        <w:szCs w:val="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8D84" w14:textId="77777777" w:rsidR="00881C8C" w:rsidRPr="002724CD" w:rsidRDefault="00881C8C" w:rsidP="00EF3465">
    <w:pPr>
      <w:spacing w:after="672" w:line="240" w:lineRule="auto"/>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EA67B" w14:textId="77777777" w:rsidR="00610323" w:rsidRPr="002724CD" w:rsidRDefault="00610323" w:rsidP="00EF3465">
      <w:pPr>
        <w:spacing w:after="672" w:line="240" w:lineRule="auto"/>
        <w:rPr>
          <w:lang w:val="de-DE"/>
        </w:rPr>
      </w:pPr>
      <w:r w:rsidRPr="002724CD">
        <w:rPr>
          <w:lang w:val="de-DE"/>
        </w:rPr>
        <w:separator/>
      </w:r>
    </w:p>
  </w:footnote>
  <w:footnote w:type="continuationSeparator" w:id="0">
    <w:p w14:paraId="44618EF2" w14:textId="77777777" w:rsidR="00610323" w:rsidRPr="002724CD" w:rsidRDefault="00610323">
      <w:pPr>
        <w:spacing w:line="240" w:lineRule="auto"/>
        <w:rPr>
          <w:lang w:val="de-DE"/>
        </w:rPr>
      </w:pPr>
      <w:r w:rsidRPr="002724CD">
        <w:rPr>
          <w:lang w:val="de-DE"/>
        </w:rPr>
        <w:continuationSeparator/>
      </w:r>
    </w:p>
  </w:footnote>
  <w:footnote w:type="continuationNotice" w:id="1">
    <w:p w14:paraId="6FF9F68F" w14:textId="77777777" w:rsidR="00610323" w:rsidRDefault="0061032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E6E2" w14:textId="77777777" w:rsidR="00881C8C" w:rsidRPr="002724CD" w:rsidRDefault="007F267C" w:rsidP="00BC1B1A">
    <w:pPr>
      <w:spacing w:after="672"/>
      <w:ind w:left="-426"/>
    </w:pPr>
    <w:r>
      <w:rPr>
        <w:noProof/>
        <w:color w:val="E31937"/>
        <w:lang w:eastAsia="tr-TR"/>
      </w:rPr>
      <mc:AlternateContent>
        <mc:Choice Requires="wps">
          <w:drawing>
            <wp:anchor distT="0" distB="0" distL="114300" distR="114300" simplePos="0" relativeHeight="251658242" behindDoc="0" locked="0" layoutInCell="1" allowOverlap="1" wp14:anchorId="29DD65B3" wp14:editId="68B646AF">
              <wp:simplePos x="0" y="0"/>
              <wp:positionH relativeFrom="page">
                <wp:posOffset>648585</wp:posOffset>
              </wp:positionH>
              <wp:positionV relativeFrom="page">
                <wp:posOffset>1435395</wp:posOffset>
              </wp:positionV>
              <wp:extent cx="4210493" cy="798830"/>
              <wp:effectExtent l="0" t="0" r="0" b="381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493" cy="79883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717B75" w14:textId="77777777" w:rsidR="00881C8C" w:rsidRPr="00BB60AD" w:rsidRDefault="00881C8C" w:rsidP="00F83548">
                          <w:pPr>
                            <w:pStyle w:val="TITEL1"/>
                            <w:spacing w:line="380" w:lineRule="exact"/>
                            <w:jc w:val="left"/>
                            <w:rPr>
                              <w:rStyle w:val="TITEL1Char"/>
                              <w:sz w:val="32"/>
                              <w:szCs w:val="32"/>
                            </w:rPr>
                          </w:pPr>
                          <w:r>
                            <w:rPr>
                              <w:rStyle w:val="TITEL1Char"/>
                              <w:sz w:val="32"/>
                              <w:szCs w:val="32"/>
                            </w:rPr>
                            <w:t>EGGER Basın Bülteni</w:t>
                          </w:r>
                        </w:p>
                        <w:p w14:paraId="3B9A01E9" w14:textId="32FED062" w:rsidR="00881C8C" w:rsidRPr="00CB2362" w:rsidRDefault="006F6C1B" w:rsidP="00F83548">
                          <w:pPr>
                            <w:pStyle w:val="TITEL1"/>
                            <w:spacing w:after="0" w:line="380" w:lineRule="exact"/>
                            <w:jc w:val="left"/>
                          </w:pPr>
                          <w:r>
                            <w:rPr>
                              <w:rStyle w:val="TITEL1Char"/>
                              <w:b/>
                              <w:sz w:val="32"/>
                              <w:szCs w:val="32"/>
                            </w:rPr>
                            <w:t>2025-26 mali yılı</w:t>
                          </w:r>
                          <w:r w:rsidR="00881C8C">
                            <w:rPr>
                              <w:rStyle w:val="TITEL1Char"/>
                              <w:b/>
                              <w:sz w:val="32"/>
                              <w:szCs w:val="32"/>
                            </w:rPr>
                            <w:t xml:space="preserve">, </w:t>
                          </w:r>
                          <w:r>
                            <w:rPr>
                              <w:rStyle w:val="TITEL1Char"/>
                              <w:b/>
                              <w:sz w:val="32"/>
                              <w:szCs w:val="32"/>
                            </w:rPr>
                            <w:t>Temmuz 2026</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9DD65B3" id="Rectangle 20" o:spid="_x0000_s1026" style="position:absolute;left:0;text-align:left;margin-left:51.05pt;margin-top:113pt;width:331.55pt;height:62.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" fillcolor="#e31937" stroked="f">
              <v:textbox style="mso-fit-shape-to-text:t" inset="3.75mm,3.75mm,3.75mm,3.75mm">
                <w:txbxContent>
                  <w:p w14:paraId="2B717B75" w14:textId="77777777" w:rsidR="00881C8C" w:rsidRPr="00BB60AD" w:rsidRDefault="00881C8C" w:rsidP="00F83548">
                    <w:pPr>
                      <w:pStyle w:val="TITEL1"/>
                      <w:spacing w:line="380" w:lineRule="exact"/>
                      <w:jc w:val="left"/>
                      <w:rPr>
                        <w:rStyle w:val="TITEL1Char"/>
                        <w:sz w:val="32"/>
                        <w:szCs w:val="32"/>
                      </w:rPr>
                    </w:pPr>
                    <w:r>
                      <w:rPr>
                        <w:rStyle w:val="TITEL1Char"/>
                        <w:sz w:val="32"/>
                        <w:szCs w:val="32"/>
                      </w:rPr>
                      <w:t>EGGER Basın Bülteni</w:t>
                    </w:r>
                  </w:p>
                  <w:p w14:paraId="3B9A01E9" w14:textId="32FED062" w:rsidR="00881C8C" w:rsidRPr="00CB2362" w:rsidRDefault="006F6C1B" w:rsidP="00F83548">
                    <w:pPr>
                      <w:pStyle w:val="TITEL1"/>
                      <w:spacing w:after="0" w:line="380" w:lineRule="exact"/>
                      <w:jc w:val="left"/>
                    </w:pPr>
                    <w:r>
                      <w:rPr>
                        <w:rStyle w:val="TITEL1Char"/>
                        <w:b/>
                        <w:sz w:val="32"/>
                        <w:szCs w:val="32"/>
                      </w:rPr>
                      <w:t>2025-26 mali yılı</w:t>
                    </w:r>
                    <w:r w:rsidR="00881C8C">
                      <w:rPr>
                        <w:rStyle w:val="TITEL1Char"/>
                        <w:b/>
                        <w:sz w:val="32"/>
                        <w:szCs w:val="32"/>
                      </w:rPr>
                      <w:t xml:space="preserve">, </w:t>
                    </w:r>
                    <w:r>
                      <w:rPr>
                        <w:rStyle w:val="TITEL1Char"/>
                        <w:b/>
                        <w:sz w:val="32"/>
                        <w:szCs w:val="32"/>
                      </w:rPr>
                      <w:t>Temmuz 2026</w:t>
                    </w:r>
                  </w:p>
                </w:txbxContent>
              </v:textbox>
              <w10:wrap anchorx="page" anchory="page"/>
            </v:rect>
          </w:pict>
        </mc:Fallback>
      </mc:AlternateContent>
    </w:r>
    <w:r>
      <w:rPr>
        <w:noProof/>
        <w:lang w:eastAsia="tr-TR"/>
      </w:rPr>
      <w:drawing>
        <wp:anchor distT="0" distB="0" distL="114300" distR="114300" simplePos="0" relativeHeight="251660291" behindDoc="0" locked="0" layoutInCell="1" allowOverlap="1" wp14:anchorId="5E2A5D24" wp14:editId="503F60E1">
          <wp:simplePos x="0" y="0"/>
          <wp:positionH relativeFrom="page">
            <wp:align>left</wp:align>
          </wp:positionH>
          <wp:positionV relativeFrom="page">
            <wp:align>top</wp:align>
          </wp:positionV>
          <wp:extent cx="7546975" cy="862330"/>
          <wp:effectExtent l="0" t="0" r="0" b="0"/>
          <wp:wrapNone/>
          <wp:docPr id="4" name="Logo2" descr="C:\Users\dzehetn\AppData\Local\Temp\EGGTData\header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C:\Users\dzehetn\AppData\Local\Temp\EGGTData\header_e.jpg"/>
                  <pic:cNvPicPr>
                    <a:picLocks noChangeAspect="1" noChangeArrowheads="1"/>
                  </pic:cNvPicPr>
                </pic:nvPicPr>
                <pic:blipFill>
                  <a:blip r:embed="rId1"/>
                  <a:srcRect/>
                  <a:stretch>
                    <a:fillRect/>
                  </a:stretch>
                </pic:blipFill>
                <pic:spPr bwMode="auto">
                  <a:xfrm>
                    <a:off x="0" y="0"/>
                    <a:ext cx="7546975" cy="862330"/>
                  </a:xfrm>
                  <a:prstGeom prst="rect">
                    <a:avLst/>
                  </a:prstGeom>
                  <a:noFill/>
                  <a:ln w="9525">
                    <a:noFill/>
                    <a:miter lim="800000"/>
                    <a:headEnd/>
                    <a:tailEnd/>
                  </a:ln>
                </pic:spPr>
              </pic:pic>
            </a:graphicData>
          </a:graphic>
        </wp:anchor>
      </w:drawing>
    </w:r>
    <w:r>
      <w:rPr>
        <w:noProof/>
        <w:lang w:eastAsia="tr-TR"/>
      </w:rPr>
      <mc:AlternateContent>
        <mc:Choice Requires="wps">
          <w:drawing>
            <wp:anchor distT="0" distB="0" distL="114300" distR="114300" simplePos="0" relativeHeight="251658240" behindDoc="0" locked="0" layoutInCell="1" allowOverlap="1" wp14:anchorId="6E222A15" wp14:editId="59FB3941">
              <wp:simplePos x="0" y="0"/>
              <wp:positionH relativeFrom="page">
                <wp:posOffset>377190</wp:posOffset>
              </wp:positionH>
              <wp:positionV relativeFrom="page">
                <wp:posOffset>3935095</wp:posOffset>
              </wp:positionV>
              <wp:extent cx="0" cy="0"/>
              <wp:effectExtent l="5715" t="10795" r="13335" b="825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47101" id="Line 1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pt,309.85pt" to="29.7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eaDDAIAACMEAAAOAAAAZHJzL2Uyb0RvYy54bWysU8GO2jAQvVfqP1i+QxIWK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&#1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565B" w14:textId="77777777" w:rsidR="00881C8C" w:rsidRPr="002724CD" w:rsidRDefault="00881C8C" w:rsidP="00EF3465">
    <w:pPr>
      <w:pStyle w:val="stBilgi"/>
      <w:spacing w:after="672"/>
    </w:pPr>
    <w:r>
      <w:rPr>
        <w:noProof/>
        <w:lang w:eastAsia="tr-TR"/>
      </w:rPr>
      <w:drawing>
        <wp:anchor distT="0" distB="0" distL="114300" distR="114300" simplePos="0" relativeHeight="251658241" behindDoc="0" locked="0" layoutInCell="1" allowOverlap="1" wp14:anchorId="3D8AEC32" wp14:editId="159403F9">
          <wp:simplePos x="0" y="0"/>
          <wp:positionH relativeFrom="page">
            <wp:align>left</wp:align>
          </wp:positionH>
          <wp:positionV relativeFrom="page">
            <wp:align>top</wp:align>
          </wp:positionV>
          <wp:extent cx="7546975" cy="862330"/>
          <wp:effectExtent l="0" t="0" r="3175" b="0"/>
          <wp:wrapNone/>
          <wp:docPr id="12"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B2C1D"/>
    <w:multiLevelType w:val="multilevel"/>
    <w:tmpl w:val="2E62CB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
      <w:lvlJc w:val="left"/>
      <w:pPr>
        <w:tabs>
          <w:tab w:val="num" w:pos="1865"/>
        </w:tabs>
        <w:ind w:left="1865" w:hanging="360"/>
      </w:pPr>
      <w:rPr>
        <w:rFonts w:ascii="Wingdings" w:hAnsi="Wingdings"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36370D98"/>
    <w:multiLevelType w:val="multilevel"/>
    <w:tmpl w:val="728A9E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381E09E4"/>
    <w:multiLevelType w:val="multilevel"/>
    <w:tmpl w:val="48429694"/>
    <w:lvl w:ilvl="0">
      <w:start w:val="1"/>
      <w:numFmt w:val="bullet"/>
      <w:lvlText w:val="→"/>
      <w:lvlJc w:val="left"/>
      <w:pPr>
        <w:tabs>
          <w:tab w:val="num" w:pos="355"/>
        </w:tabs>
        <w:ind w:left="355" w:hanging="213"/>
      </w:pPr>
      <w:rPr>
        <w:rFonts w:ascii="Arial" w:hAnsi="Arial"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3B020D05"/>
    <w:multiLevelType w:val="multilevel"/>
    <w:tmpl w:val="4D2CEB7E"/>
    <w:lvl w:ilvl="0">
      <w:start w:val="1"/>
      <w:numFmt w:val="bullet"/>
      <w:lvlText w:val=""/>
      <w:lvlJc w:val="left"/>
      <w:pPr>
        <w:tabs>
          <w:tab w:val="num" w:pos="355"/>
        </w:tabs>
        <w:ind w:left="355" w:hanging="213"/>
      </w:pPr>
      <w:rPr>
        <w:rFonts w:ascii="Wingdings" w:hAnsi="Wingdings"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4763552D"/>
    <w:multiLevelType w:val="multilevel"/>
    <w:tmpl w:val="E550DCAC"/>
    <w:lvl w:ilvl="0">
      <w:start w:val="1"/>
      <w:numFmt w:val="bullet"/>
      <w:lvlText w:val="→"/>
      <w:lvlJc w:val="left"/>
      <w:pPr>
        <w:tabs>
          <w:tab w:val="num" w:pos="213"/>
        </w:tabs>
        <w:ind w:left="213" w:hanging="213"/>
      </w:pPr>
      <w:rPr>
        <w:rFonts w:ascii="Arial" w:hAnsi="Arial" w:hint="default"/>
        <w:color w:val="E31B37"/>
        <w:sz w:val="18"/>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5" w15:restartNumberingAfterBreak="0">
    <w:nsid w:val="73154FEE"/>
    <w:multiLevelType w:val="multilevel"/>
    <w:tmpl w:val="43FC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3380866">
    <w:abstractNumId w:val="1"/>
  </w:num>
  <w:num w:numId="2" w16cid:durableId="227768495">
    <w:abstractNumId w:val="4"/>
  </w:num>
  <w:num w:numId="3" w16cid:durableId="1696417668">
    <w:abstractNumId w:val="2"/>
  </w:num>
  <w:num w:numId="4" w16cid:durableId="1075474162">
    <w:abstractNumId w:val="0"/>
  </w:num>
  <w:num w:numId="5" w16cid:durableId="760569869">
    <w:abstractNumId w:val="3"/>
  </w:num>
  <w:num w:numId="6" w16cid:durableId="652563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
  <w:hyphenationZone w:val="425"/>
  <w:drawingGridHorizontalSpacing w:val="100"/>
  <w:displayHorizontalDrawingGridEvery w:val="2"/>
  <w:noPunctuationKerning/>
  <w:characterSpacingControl w:val="doNotCompress"/>
  <w:hdrShapeDefaults>
    <o:shapedefaults v:ext="edit" spidmax="2050">
      <o:colormru v:ext="edit" colors="#e31937"/>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D7"/>
    <w:rsid w:val="00006633"/>
    <w:rsid w:val="00010A13"/>
    <w:rsid w:val="000128A3"/>
    <w:rsid w:val="00017F6B"/>
    <w:rsid w:val="0002053B"/>
    <w:rsid w:val="00024EBD"/>
    <w:rsid w:val="0002557B"/>
    <w:rsid w:val="00034D46"/>
    <w:rsid w:val="00034ED6"/>
    <w:rsid w:val="000376F4"/>
    <w:rsid w:val="000507FB"/>
    <w:rsid w:val="00053858"/>
    <w:rsid w:val="000643E9"/>
    <w:rsid w:val="00067147"/>
    <w:rsid w:val="00067246"/>
    <w:rsid w:val="00067B59"/>
    <w:rsid w:val="00070374"/>
    <w:rsid w:val="0007565A"/>
    <w:rsid w:val="00080049"/>
    <w:rsid w:val="00091000"/>
    <w:rsid w:val="000911EF"/>
    <w:rsid w:val="00091B66"/>
    <w:rsid w:val="00092770"/>
    <w:rsid w:val="000A09EB"/>
    <w:rsid w:val="000A2C0F"/>
    <w:rsid w:val="000A6107"/>
    <w:rsid w:val="000B45A4"/>
    <w:rsid w:val="000C0703"/>
    <w:rsid w:val="000C5093"/>
    <w:rsid w:val="000D3F69"/>
    <w:rsid w:val="000E0B97"/>
    <w:rsid w:val="000E1606"/>
    <w:rsid w:val="000F47A9"/>
    <w:rsid w:val="000F6261"/>
    <w:rsid w:val="000F7DE5"/>
    <w:rsid w:val="0011054E"/>
    <w:rsid w:val="00112EB8"/>
    <w:rsid w:val="00116AE3"/>
    <w:rsid w:val="00120D0F"/>
    <w:rsid w:val="00150A23"/>
    <w:rsid w:val="00162F96"/>
    <w:rsid w:val="0016372F"/>
    <w:rsid w:val="001637C4"/>
    <w:rsid w:val="00166D9C"/>
    <w:rsid w:val="0017657B"/>
    <w:rsid w:val="00177661"/>
    <w:rsid w:val="001806A1"/>
    <w:rsid w:val="00185AC6"/>
    <w:rsid w:val="00190232"/>
    <w:rsid w:val="00193647"/>
    <w:rsid w:val="001950C4"/>
    <w:rsid w:val="001A2D8D"/>
    <w:rsid w:val="001B0116"/>
    <w:rsid w:val="001E1CB1"/>
    <w:rsid w:val="001E2992"/>
    <w:rsid w:val="001F0909"/>
    <w:rsid w:val="001F6F7C"/>
    <w:rsid w:val="00200820"/>
    <w:rsid w:val="00200D2E"/>
    <w:rsid w:val="00214889"/>
    <w:rsid w:val="002172E0"/>
    <w:rsid w:val="002308C9"/>
    <w:rsid w:val="00230C20"/>
    <w:rsid w:val="00236A52"/>
    <w:rsid w:val="00237283"/>
    <w:rsid w:val="00243AEC"/>
    <w:rsid w:val="002520F8"/>
    <w:rsid w:val="00260495"/>
    <w:rsid w:val="00271A5E"/>
    <w:rsid w:val="002724CD"/>
    <w:rsid w:val="00273B55"/>
    <w:rsid w:val="0028793D"/>
    <w:rsid w:val="00290EBF"/>
    <w:rsid w:val="00295B91"/>
    <w:rsid w:val="00296E19"/>
    <w:rsid w:val="002A5BEF"/>
    <w:rsid w:val="002B10B9"/>
    <w:rsid w:val="002B10D3"/>
    <w:rsid w:val="002B1CD7"/>
    <w:rsid w:val="002B2E62"/>
    <w:rsid w:val="002B6BA7"/>
    <w:rsid w:val="002C25E9"/>
    <w:rsid w:val="002C395E"/>
    <w:rsid w:val="002C50E2"/>
    <w:rsid w:val="002D4CD6"/>
    <w:rsid w:val="002D5EC2"/>
    <w:rsid w:val="002D7E9F"/>
    <w:rsid w:val="002E3A32"/>
    <w:rsid w:val="002E73F5"/>
    <w:rsid w:val="002F422B"/>
    <w:rsid w:val="00302C6B"/>
    <w:rsid w:val="003063CB"/>
    <w:rsid w:val="00307A85"/>
    <w:rsid w:val="00315EF6"/>
    <w:rsid w:val="00323714"/>
    <w:rsid w:val="00325DD3"/>
    <w:rsid w:val="00327EA9"/>
    <w:rsid w:val="00331717"/>
    <w:rsid w:val="00333B45"/>
    <w:rsid w:val="00340CF1"/>
    <w:rsid w:val="0034393C"/>
    <w:rsid w:val="00347FD9"/>
    <w:rsid w:val="00353632"/>
    <w:rsid w:val="00362398"/>
    <w:rsid w:val="00364E86"/>
    <w:rsid w:val="0037627A"/>
    <w:rsid w:val="003770AA"/>
    <w:rsid w:val="00383116"/>
    <w:rsid w:val="003867CA"/>
    <w:rsid w:val="003877F8"/>
    <w:rsid w:val="003907E4"/>
    <w:rsid w:val="003A1136"/>
    <w:rsid w:val="003A1483"/>
    <w:rsid w:val="003B4130"/>
    <w:rsid w:val="003B4DA9"/>
    <w:rsid w:val="003C1734"/>
    <w:rsid w:val="003C45CA"/>
    <w:rsid w:val="003C476E"/>
    <w:rsid w:val="003C4D13"/>
    <w:rsid w:val="003D1523"/>
    <w:rsid w:val="003D3017"/>
    <w:rsid w:val="003E364D"/>
    <w:rsid w:val="003F0978"/>
    <w:rsid w:val="003F1CF2"/>
    <w:rsid w:val="003F4F51"/>
    <w:rsid w:val="00401533"/>
    <w:rsid w:val="004023C7"/>
    <w:rsid w:val="004048F0"/>
    <w:rsid w:val="00405EB0"/>
    <w:rsid w:val="00407425"/>
    <w:rsid w:val="00417716"/>
    <w:rsid w:val="004261D5"/>
    <w:rsid w:val="00434205"/>
    <w:rsid w:val="00435AAA"/>
    <w:rsid w:val="00440E23"/>
    <w:rsid w:val="0044171E"/>
    <w:rsid w:val="00453C81"/>
    <w:rsid w:val="00454BEC"/>
    <w:rsid w:val="00457735"/>
    <w:rsid w:val="00471680"/>
    <w:rsid w:val="00474E1C"/>
    <w:rsid w:val="004752F8"/>
    <w:rsid w:val="00476384"/>
    <w:rsid w:val="004807CD"/>
    <w:rsid w:val="00490A42"/>
    <w:rsid w:val="004919FF"/>
    <w:rsid w:val="00491FF2"/>
    <w:rsid w:val="004A0A46"/>
    <w:rsid w:val="004A2139"/>
    <w:rsid w:val="004A3C7F"/>
    <w:rsid w:val="004D1AD6"/>
    <w:rsid w:val="004D5E31"/>
    <w:rsid w:val="004E06FC"/>
    <w:rsid w:val="004E2CDE"/>
    <w:rsid w:val="004E4F29"/>
    <w:rsid w:val="004E4F51"/>
    <w:rsid w:val="004F4795"/>
    <w:rsid w:val="0051225D"/>
    <w:rsid w:val="00525EB0"/>
    <w:rsid w:val="00525FDA"/>
    <w:rsid w:val="00536773"/>
    <w:rsid w:val="0054162B"/>
    <w:rsid w:val="00544D05"/>
    <w:rsid w:val="005450FA"/>
    <w:rsid w:val="00547A82"/>
    <w:rsid w:val="00552718"/>
    <w:rsid w:val="00552F9D"/>
    <w:rsid w:val="00572F99"/>
    <w:rsid w:val="00577F52"/>
    <w:rsid w:val="00597048"/>
    <w:rsid w:val="005A118D"/>
    <w:rsid w:val="005A6F06"/>
    <w:rsid w:val="005B28D3"/>
    <w:rsid w:val="005B5344"/>
    <w:rsid w:val="005B78E3"/>
    <w:rsid w:val="005B7AF0"/>
    <w:rsid w:val="005C29C7"/>
    <w:rsid w:val="005C5C94"/>
    <w:rsid w:val="005D4054"/>
    <w:rsid w:val="005D75AA"/>
    <w:rsid w:val="005E2606"/>
    <w:rsid w:val="005E32E1"/>
    <w:rsid w:val="005F6A7E"/>
    <w:rsid w:val="00602EF1"/>
    <w:rsid w:val="00602F53"/>
    <w:rsid w:val="006039B4"/>
    <w:rsid w:val="00610323"/>
    <w:rsid w:val="0061150F"/>
    <w:rsid w:val="00611A49"/>
    <w:rsid w:val="00613C56"/>
    <w:rsid w:val="00614526"/>
    <w:rsid w:val="006277CD"/>
    <w:rsid w:val="00627A4F"/>
    <w:rsid w:val="00633B84"/>
    <w:rsid w:val="006363EA"/>
    <w:rsid w:val="00640AC7"/>
    <w:rsid w:val="006467B7"/>
    <w:rsid w:val="0065278A"/>
    <w:rsid w:val="00654BCC"/>
    <w:rsid w:val="00660903"/>
    <w:rsid w:val="00663D2C"/>
    <w:rsid w:val="00667262"/>
    <w:rsid w:val="006833E5"/>
    <w:rsid w:val="00685104"/>
    <w:rsid w:val="0068651D"/>
    <w:rsid w:val="00690533"/>
    <w:rsid w:val="00692A50"/>
    <w:rsid w:val="00695457"/>
    <w:rsid w:val="006A47FD"/>
    <w:rsid w:val="006B1CF3"/>
    <w:rsid w:val="006B2DAB"/>
    <w:rsid w:val="006C269D"/>
    <w:rsid w:val="006C4B91"/>
    <w:rsid w:val="006C6C53"/>
    <w:rsid w:val="006D7D80"/>
    <w:rsid w:val="006E2535"/>
    <w:rsid w:val="006E3314"/>
    <w:rsid w:val="006E5310"/>
    <w:rsid w:val="006E5ADA"/>
    <w:rsid w:val="006E6194"/>
    <w:rsid w:val="006F13E7"/>
    <w:rsid w:val="006F548C"/>
    <w:rsid w:val="006F6C1B"/>
    <w:rsid w:val="00700488"/>
    <w:rsid w:val="00700DC4"/>
    <w:rsid w:val="0070134F"/>
    <w:rsid w:val="00701399"/>
    <w:rsid w:val="007068DE"/>
    <w:rsid w:val="007101BF"/>
    <w:rsid w:val="00722542"/>
    <w:rsid w:val="007239C5"/>
    <w:rsid w:val="007242BD"/>
    <w:rsid w:val="00730841"/>
    <w:rsid w:val="0073340F"/>
    <w:rsid w:val="00741995"/>
    <w:rsid w:val="00742DDB"/>
    <w:rsid w:val="0074392F"/>
    <w:rsid w:val="00750B56"/>
    <w:rsid w:val="0076010C"/>
    <w:rsid w:val="007675F9"/>
    <w:rsid w:val="00774C7F"/>
    <w:rsid w:val="00774FD3"/>
    <w:rsid w:val="007806D6"/>
    <w:rsid w:val="007812B4"/>
    <w:rsid w:val="00781C4A"/>
    <w:rsid w:val="00782EB9"/>
    <w:rsid w:val="007949CD"/>
    <w:rsid w:val="00795BF7"/>
    <w:rsid w:val="00797D84"/>
    <w:rsid w:val="007A231A"/>
    <w:rsid w:val="007A7F82"/>
    <w:rsid w:val="007B023C"/>
    <w:rsid w:val="007B21B8"/>
    <w:rsid w:val="007B21E0"/>
    <w:rsid w:val="007B6C41"/>
    <w:rsid w:val="007C54E9"/>
    <w:rsid w:val="007C6D8A"/>
    <w:rsid w:val="007D1D08"/>
    <w:rsid w:val="007D33B4"/>
    <w:rsid w:val="007D3547"/>
    <w:rsid w:val="007D51F7"/>
    <w:rsid w:val="007E1AA0"/>
    <w:rsid w:val="007E2B91"/>
    <w:rsid w:val="007E4B18"/>
    <w:rsid w:val="007F267C"/>
    <w:rsid w:val="007F2853"/>
    <w:rsid w:val="008040E4"/>
    <w:rsid w:val="00812AED"/>
    <w:rsid w:val="00816BC6"/>
    <w:rsid w:val="00817731"/>
    <w:rsid w:val="008272B0"/>
    <w:rsid w:val="0082770C"/>
    <w:rsid w:val="00831C0A"/>
    <w:rsid w:val="00833E72"/>
    <w:rsid w:val="00841C09"/>
    <w:rsid w:val="00850C6B"/>
    <w:rsid w:val="00852A50"/>
    <w:rsid w:val="00852B59"/>
    <w:rsid w:val="00861980"/>
    <w:rsid w:val="00867065"/>
    <w:rsid w:val="00872B87"/>
    <w:rsid w:val="00876E31"/>
    <w:rsid w:val="00881C8C"/>
    <w:rsid w:val="00886BFB"/>
    <w:rsid w:val="008879FD"/>
    <w:rsid w:val="0089064B"/>
    <w:rsid w:val="00897CCB"/>
    <w:rsid w:val="008A366B"/>
    <w:rsid w:val="008A46B1"/>
    <w:rsid w:val="008A4D3B"/>
    <w:rsid w:val="008A6865"/>
    <w:rsid w:val="008B123A"/>
    <w:rsid w:val="008B3D8F"/>
    <w:rsid w:val="008B5F18"/>
    <w:rsid w:val="008C0582"/>
    <w:rsid w:val="008C6473"/>
    <w:rsid w:val="008C667B"/>
    <w:rsid w:val="008C7C20"/>
    <w:rsid w:val="008D50AA"/>
    <w:rsid w:val="008D558B"/>
    <w:rsid w:val="008D704F"/>
    <w:rsid w:val="008E56BD"/>
    <w:rsid w:val="008F1F9A"/>
    <w:rsid w:val="008F2A4E"/>
    <w:rsid w:val="00900B53"/>
    <w:rsid w:val="0091219D"/>
    <w:rsid w:val="00914766"/>
    <w:rsid w:val="009237E1"/>
    <w:rsid w:val="00935EB5"/>
    <w:rsid w:val="009361B2"/>
    <w:rsid w:val="00946B19"/>
    <w:rsid w:val="009507CA"/>
    <w:rsid w:val="00954349"/>
    <w:rsid w:val="00955EAB"/>
    <w:rsid w:val="0095640C"/>
    <w:rsid w:val="009613BF"/>
    <w:rsid w:val="009651B5"/>
    <w:rsid w:val="00965C9A"/>
    <w:rsid w:val="0096635A"/>
    <w:rsid w:val="00967AC6"/>
    <w:rsid w:val="00967D33"/>
    <w:rsid w:val="0097042D"/>
    <w:rsid w:val="0097646B"/>
    <w:rsid w:val="009801EB"/>
    <w:rsid w:val="00981C5B"/>
    <w:rsid w:val="00982925"/>
    <w:rsid w:val="0098465F"/>
    <w:rsid w:val="00987318"/>
    <w:rsid w:val="00987D86"/>
    <w:rsid w:val="00992FC5"/>
    <w:rsid w:val="00992FD3"/>
    <w:rsid w:val="00996F55"/>
    <w:rsid w:val="00997638"/>
    <w:rsid w:val="009A4597"/>
    <w:rsid w:val="009B2BB0"/>
    <w:rsid w:val="009B3A3F"/>
    <w:rsid w:val="009C0A94"/>
    <w:rsid w:val="009C5132"/>
    <w:rsid w:val="009C6533"/>
    <w:rsid w:val="009C789C"/>
    <w:rsid w:val="009D1418"/>
    <w:rsid w:val="009E377F"/>
    <w:rsid w:val="009E51DE"/>
    <w:rsid w:val="00A07078"/>
    <w:rsid w:val="00A079DA"/>
    <w:rsid w:val="00A10669"/>
    <w:rsid w:val="00A21B6C"/>
    <w:rsid w:val="00A23336"/>
    <w:rsid w:val="00A234C3"/>
    <w:rsid w:val="00A26889"/>
    <w:rsid w:val="00A26AEA"/>
    <w:rsid w:val="00A337D9"/>
    <w:rsid w:val="00A4033E"/>
    <w:rsid w:val="00A43AA2"/>
    <w:rsid w:val="00A44B7D"/>
    <w:rsid w:val="00A45A56"/>
    <w:rsid w:val="00A512C9"/>
    <w:rsid w:val="00A554C8"/>
    <w:rsid w:val="00A6268A"/>
    <w:rsid w:val="00A63F7F"/>
    <w:rsid w:val="00A656D6"/>
    <w:rsid w:val="00A672DE"/>
    <w:rsid w:val="00A677A8"/>
    <w:rsid w:val="00A67B68"/>
    <w:rsid w:val="00A72429"/>
    <w:rsid w:val="00A731C4"/>
    <w:rsid w:val="00A74133"/>
    <w:rsid w:val="00A77B76"/>
    <w:rsid w:val="00A77CD8"/>
    <w:rsid w:val="00A77EB0"/>
    <w:rsid w:val="00A83377"/>
    <w:rsid w:val="00A8548E"/>
    <w:rsid w:val="00A9273C"/>
    <w:rsid w:val="00A927D2"/>
    <w:rsid w:val="00A92D2C"/>
    <w:rsid w:val="00AA1B5B"/>
    <w:rsid w:val="00AA2ADA"/>
    <w:rsid w:val="00AA64A0"/>
    <w:rsid w:val="00AB014A"/>
    <w:rsid w:val="00AB4165"/>
    <w:rsid w:val="00AB4FE5"/>
    <w:rsid w:val="00AB6964"/>
    <w:rsid w:val="00AB6CB2"/>
    <w:rsid w:val="00AC1D1C"/>
    <w:rsid w:val="00AC2843"/>
    <w:rsid w:val="00AC6EF7"/>
    <w:rsid w:val="00AD68F7"/>
    <w:rsid w:val="00AD6C8E"/>
    <w:rsid w:val="00AE10F7"/>
    <w:rsid w:val="00B013FF"/>
    <w:rsid w:val="00B0242C"/>
    <w:rsid w:val="00B03AD3"/>
    <w:rsid w:val="00B122A5"/>
    <w:rsid w:val="00B1456F"/>
    <w:rsid w:val="00B178C7"/>
    <w:rsid w:val="00B30396"/>
    <w:rsid w:val="00B34F10"/>
    <w:rsid w:val="00B3614A"/>
    <w:rsid w:val="00B410F3"/>
    <w:rsid w:val="00B424F1"/>
    <w:rsid w:val="00B45552"/>
    <w:rsid w:val="00B50B2A"/>
    <w:rsid w:val="00B53A43"/>
    <w:rsid w:val="00B53DCB"/>
    <w:rsid w:val="00B55318"/>
    <w:rsid w:val="00B55A33"/>
    <w:rsid w:val="00B57B08"/>
    <w:rsid w:val="00B72048"/>
    <w:rsid w:val="00B82E41"/>
    <w:rsid w:val="00B951BA"/>
    <w:rsid w:val="00BA14E2"/>
    <w:rsid w:val="00BA2205"/>
    <w:rsid w:val="00BA23D7"/>
    <w:rsid w:val="00BA3CA6"/>
    <w:rsid w:val="00BA3DCB"/>
    <w:rsid w:val="00BB223F"/>
    <w:rsid w:val="00BB60AD"/>
    <w:rsid w:val="00BC0A9E"/>
    <w:rsid w:val="00BC1B1A"/>
    <w:rsid w:val="00BC495E"/>
    <w:rsid w:val="00BC50C9"/>
    <w:rsid w:val="00BC6FC0"/>
    <w:rsid w:val="00BC73DE"/>
    <w:rsid w:val="00BC76EB"/>
    <w:rsid w:val="00BC77EE"/>
    <w:rsid w:val="00BD4B7B"/>
    <w:rsid w:val="00BD569F"/>
    <w:rsid w:val="00BD5E26"/>
    <w:rsid w:val="00BE1291"/>
    <w:rsid w:val="00BE3477"/>
    <w:rsid w:val="00BE4D47"/>
    <w:rsid w:val="00BE6490"/>
    <w:rsid w:val="00BF27D3"/>
    <w:rsid w:val="00BF3FD8"/>
    <w:rsid w:val="00C02AD5"/>
    <w:rsid w:val="00C131FD"/>
    <w:rsid w:val="00C1753A"/>
    <w:rsid w:val="00C24D11"/>
    <w:rsid w:val="00C375BA"/>
    <w:rsid w:val="00C3774B"/>
    <w:rsid w:val="00C466F5"/>
    <w:rsid w:val="00C467C1"/>
    <w:rsid w:val="00C52A6C"/>
    <w:rsid w:val="00C55FD7"/>
    <w:rsid w:val="00C6022C"/>
    <w:rsid w:val="00C60E6D"/>
    <w:rsid w:val="00C72BBB"/>
    <w:rsid w:val="00C737FE"/>
    <w:rsid w:val="00C74450"/>
    <w:rsid w:val="00C77577"/>
    <w:rsid w:val="00C81ED3"/>
    <w:rsid w:val="00C849B1"/>
    <w:rsid w:val="00C8699A"/>
    <w:rsid w:val="00C86F5C"/>
    <w:rsid w:val="00CB001B"/>
    <w:rsid w:val="00CB2362"/>
    <w:rsid w:val="00CB3E87"/>
    <w:rsid w:val="00CB5F54"/>
    <w:rsid w:val="00CB66E6"/>
    <w:rsid w:val="00CC056A"/>
    <w:rsid w:val="00CC4A6E"/>
    <w:rsid w:val="00CC4D71"/>
    <w:rsid w:val="00CD05AC"/>
    <w:rsid w:val="00CD0778"/>
    <w:rsid w:val="00CE034F"/>
    <w:rsid w:val="00CE05D8"/>
    <w:rsid w:val="00CE3849"/>
    <w:rsid w:val="00CE43D5"/>
    <w:rsid w:val="00CF5BF1"/>
    <w:rsid w:val="00D027E3"/>
    <w:rsid w:val="00D053B5"/>
    <w:rsid w:val="00D06CC5"/>
    <w:rsid w:val="00D1028B"/>
    <w:rsid w:val="00D11795"/>
    <w:rsid w:val="00D11C7A"/>
    <w:rsid w:val="00D15129"/>
    <w:rsid w:val="00D15D54"/>
    <w:rsid w:val="00D25A7A"/>
    <w:rsid w:val="00D373FD"/>
    <w:rsid w:val="00D407E0"/>
    <w:rsid w:val="00D47794"/>
    <w:rsid w:val="00D6166B"/>
    <w:rsid w:val="00D62671"/>
    <w:rsid w:val="00D654E4"/>
    <w:rsid w:val="00D65A3A"/>
    <w:rsid w:val="00D700A9"/>
    <w:rsid w:val="00D71EF2"/>
    <w:rsid w:val="00D810DE"/>
    <w:rsid w:val="00D8121F"/>
    <w:rsid w:val="00D930CC"/>
    <w:rsid w:val="00D9580D"/>
    <w:rsid w:val="00DB72E1"/>
    <w:rsid w:val="00DB7478"/>
    <w:rsid w:val="00DB7DAC"/>
    <w:rsid w:val="00DB7EA5"/>
    <w:rsid w:val="00DC1C93"/>
    <w:rsid w:val="00DC3D64"/>
    <w:rsid w:val="00DC5641"/>
    <w:rsid w:val="00DC6104"/>
    <w:rsid w:val="00DD0722"/>
    <w:rsid w:val="00DD2B45"/>
    <w:rsid w:val="00DD3A34"/>
    <w:rsid w:val="00DD40B4"/>
    <w:rsid w:val="00DD7CC4"/>
    <w:rsid w:val="00DE0343"/>
    <w:rsid w:val="00DE35D7"/>
    <w:rsid w:val="00DE4845"/>
    <w:rsid w:val="00DE4F39"/>
    <w:rsid w:val="00DE61F8"/>
    <w:rsid w:val="00DE75E1"/>
    <w:rsid w:val="00DF38E3"/>
    <w:rsid w:val="00DF4FFC"/>
    <w:rsid w:val="00DF6474"/>
    <w:rsid w:val="00DF6820"/>
    <w:rsid w:val="00E053C5"/>
    <w:rsid w:val="00E06532"/>
    <w:rsid w:val="00E0716C"/>
    <w:rsid w:val="00E07751"/>
    <w:rsid w:val="00E17E3A"/>
    <w:rsid w:val="00E26201"/>
    <w:rsid w:val="00E34759"/>
    <w:rsid w:val="00E50774"/>
    <w:rsid w:val="00E61F5E"/>
    <w:rsid w:val="00E64E51"/>
    <w:rsid w:val="00E74012"/>
    <w:rsid w:val="00E818A1"/>
    <w:rsid w:val="00E820B8"/>
    <w:rsid w:val="00E859CB"/>
    <w:rsid w:val="00EA1648"/>
    <w:rsid w:val="00EA2498"/>
    <w:rsid w:val="00EA7D12"/>
    <w:rsid w:val="00EB0498"/>
    <w:rsid w:val="00EB3097"/>
    <w:rsid w:val="00EB6BC1"/>
    <w:rsid w:val="00ED0EEC"/>
    <w:rsid w:val="00ED47AC"/>
    <w:rsid w:val="00EE2BEB"/>
    <w:rsid w:val="00EE430E"/>
    <w:rsid w:val="00EE49BB"/>
    <w:rsid w:val="00EF3465"/>
    <w:rsid w:val="00EF6B90"/>
    <w:rsid w:val="00F00DD5"/>
    <w:rsid w:val="00F02BC8"/>
    <w:rsid w:val="00F05BF8"/>
    <w:rsid w:val="00F07020"/>
    <w:rsid w:val="00F12591"/>
    <w:rsid w:val="00F1753B"/>
    <w:rsid w:val="00F2166A"/>
    <w:rsid w:val="00F23A23"/>
    <w:rsid w:val="00F25B4D"/>
    <w:rsid w:val="00F2656C"/>
    <w:rsid w:val="00F3262A"/>
    <w:rsid w:val="00F41A37"/>
    <w:rsid w:val="00F42455"/>
    <w:rsid w:val="00F508A9"/>
    <w:rsid w:val="00F54D02"/>
    <w:rsid w:val="00F54E4F"/>
    <w:rsid w:val="00F55851"/>
    <w:rsid w:val="00F652BE"/>
    <w:rsid w:val="00F72CDA"/>
    <w:rsid w:val="00F83548"/>
    <w:rsid w:val="00F9234B"/>
    <w:rsid w:val="00FA030E"/>
    <w:rsid w:val="00FA26D2"/>
    <w:rsid w:val="00FA2DB7"/>
    <w:rsid w:val="00FB080E"/>
    <w:rsid w:val="00FB3C59"/>
    <w:rsid w:val="00FB50C7"/>
    <w:rsid w:val="00FB7411"/>
    <w:rsid w:val="00FC2722"/>
    <w:rsid w:val="00FC6AC6"/>
    <w:rsid w:val="00FD26CA"/>
    <w:rsid w:val="00FD5B32"/>
    <w:rsid w:val="00FE3971"/>
    <w:rsid w:val="00FF42A6"/>
    <w:rsid w:val="00FF4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31937"/>
    </o:shapedefaults>
    <o:shapelayout v:ext="edit">
      <o:idmap v:ext="edit" data="2"/>
    </o:shapelayout>
  </w:shapeDefaults>
  <w:decimalSymbol w:val=","/>
  <w:listSeparator w:val=";"/>
  <w14:docId w14:val="0F597B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68A"/>
    <w:pPr>
      <w:spacing w:line="270" w:lineRule="atLeast"/>
    </w:pPr>
    <w:rPr>
      <w:rFonts w:ascii="Arial" w:hAnsi="Arial"/>
      <w:color w:val="000000"/>
      <w:lang w:eastAsia="de-DE"/>
    </w:rPr>
  </w:style>
  <w:style w:type="paragraph" w:styleId="Balk1">
    <w:name w:val="heading 1"/>
    <w:aliases w:val="Überschrift"/>
    <w:basedOn w:val="Normal"/>
    <w:next w:val="Normal"/>
    <w:link w:val="Balk1Char"/>
    <w:qFormat/>
    <w:rsid w:val="00A26AEA"/>
    <w:pPr>
      <w:keepNext/>
      <w:spacing w:after="140" w:line="360" w:lineRule="atLeast"/>
      <w:ind w:left="-425"/>
      <w:jc w:val="both"/>
      <w:outlineLvl w:val="0"/>
    </w:pPr>
    <w:rPr>
      <w:rFonts w:cs="Arial"/>
      <w:b/>
      <w:bCs/>
      <w:caps/>
      <w:color w:val="8B8D8E"/>
      <w:spacing w:val="5"/>
      <w:sz w:val="28"/>
      <w:szCs w:val="28"/>
    </w:rPr>
  </w:style>
  <w:style w:type="paragraph" w:styleId="Balk2">
    <w:name w:val="heading 2"/>
    <w:basedOn w:val="Normal"/>
    <w:next w:val="Normal"/>
    <w:link w:val="Balk2Char"/>
    <w:uiPriority w:val="9"/>
    <w:semiHidden/>
    <w:unhideWhenUsed/>
    <w:qFormat/>
    <w:rsid w:val="00271A5E"/>
    <w:pPr>
      <w:keepNext/>
      <w:spacing w:before="240" w:after="60"/>
      <w:outlineLvl w:val="1"/>
    </w:pPr>
    <w:rPr>
      <w:rFonts w:ascii="Cambria" w:hAnsi="Cambria"/>
      <w:b/>
      <w:bCs/>
      <w:i/>
      <w:iCs/>
      <w:sz w:val="28"/>
      <w:szCs w:val="28"/>
    </w:rPr>
  </w:style>
  <w:style w:type="paragraph" w:styleId="Balk3">
    <w:name w:val="heading 3"/>
    <w:basedOn w:val="Normal"/>
    <w:next w:val="Normal"/>
    <w:link w:val="Balk3Char"/>
    <w:uiPriority w:val="9"/>
    <w:semiHidden/>
    <w:unhideWhenUsed/>
    <w:qFormat/>
    <w:rsid w:val="006F6C1B"/>
    <w:pPr>
      <w:keepNext/>
      <w:keepLines/>
      <w:spacing w:before="40"/>
      <w:outlineLvl w:val="2"/>
    </w:pPr>
    <w:rPr>
      <w:rFonts w:asciiTheme="majorHAnsi" w:eastAsiaTheme="majorEastAsia" w:hAnsiTheme="majorHAnsi" w:cstheme="majorBidi"/>
      <w:color w:val="700C1B" w:themeColor="accent1" w:themeShade="7F"/>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erNormal">
    <w:name w:val="Footer_Normal"/>
    <w:basedOn w:val="Normal"/>
    <w:next w:val="Normal"/>
    <w:link w:val="FooterNormalChar"/>
    <w:rsid w:val="00816BC6"/>
    <w:pPr>
      <w:spacing w:line="170" w:lineRule="exact"/>
    </w:pPr>
    <w:rPr>
      <w:color w:val="8B8D8E"/>
      <w:sz w:val="12"/>
    </w:rPr>
  </w:style>
  <w:style w:type="character" w:customStyle="1" w:styleId="FooterNormalChar">
    <w:name w:val="Footer_Normal Char"/>
    <w:link w:val="FooterNormal"/>
    <w:rsid w:val="00A72429"/>
    <w:rPr>
      <w:rFonts w:ascii="Arial" w:hAnsi="Arial"/>
      <w:color w:val="8B8D8E"/>
      <w:sz w:val="12"/>
      <w:lang w:val="tr-TR" w:eastAsia="de-DE" w:bidi="ar-SA"/>
    </w:rPr>
  </w:style>
  <w:style w:type="paragraph" w:styleId="stBilgi">
    <w:name w:val="header"/>
    <w:basedOn w:val="Normal"/>
    <w:rsid w:val="000D3F69"/>
    <w:pPr>
      <w:tabs>
        <w:tab w:val="center" w:pos="4153"/>
        <w:tab w:val="right" w:pos="8306"/>
      </w:tabs>
    </w:pPr>
  </w:style>
  <w:style w:type="paragraph" w:styleId="BalonMetni">
    <w:name w:val="Balloon Text"/>
    <w:basedOn w:val="Normal"/>
    <w:semiHidden/>
    <w:rsid w:val="00307A85"/>
    <w:rPr>
      <w:rFonts w:ascii="Tahoma" w:hAnsi="Tahoma" w:cs="Tahoma"/>
      <w:sz w:val="16"/>
      <w:szCs w:val="16"/>
    </w:rPr>
  </w:style>
  <w:style w:type="paragraph" w:styleId="AltBilgi">
    <w:name w:val="footer"/>
    <w:basedOn w:val="Normal"/>
    <w:link w:val="AltBilgiChar"/>
    <w:unhideWhenUsed/>
    <w:rsid w:val="00C81ED3"/>
    <w:pPr>
      <w:tabs>
        <w:tab w:val="center" w:pos="4680"/>
        <w:tab w:val="right" w:pos="9360"/>
      </w:tabs>
    </w:pPr>
  </w:style>
  <w:style w:type="character" w:customStyle="1" w:styleId="AltBilgiChar">
    <w:name w:val="Alt Bilgi Char"/>
    <w:link w:val="AltBilgi"/>
    <w:rsid w:val="00C81ED3"/>
    <w:rPr>
      <w:rFonts w:ascii="Arial" w:hAnsi="Arial"/>
      <w:color w:val="000000"/>
      <w:lang w:val="tr-TR" w:eastAsia="de-DE"/>
    </w:rPr>
  </w:style>
  <w:style w:type="paragraph" w:customStyle="1" w:styleId="TITEL1">
    <w:name w:val="TITEL_1"/>
    <w:basedOn w:val="Normal"/>
    <w:link w:val="TITEL1Char"/>
    <w:rsid w:val="00BD5E26"/>
    <w:pPr>
      <w:spacing w:after="68" w:line="308" w:lineRule="exact"/>
      <w:jc w:val="both"/>
    </w:pPr>
    <w:rPr>
      <w:caps/>
      <w:color w:val="FFFFFF"/>
      <w:sz w:val="25"/>
      <w:szCs w:val="25"/>
    </w:rPr>
  </w:style>
  <w:style w:type="character" w:customStyle="1" w:styleId="TITEL1Char">
    <w:name w:val="TITEL_1 Char"/>
    <w:link w:val="TITEL1"/>
    <w:rsid w:val="00BD5E26"/>
    <w:rPr>
      <w:rFonts w:ascii="Arial" w:hAnsi="Arial"/>
      <w:caps/>
      <w:color w:val="FFFFFF"/>
      <w:sz w:val="25"/>
      <w:szCs w:val="25"/>
      <w:lang w:val="tr-TR" w:eastAsia="de-DE"/>
    </w:rPr>
  </w:style>
  <w:style w:type="paragraph" w:customStyle="1" w:styleId="Titel2">
    <w:name w:val="Titel_2"/>
    <w:basedOn w:val="Normal"/>
    <w:rsid w:val="00BD5E26"/>
    <w:pPr>
      <w:spacing w:before="220" w:after="68" w:line="240" w:lineRule="exact"/>
      <w:jc w:val="both"/>
    </w:pPr>
    <w:rPr>
      <w:caps/>
      <w:color w:val="FFFFFF"/>
    </w:rPr>
  </w:style>
  <w:style w:type="character" w:customStyle="1" w:styleId="Titel2Datum">
    <w:name w:val="Titel_2_Datum"/>
    <w:rsid w:val="00BD5E26"/>
    <w:rPr>
      <w:b/>
    </w:rPr>
  </w:style>
  <w:style w:type="character" w:customStyle="1" w:styleId="Balk1Char">
    <w:name w:val="Başlık 1 Char"/>
    <w:aliases w:val="Überschrift Char"/>
    <w:link w:val="Balk1"/>
    <w:rsid w:val="00A26AEA"/>
    <w:rPr>
      <w:rFonts w:ascii="Arial" w:hAnsi="Arial" w:cs="Arial"/>
      <w:b/>
      <w:bCs/>
      <w:caps/>
      <w:color w:val="8B8D8E"/>
      <w:spacing w:val="5"/>
      <w:sz w:val="28"/>
      <w:szCs w:val="28"/>
      <w:lang w:val="tr-TR" w:eastAsia="de-DE"/>
    </w:rPr>
  </w:style>
  <w:style w:type="paragraph" w:customStyle="1" w:styleId="Adresse">
    <w:name w:val="Adresse"/>
    <w:basedOn w:val="Adressebold"/>
    <w:rsid w:val="00A26AEA"/>
    <w:pPr>
      <w:framePr w:wrap="around"/>
      <w:tabs>
        <w:tab w:val="left" w:pos="213"/>
      </w:tabs>
    </w:pPr>
    <w:rPr>
      <w:b w:val="0"/>
      <w:szCs w:val="16"/>
    </w:rPr>
  </w:style>
  <w:style w:type="paragraph" w:customStyle="1" w:styleId="Adressebold">
    <w:name w:val="Adresse_bold"/>
    <w:basedOn w:val="Normal"/>
    <w:next w:val="Adresse"/>
    <w:rsid w:val="00A26AEA"/>
    <w:pPr>
      <w:framePr w:hSpace="181" w:wrap="around" w:vAnchor="text" w:hAnchor="margin" w:y="216"/>
      <w:spacing w:before="2" w:line="240" w:lineRule="auto"/>
      <w:suppressOverlap/>
      <w:jc w:val="both"/>
    </w:pPr>
    <w:rPr>
      <w:b/>
      <w:bCs/>
      <w:color w:val="auto"/>
      <w:sz w:val="16"/>
    </w:rPr>
  </w:style>
  <w:style w:type="character" w:styleId="Kpr">
    <w:name w:val="Hyperlink"/>
    <w:uiPriority w:val="99"/>
    <w:unhideWhenUsed/>
    <w:rsid w:val="00A26AEA"/>
    <w:rPr>
      <w:color w:val="0000FF"/>
      <w:u w:val="single"/>
    </w:rPr>
  </w:style>
  <w:style w:type="paragraph" w:styleId="T1">
    <w:name w:val="toc 1"/>
    <w:basedOn w:val="Normal"/>
    <w:next w:val="Normal"/>
    <w:link w:val="T1Char"/>
    <w:autoRedefine/>
    <w:uiPriority w:val="39"/>
    <w:qFormat/>
    <w:rsid w:val="004D5E31"/>
    <w:pPr>
      <w:tabs>
        <w:tab w:val="right" w:leader="dot" w:pos="7362"/>
      </w:tabs>
      <w:spacing w:after="68" w:line="640" w:lineRule="exact"/>
      <w:jc w:val="both"/>
    </w:pPr>
    <w:rPr>
      <w:rFonts w:cs="Arial"/>
      <w:bCs/>
      <w:iCs/>
      <w:color w:val="666666"/>
      <w:sz w:val="24"/>
      <w:szCs w:val="24"/>
      <w:u w:color="000000"/>
    </w:rPr>
  </w:style>
  <w:style w:type="character" w:customStyle="1" w:styleId="T1Char">
    <w:name w:val="İÇT 1 Char"/>
    <w:link w:val="T1"/>
    <w:uiPriority w:val="39"/>
    <w:rsid w:val="004D5E31"/>
    <w:rPr>
      <w:rFonts w:ascii="Arial" w:hAnsi="Arial" w:cs="Arial"/>
      <w:bCs/>
      <w:iCs/>
      <w:color w:val="666666"/>
      <w:sz w:val="24"/>
      <w:szCs w:val="24"/>
      <w:u w:color="000000"/>
      <w:lang w:val="tr-TR" w:eastAsia="de-DE"/>
    </w:rPr>
  </w:style>
  <w:style w:type="paragraph" w:customStyle="1" w:styleId="Unterzeile">
    <w:name w:val="Unterzeile"/>
    <w:basedOn w:val="Normal"/>
    <w:next w:val="Normal"/>
    <w:rsid w:val="00EF3465"/>
    <w:pPr>
      <w:spacing w:after="68" w:line="320" w:lineRule="atLeast"/>
      <w:ind w:left="-425"/>
      <w:jc w:val="both"/>
    </w:pPr>
    <w:rPr>
      <w:color w:val="auto"/>
      <w:sz w:val="24"/>
      <w:szCs w:val="24"/>
    </w:rPr>
  </w:style>
  <w:style w:type="paragraph" w:styleId="DzMetin">
    <w:name w:val="Plain Text"/>
    <w:basedOn w:val="Normal"/>
    <w:link w:val="DzMetinChar"/>
    <w:uiPriority w:val="99"/>
    <w:unhideWhenUsed/>
    <w:rsid w:val="00EF3465"/>
    <w:pPr>
      <w:spacing w:line="240" w:lineRule="auto"/>
    </w:pPr>
    <w:rPr>
      <w:rFonts w:ascii="Consolas" w:eastAsia="Calibri" w:hAnsi="Consolas"/>
      <w:color w:val="auto"/>
      <w:sz w:val="21"/>
      <w:szCs w:val="21"/>
      <w:lang w:eastAsia="en-US"/>
    </w:rPr>
  </w:style>
  <w:style w:type="character" w:customStyle="1" w:styleId="DzMetinChar">
    <w:name w:val="Düz Metin Char"/>
    <w:link w:val="DzMetin"/>
    <w:uiPriority w:val="99"/>
    <w:rsid w:val="00EF3465"/>
    <w:rPr>
      <w:rFonts w:ascii="Consolas" w:eastAsia="Calibri" w:hAnsi="Consolas" w:cs="Times New Roman"/>
      <w:sz w:val="21"/>
      <w:szCs w:val="21"/>
      <w:lang w:val="tr-TR"/>
    </w:rPr>
  </w:style>
  <w:style w:type="paragraph" w:customStyle="1" w:styleId="Factboxberschrift">
    <w:name w:val="Factbox_Überschrift"/>
    <w:basedOn w:val="Normal"/>
    <w:rsid w:val="00315EF6"/>
    <w:pPr>
      <w:spacing w:before="2" w:after="2" w:line="360" w:lineRule="exact"/>
    </w:pPr>
    <w:rPr>
      <w:b/>
      <w:caps/>
      <w:color w:val="E31937"/>
      <w:spacing w:val="5"/>
      <w:sz w:val="28"/>
      <w:szCs w:val="28"/>
    </w:rPr>
  </w:style>
  <w:style w:type="paragraph" w:customStyle="1" w:styleId="Factbox">
    <w:name w:val="Factbox"/>
    <w:basedOn w:val="Normal"/>
    <w:rsid w:val="00315EF6"/>
    <w:pPr>
      <w:spacing w:line="280" w:lineRule="atLeast"/>
      <w:jc w:val="both"/>
    </w:pPr>
    <w:rPr>
      <w:color w:val="auto"/>
    </w:rPr>
  </w:style>
  <w:style w:type="character" w:customStyle="1" w:styleId="Balk2Char">
    <w:name w:val="Başlık 2 Char"/>
    <w:link w:val="Balk2"/>
    <w:uiPriority w:val="9"/>
    <w:semiHidden/>
    <w:rsid w:val="00271A5E"/>
    <w:rPr>
      <w:rFonts w:ascii="Cambria" w:eastAsia="Times New Roman" w:hAnsi="Cambria" w:cs="Times New Roman"/>
      <w:b/>
      <w:bCs/>
      <w:i/>
      <w:iCs/>
      <w:color w:val="000000"/>
      <w:sz w:val="28"/>
      <w:szCs w:val="28"/>
      <w:lang w:val="tr-TR" w:eastAsia="de-DE"/>
    </w:rPr>
  </w:style>
  <w:style w:type="paragraph" w:customStyle="1" w:styleId="Vorspann">
    <w:name w:val="Vorspann"/>
    <w:basedOn w:val="Normal"/>
    <w:next w:val="Normal"/>
    <w:rsid w:val="00271A5E"/>
    <w:pPr>
      <w:spacing w:after="68" w:line="280" w:lineRule="atLeast"/>
      <w:jc w:val="both"/>
    </w:pPr>
    <w:rPr>
      <w:b/>
      <w:color w:val="auto"/>
      <w:szCs w:val="24"/>
    </w:rPr>
  </w:style>
  <w:style w:type="paragraph" w:styleId="ListeParagraf">
    <w:name w:val="List Paragraph"/>
    <w:basedOn w:val="Normal"/>
    <w:qFormat/>
    <w:rsid w:val="00271A5E"/>
    <w:pPr>
      <w:spacing w:after="68" w:line="280" w:lineRule="atLeast"/>
      <w:ind w:left="720"/>
      <w:contextualSpacing/>
      <w:jc w:val="both"/>
    </w:pPr>
    <w:rPr>
      <w:color w:val="auto"/>
      <w:szCs w:val="24"/>
    </w:rPr>
  </w:style>
  <w:style w:type="table" w:customStyle="1" w:styleId="Tabellengitternetz">
    <w:name w:val="Tabellengitternetz"/>
    <w:basedOn w:val="NormalTablo"/>
    <w:uiPriority w:val="59"/>
    <w:rsid w:val="00D6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kfragen">
    <w:name w:val="Rückfragen"/>
    <w:basedOn w:val="Normal"/>
    <w:rsid w:val="006277CD"/>
    <w:pPr>
      <w:spacing w:before="310" w:after="68" w:line="280" w:lineRule="atLeast"/>
      <w:jc w:val="both"/>
    </w:pPr>
    <w:rPr>
      <w:b/>
      <w:bCs/>
      <w:color w:val="auto"/>
    </w:rPr>
  </w:style>
  <w:style w:type="character" w:customStyle="1" w:styleId="Copyright">
    <w:name w:val="Copyright"/>
    <w:rsid w:val="006277CD"/>
    <w:rPr>
      <w:sz w:val="16"/>
    </w:rPr>
  </w:style>
  <w:style w:type="paragraph" w:customStyle="1" w:styleId="Copytext75kInhalt">
    <w:name w:val="Copytext_75k (Inhalt)"/>
    <w:basedOn w:val="Normal"/>
    <w:uiPriority w:val="99"/>
    <w:rsid w:val="006277CD"/>
    <w:pPr>
      <w:widowControl w:val="0"/>
      <w:autoSpaceDE w:val="0"/>
      <w:autoSpaceDN w:val="0"/>
      <w:adjustRightInd w:val="0"/>
      <w:spacing w:line="320" w:lineRule="atLeast"/>
      <w:textAlignment w:val="center"/>
    </w:pPr>
    <w:rPr>
      <w:rFonts w:ascii="MetaSerifPro-Book" w:eastAsia="MS Mincho" w:hAnsi="MetaSerifPro-Book" w:cs="MetaSerifPro-Book"/>
      <w:color w:val="626261"/>
      <w:spacing w:val="2"/>
      <w:sz w:val="18"/>
      <w:szCs w:val="18"/>
    </w:rPr>
  </w:style>
  <w:style w:type="paragraph" w:styleId="AklamaMetni">
    <w:name w:val="annotation text"/>
    <w:link w:val="AklamaMetniChar"/>
    <w:uiPriority w:val="99"/>
    <w:unhideWhenUsed/>
  </w:style>
  <w:style w:type="character" w:customStyle="1" w:styleId="AklamaMetniChar">
    <w:name w:val="Açıklama Metni Char"/>
    <w:link w:val="AklamaMetni"/>
    <w:uiPriority w:val="99"/>
    <w:rsid w:val="00F55851"/>
    <w:rPr>
      <w:rFonts w:ascii="Arial" w:hAnsi="Arial"/>
      <w:lang w:val="tr-TR" w:eastAsia="de-DE"/>
    </w:rPr>
  </w:style>
  <w:style w:type="character" w:styleId="Gl">
    <w:name w:val="Strong"/>
    <w:uiPriority w:val="22"/>
    <w:qFormat/>
    <w:rsid w:val="00F55851"/>
    <w:rPr>
      <w:b/>
      <w:bCs/>
    </w:rPr>
  </w:style>
  <w:style w:type="character" w:styleId="SayfaNumaras">
    <w:name w:val="page number"/>
    <w:rsid w:val="004E4F29"/>
  </w:style>
  <w:style w:type="character" w:customStyle="1" w:styleId="FOTOS">
    <w:name w:val="FOTOS"/>
    <w:rsid w:val="00A77CD8"/>
    <w:rPr>
      <w:b/>
      <w:bCs/>
      <w:color w:val="8B8D8E"/>
      <w:sz w:val="16"/>
    </w:rPr>
  </w:style>
  <w:style w:type="character" w:styleId="AklamaBavurusu">
    <w:name w:val="annotation reference"/>
    <w:uiPriority w:val="99"/>
    <w:semiHidden/>
    <w:unhideWhenUsed/>
    <w:rPr>
      <w:sz w:val="16"/>
      <w:szCs w:val="16"/>
    </w:rPr>
  </w:style>
  <w:style w:type="paragraph" w:styleId="AklamaKonusu">
    <w:name w:val="annotation subject"/>
    <w:basedOn w:val="AklamaMetni"/>
    <w:next w:val="AklamaMetni"/>
    <w:link w:val="AklamaKonusuChar"/>
    <w:uiPriority w:val="99"/>
    <w:semiHidden/>
    <w:unhideWhenUsed/>
    <w:rsid w:val="007D1D08"/>
    <w:rPr>
      <w:b/>
      <w:bCs/>
      <w:color w:val="000000"/>
    </w:rPr>
  </w:style>
  <w:style w:type="character" w:customStyle="1" w:styleId="AklamaKonusuChar">
    <w:name w:val="Açıklama Konusu Char"/>
    <w:basedOn w:val="AklamaMetniChar"/>
    <w:link w:val="AklamaKonusu"/>
    <w:uiPriority w:val="99"/>
    <w:semiHidden/>
    <w:rsid w:val="007D1D08"/>
    <w:rPr>
      <w:rFonts w:ascii="Arial" w:hAnsi="Arial"/>
      <w:b/>
      <w:bCs/>
      <w:color w:val="000000"/>
      <w:lang w:val="tr-TR" w:eastAsia="de-DE"/>
    </w:rPr>
  </w:style>
  <w:style w:type="paragraph" w:customStyle="1" w:styleId="pf0">
    <w:name w:val="pf0"/>
    <w:basedOn w:val="Normal"/>
    <w:rsid w:val="00F00DD5"/>
    <w:pPr>
      <w:spacing w:before="100" w:beforeAutospacing="1" w:after="100" w:afterAutospacing="1" w:line="240" w:lineRule="auto"/>
    </w:pPr>
    <w:rPr>
      <w:rFonts w:ascii="Times New Roman" w:hAnsi="Times New Roman"/>
      <w:color w:val="auto"/>
      <w:sz w:val="24"/>
      <w:szCs w:val="24"/>
      <w:lang w:eastAsia="zh-CN"/>
    </w:rPr>
  </w:style>
  <w:style w:type="character" w:customStyle="1" w:styleId="cf01">
    <w:name w:val="cf01"/>
    <w:basedOn w:val="VarsaylanParagrafYazTipi"/>
    <w:rsid w:val="00F00DD5"/>
    <w:rPr>
      <w:rFonts w:ascii="Segoe UI" w:hAnsi="Segoe UI" w:cs="Segoe UI" w:hint="default"/>
      <w:sz w:val="18"/>
      <w:szCs w:val="18"/>
    </w:rPr>
  </w:style>
  <w:style w:type="paragraph" w:styleId="Dzeltme">
    <w:name w:val="Revision"/>
    <w:hidden/>
    <w:uiPriority w:val="99"/>
    <w:semiHidden/>
    <w:rsid w:val="00A512C9"/>
    <w:rPr>
      <w:rFonts w:ascii="Arial" w:hAnsi="Arial"/>
      <w:color w:val="000000"/>
      <w:lang w:eastAsia="de-DE"/>
    </w:rPr>
  </w:style>
  <w:style w:type="paragraph" w:styleId="NormalWeb">
    <w:name w:val="Normal (Web)"/>
    <w:basedOn w:val="Normal"/>
    <w:uiPriority w:val="99"/>
    <w:semiHidden/>
    <w:unhideWhenUsed/>
    <w:rsid w:val="00981C5B"/>
    <w:pPr>
      <w:spacing w:before="100" w:beforeAutospacing="1" w:after="100" w:afterAutospacing="1" w:line="240" w:lineRule="auto"/>
    </w:pPr>
    <w:rPr>
      <w:rFonts w:ascii="Times New Roman" w:hAnsi="Times New Roman"/>
      <w:color w:val="auto"/>
      <w:sz w:val="24"/>
      <w:szCs w:val="24"/>
    </w:rPr>
  </w:style>
  <w:style w:type="character" w:customStyle="1" w:styleId="normaltextrun">
    <w:name w:val="normaltextrun"/>
    <w:basedOn w:val="VarsaylanParagrafYazTipi"/>
    <w:rsid w:val="000E0B97"/>
  </w:style>
  <w:style w:type="character" w:customStyle="1" w:styleId="spellingerror">
    <w:name w:val="spellingerror"/>
    <w:basedOn w:val="VarsaylanParagrafYazTipi"/>
    <w:rsid w:val="000E0B97"/>
  </w:style>
  <w:style w:type="character" w:styleId="zlenenKpr">
    <w:name w:val="FollowedHyperlink"/>
    <w:basedOn w:val="VarsaylanParagrafYazTipi"/>
    <w:uiPriority w:val="99"/>
    <w:semiHidden/>
    <w:unhideWhenUsed/>
    <w:rsid w:val="006E5310"/>
    <w:rPr>
      <w:color w:val="BCBCBC" w:themeColor="followedHyperlink"/>
      <w:u w:val="single"/>
    </w:rPr>
  </w:style>
  <w:style w:type="character" w:customStyle="1" w:styleId="Balk3Char">
    <w:name w:val="Başlık 3 Char"/>
    <w:basedOn w:val="VarsaylanParagrafYazTipi"/>
    <w:link w:val="Balk3"/>
    <w:uiPriority w:val="9"/>
    <w:semiHidden/>
    <w:rsid w:val="006F6C1B"/>
    <w:rPr>
      <w:rFonts w:asciiTheme="majorHAnsi" w:eastAsiaTheme="majorEastAsia" w:hAnsiTheme="majorHAnsi" w:cstheme="majorBidi"/>
      <w:color w:val="700C1B" w:themeColor="accent1" w:themeShade="7F"/>
      <w:sz w:val="24"/>
      <w:szCs w:val="24"/>
      <w:lang w:eastAsia="de-DE"/>
    </w:rPr>
  </w:style>
  <w:style w:type="character" w:styleId="zmlenmeyenBahsetme">
    <w:name w:val="Unresolved Mention"/>
    <w:basedOn w:val="VarsaylanParagrafYazTipi"/>
    <w:uiPriority w:val="99"/>
    <w:semiHidden/>
    <w:unhideWhenUsed/>
    <w:rsid w:val="00923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233638">
      <w:bodyDiv w:val="1"/>
      <w:marLeft w:val="0"/>
      <w:marRight w:val="0"/>
      <w:marTop w:val="0"/>
      <w:marBottom w:val="0"/>
      <w:divBdr>
        <w:top w:val="none" w:sz="0" w:space="0" w:color="auto"/>
        <w:left w:val="none" w:sz="0" w:space="0" w:color="auto"/>
        <w:bottom w:val="none" w:sz="0" w:space="0" w:color="auto"/>
        <w:right w:val="none" w:sz="0" w:space="0" w:color="auto"/>
      </w:divBdr>
    </w:div>
    <w:div w:id="1083800720">
      <w:bodyDiv w:val="1"/>
      <w:marLeft w:val="0"/>
      <w:marRight w:val="0"/>
      <w:marTop w:val="0"/>
      <w:marBottom w:val="0"/>
      <w:divBdr>
        <w:top w:val="none" w:sz="0" w:space="0" w:color="auto"/>
        <w:left w:val="none" w:sz="0" w:space="0" w:color="auto"/>
        <w:bottom w:val="none" w:sz="0" w:space="0" w:color="auto"/>
        <w:right w:val="none" w:sz="0" w:space="0" w:color="auto"/>
      </w:divBdr>
    </w:div>
    <w:div w:id="147306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urldefense.com/v3/__https:/protection.retarus.com/v1?u=http*3A*2F*2Fwww.egger.com*2F&amp;c=3ii9GcD&amp;r=xjR7gCvFVZIJBeijWYcqa&amp;k=7s1&amp;s=3Dv4YWBFRvq4aAvZntthKH6DT82tvRrB89osOavgZqY__;JSUlJQ!!Gdx3eZvud83A!2-v5HnI0TKaNBkTymtUzsFbyqqK-roLPWIjz3278uU3GjEBtzj6CaSQSgBQwYFPicOXKkOpVH0t5gaxxiRrLMWy2$" TargetMode="External"/><Relationship Id="rId2" Type="http://schemas.openxmlformats.org/officeDocument/2006/relationships/customXml" Target="../customXml/item2.xml"/><Relationship Id="rId16" Type="http://schemas.openxmlformats.org/officeDocument/2006/relationships/hyperlink" Target="https://celum.egger.com/pinaccess/showpin.do?pinCode=iqbIIenEcwn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EGGER">
      <a:dk1>
        <a:srgbClr val="000000"/>
      </a:dk1>
      <a:lt1>
        <a:srgbClr val="FFFFFF"/>
      </a:lt1>
      <a:dk2>
        <a:srgbClr val="8B8D8E"/>
      </a:dk2>
      <a:lt2>
        <a:srgbClr val="ADAFAF"/>
      </a:lt2>
      <a:accent1>
        <a:srgbClr val="E31937"/>
      </a:accent1>
      <a:accent2>
        <a:srgbClr val="BCBCBC"/>
      </a:accent2>
      <a:accent3>
        <a:srgbClr val="404040"/>
      </a:accent3>
      <a:accent4>
        <a:srgbClr val="D17B43"/>
      </a:accent4>
      <a:accent5>
        <a:srgbClr val="E8D7B3"/>
      </a:accent5>
      <a:accent6>
        <a:srgbClr val="82273A"/>
      </a:accent6>
      <a:hlink>
        <a:srgbClr val="404040"/>
      </a:hlink>
      <a:folHlink>
        <a:srgbClr val="BCBCB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d3b194-c994-4721-a31c-8c156ed66b73">
      <Value>2</Value>
      <Value>7</Value>
    </TaxCatchAll>
    <lcf76f155ced4ddcb4097134ff3c332f xmlns="28a82dad-f61f-479d-b0f5-44f43a80d7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C2F8FCC5FDE923468A38E61D6FE2CA84" ma:contentTypeVersion="13" ma:contentTypeDescription="Yeni belge oluşturun." ma:contentTypeScope="" ma:versionID="8c038f1790800c7dde3092c549c4a0ef">
  <xsd:schema xmlns:xsd="http://www.w3.org/2001/XMLSchema" xmlns:xs="http://www.w3.org/2001/XMLSchema" xmlns:p="http://schemas.microsoft.com/office/2006/metadata/properties" xmlns:ns2="28a82dad-f61f-479d-b0f5-44f43a80d72a" xmlns:ns3="70d3b194-c994-4721-a31c-8c156ed66b73" targetNamespace="http://schemas.microsoft.com/office/2006/metadata/properties" ma:root="true" ma:fieldsID="2dde7b2fcac75177e33222905a28ff76" ns2:_="" ns3:_="">
    <xsd:import namespace="28a82dad-f61f-479d-b0f5-44f43a80d72a"/>
    <xsd:import namespace="70d3b194-c994-4721-a31c-8c156ed66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82dad-f61f-479d-b0f5-44f43a80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Resim Etiketleri" ma:readOnly="false" ma:fieldId="{5cf76f15-5ced-4ddc-b409-7134ff3c332f}" ma:taxonomyMulti="true" ma:sspId="20cc5117-0818-42a7-b5f7-8713f4e99b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3b194-c994-4721-a31c-8c156ed66b7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743df4-fea1-4fd1-a77b-de584d9d3570}" ma:internalName="TaxCatchAll" ma:showField="CatchAllData" ma:web="70d3b194-c994-4721-a31c-8c156ed66b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F888E5-4CAD-4105-B9C6-820A0E84EF43}">
  <ds:schemaRefs>
    <ds:schemaRef ds:uri="http://schemas.microsoft.com/office/2006/metadata/properties"/>
    <ds:schemaRef ds:uri="http://schemas.microsoft.com/office/infopath/2007/PartnerControls"/>
    <ds:schemaRef ds:uri="70d3b194-c994-4721-a31c-8c156ed66b73"/>
    <ds:schemaRef ds:uri="28a82dad-f61f-479d-b0f5-44f43a80d72a"/>
  </ds:schemaRefs>
</ds:datastoreItem>
</file>

<file path=customXml/itemProps2.xml><?xml version="1.0" encoding="utf-8"?>
<ds:datastoreItem xmlns:ds="http://schemas.openxmlformats.org/officeDocument/2006/customXml" ds:itemID="{992BF5F9-3795-474C-A31E-194B9ADFA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82dad-f61f-479d-b0f5-44f43a80d72a"/>
    <ds:schemaRef ds:uri="70d3b194-c994-4721-a31c-8c156ed66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0393DB-D0A0-4069-94C2-DD6FFF32C1E7}">
  <ds:schemaRefs>
    <ds:schemaRef ds:uri="http://schemas.microsoft.com/sharepoint/v3/contenttype/forms"/>
  </ds:schemaRefs>
</ds:datastoreItem>
</file>

<file path=docMetadata/LabelInfo.xml><?xml version="1.0" encoding="utf-8"?>
<clbl:labelList xmlns:clbl="http://schemas.microsoft.com/office/2020/mipLabelMetadata">
  <clbl:label id="{89f231fa-0954-42bf-87d4-fa4f5d047bcc}" enabled="1" method="Standard" siteId="{2b673a0a-c0fa-4f5e-82ac-859d713ce86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1445</Words>
  <Characters>8237</Characters>
  <Application>Microsoft Office Word</Application>
  <DocSecurity>0</DocSecurity>
  <Lines>68</Lines>
  <Paragraphs>19</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9663</CharactersWithSpaces>
  <SharedDoc>false</SharedDoc>
  <HLinks>
    <vt:vector size="6" baseType="variant">
      <vt:variant>
        <vt:i4>7274518</vt:i4>
      </vt:variant>
      <vt:variant>
        <vt:i4>0</vt:i4>
      </vt:variant>
      <vt:variant>
        <vt:i4>0</vt:i4>
      </vt:variant>
      <vt:variant>
        <vt:i4>5</vt:i4>
      </vt:variant>
      <vt:variant>
        <vt:lpwstr>mailto:vorname.nachname@egger.com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2022-08-05T10:30:00Z</dcterms:created>
  <dcterms:modified xsi:type="dcterms:W3CDTF">2026-07-31T11:12:00Z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b27c15231334c20b4f626bc056d615e">
    <vt:lpwstr/>
  </property>
  <property fmtid="{D5CDD505-2E9C-101B-9397-08002B2CF9AE}" pid="3" name="Order">
    <vt:r8>1909400</vt:r8>
  </property>
  <property fmtid="{D5CDD505-2E9C-101B-9397-08002B2CF9AE}" pid="4" name="EGGManagedMetadata">
    <vt:lpwstr>7;#Press release|277dabf7-8d11-468a-85d5-61a0ac2179ce</vt:lpwstr>
  </property>
  <property fmtid="{D5CDD505-2E9C-101B-9397-08002B2CF9AE}" pid="5" name="ContentTypeId">
    <vt:lpwstr>0x010100C2F8FCC5FDE923468A38E61D6FE2CA84</vt:lpwstr>
  </property>
  <property fmtid="{D5CDD505-2E9C-101B-9397-08002B2CF9AE}" pid="6" name="EGGLanguage">
    <vt:lpwstr>2;#DE|1fda48ae-2149-4e7e-bf14-b4c8cfcdc2e0</vt:lpwstr>
  </property>
  <property fmtid="{D5CDD505-2E9C-101B-9397-08002B2CF9AE}" pid="7" name="Location">
    <vt:lpwstr/>
  </property>
  <property fmtid="{D5CDD505-2E9C-101B-9397-08002B2CF9AE}" pid="8" name="User Field 1">
    <vt:lpwstr>Finance, Financial result BY 2015_16</vt:lpwstr>
  </property>
  <property fmtid="{D5CDD505-2E9C-101B-9397-08002B2CF9AE}" pid="9" name="Created By">
    <vt:lpwstr>i:0#.w|egger\manleitn</vt:lpwstr>
  </property>
  <property fmtid="{D5CDD505-2E9C-101B-9397-08002B2CF9AE}" pid="10" name="EGGLocation">
    <vt:lpwstr/>
  </property>
  <property fmtid="{D5CDD505-2E9C-101B-9397-08002B2CF9AE}" pid="11" name="d6c76829312342159cc17347a5e3c11e">
    <vt:lpwstr>DE|1fda48ae-2149-4e7e-bf14-b4c8cfcdc2e0</vt:lpwstr>
  </property>
  <property fmtid="{D5CDD505-2E9C-101B-9397-08002B2CF9AE}" pid="12" name="Metadata1">
    <vt:lpwstr/>
  </property>
  <property fmtid="{D5CDD505-2E9C-101B-9397-08002B2CF9AE}" pid="13" name="_dlc_DocIdItemGuid">
    <vt:lpwstr>12e061d4-e78d-4976-803e-7cc51507660f</vt:lpwstr>
  </property>
  <property fmtid="{D5CDD505-2E9C-101B-9397-08002B2CF9AE}" pid="14" name="Modified By">
    <vt:lpwstr>i:0#.w|egger\kmumelte</vt:lpwstr>
  </property>
  <property fmtid="{D5CDD505-2E9C-101B-9397-08002B2CF9AE}" pid="15" name="CompanyNumber">
    <vt:lpwstr/>
  </property>
  <property fmtid="{D5CDD505-2E9C-101B-9397-08002B2CF9AE}" pid="16" name="p44efba1c8be4dfaaec801cc3adbfab7">
    <vt:lpwstr/>
  </property>
  <property fmtid="{D5CDD505-2E9C-101B-9397-08002B2CF9AE}" pid="17" name="FileLeafRef">
    <vt:lpwstr>PR_0716_Jahres-PK_Pressemappe_DE.docx</vt:lpwstr>
  </property>
  <property fmtid="{D5CDD505-2E9C-101B-9397-08002B2CF9AE}" pid="18" name="l81e88aa2b8f4d32b5a50e2661906f3b">
    <vt:lpwstr>Pressetexte|277dabf7-8d11-468a-85d5-61a0ac2179ce</vt:lpwstr>
  </property>
  <property fmtid="{D5CDD505-2E9C-101B-9397-08002B2CF9AE}" pid="19" name="EGGCompanyNumber">
    <vt:lpwstr/>
  </property>
  <property fmtid="{D5CDD505-2E9C-101B-9397-08002B2CF9AE}" pid="20" name="IsMyDocuments">
    <vt:bool>true</vt:bool>
  </property>
  <property fmtid="{D5CDD505-2E9C-101B-9397-08002B2CF9AE}" pid="21" name="je990da91cd74bcd802f7fa87a0d24d0">
    <vt:lpwstr/>
  </property>
  <property fmtid="{D5CDD505-2E9C-101B-9397-08002B2CF9AE}" pid="22" name="kca90c8697e84a06a0e6f221209f990f">
    <vt:lpwstr/>
  </property>
  <property fmtid="{D5CDD505-2E9C-101B-9397-08002B2CF9AE}" pid="23" name="l5f30a5630e24f67b37347b24ddb8232">
    <vt:lpwstr/>
  </property>
  <property fmtid="{D5CDD505-2E9C-101B-9397-08002B2CF9AE}" pid="24" name="Language">
    <vt:lpwstr>1;#DE|1fda48ae-2149-4e7e-bf14-b4c8cfcdc2e0</vt:lpwstr>
  </property>
  <property fmtid="{D5CDD505-2E9C-101B-9397-08002B2CF9AE}" pid="25" name="Managed Metadata">
    <vt:lpwstr/>
  </property>
  <property fmtid="{D5CDD505-2E9C-101B-9397-08002B2CF9AE}" pid="26" name="a7600f9bab1f41e1a102f3c268944dff">
    <vt:lpwstr>Press release|277dabf7-8d11-468a-85d5-61a0ac2179ce</vt:lpwstr>
  </property>
  <property fmtid="{D5CDD505-2E9C-101B-9397-08002B2CF9AE}" pid="27" name="hca3b1c8b6804e72a4cb54b15e8c898b">
    <vt:lpwstr/>
  </property>
  <property fmtid="{D5CDD505-2E9C-101B-9397-08002B2CF9AE}" pid="28" name="Metadata0">
    <vt:lpwstr>6612014</vt:lpwstr>
  </property>
</Properties>
</file>