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4AA8" w14:textId="3471C2F5" w:rsidR="00937851" w:rsidRPr="00937851" w:rsidRDefault="00937851" w:rsidP="3599E5AD">
      <w:pPr>
        <w:spacing w:after="240" w:line="300" w:lineRule="exact"/>
        <w:jc w:val="both"/>
        <w:rPr>
          <w:b/>
          <w:bCs/>
          <w:color w:val="E31B37"/>
          <w:sz w:val="32"/>
          <w:szCs w:val="32"/>
          <w:lang w:val="de-DE"/>
        </w:rPr>
      </w:pPr>
      <w:bookmarkStart w:id="0" w:name="_Toc208392761"/>
      <w:r w:rsidRPr="3599E5AD">
        <w:rPr>
          <w:b/>
          <w:bCs/>
          <w:color w:val="E31B37"/>
          <w:sz w:val="32"/>
          <w:szCs w:val="32"/>
          <w:lang w:val="de-DE"/>
        </w:rPr>
        <w:t>Stabilität und Zukunftsinvestitionen prägen das Geschäftsjahr 2025/2026 der EGGER Gruppe</w:t>
      </w:r>
    </w:p>
    <w:p w14:paraId="3F21EF58" w14:textId="3834D563" w:rsidR="00937851" w:rsidRPr="00937851" w:rsidRDefault="00937851" w:rsidP="00937851">
      <w:pPr>
        <w:spacing w:after="360"/>
        <w:jc w:val="both"/>
        <w:rPr>
          <w:b/>
          <w:bCs/>
          <w:color w:val="666666"/>
          <w:sz w:val="24"/>
          <w:szCs w:val="24"/>
          <w:lang w:val="de-DE"/>
        </w:rPr>
      </w:pPr>
      <w:r w:rsidRPr="3599E5AD">
        <w:rPr>
          <w:b/>
          <w:bCs/>
          <w:color w:val="666666"/>
          <w:sz w:val="24"/>
          <w:szCs w:val="24"/>
          <w:lang w:val="de-DE"/>
        </w:rPr>
        <w:t>EGGER behauptet sich in herausforderndem Marktumfeld mit stabiler Geschäftsentwicklung.</w:t>
      </w:r>
    </w:p>
    <w:p w14:paraId="16E760DF" w14:textId="7EC9533B" w:rsidR="00F615BF" w:rsidRPr="00F615BF" w:rsidRDefault="00F615BF" w:rsidP="3599E5AD">
      <w:pPr>
        <w:spacing w:after="360"/>
        <w:jc w:val="both"/>
        <w:rPr>
          <w:b/>
          <w:bCs/>
          <w:color w:val="666666"/>
          <w:lang w:val="de-AT"/>
        </w:rPr>
      </w:pPr>
      <w:r w:rsidRPr="3599E5AD">
        <w:rPr>
          <w:b/>
          <w:bCs/>
          <w:color w:val="666666"/>
          <w:lang w:val="de-AT"/>
        </w:rPr>
        <w:t xml:space="preserve">Das Geschäftsjahr 2025/2026 der EGGER Gruppe war von einer schwachen Baukonjunktur, Konsumzurückhaltung und geopolitischen Unsicherheiten geprägt. In diesem anspruchsvollen Umfeld </w:t>
      </w:r>
      <w:r w:rsidR="00EF5CD0" w:rsidRPr="3599E5AD">
        <w:rPr>
          <w:b/>
          <w:bCs/>
          <w:color w:val="666666"/>
          <w:lang w:val="de-DE"/>
        </w:rPr>
        <w:t>konnte EGGER erneut Anpassungsfähigkeit beweisen</w:t>
      </w:r>
      <w:r w:rsidR="00EF5CD0" w:rsidRPr="3599E5AD">
        <w:rPr>
          <w:b/>
          <w:bCs/>
          <w:color w:val="666666"/>
          <w:lang w:val="de-AT"/>
        </w:rPr>
        <w:t xml:space="preserve"> und </w:t>
      </w:r>
      <w:r w:rsidRPr="3599E5AD">
        <w:rPr>
          <w:b/>
          <w:bCs/>
          <w:color w:val="666666"/>
          <w:lang w:val="de-AT"/>
        </w:rPr>
        <w:t>erzielte eine stabile Geschäftsentwicklung mit einem Umsatz von 4,26 Mrd. EUR und einem EBITDA von 541,8 Mio. EUR. Gleichzeitig investierte das Familienunternehmen konsequent in seine Zukunft</w:t>
      </w:r>
      <w:r w:rsidR="00167A30" w:rsidRPr="3599E5AD">
        <w:rPr>
          <w:b/>
          <w:bCs/>
          <w:color w:val="666666"/>
          <w:lang w:val="de-AT"/>
        </w:rPr>
        <w:t>,</w:t>
      </w:r>
      <w:r w:rsidRPr="3599E5AD">
        <w:rPr>
          <w:b/>
          <w:bCs/>
          <w:color w:val="666666"/>
          <w:lang w:val="de-AT"/>
        </w:rPr>
        <w:t xml:space="preserve"> unter anderem mit dem 200-Mio.-EUR-Ausbau des Werks Markt Bibart (DE) und der Inbetriebnahme des neuen Kraftwerks in St. Johann in Tirol (AT).</w:t>
      </w:r>
    </w:p>
    <w:p w14:paraId="638F908E" w14:textId="1BD29ED0" w:rsidR="006462CA" w:rsidRPr="005E42F8" w:rsidRDefault="006462CA" w:rsidP="006462CA">
      <w:pPr>
        <w:spacing w:after="360" w:line="280" w:lineRule="exact"/>
        <w:jc w:val="both"/>
        <w:rPr>
          <w:color w:val="666666"/>
          <w:lang w:val="de-DE"/>
        </w:rPr>
      </w:pPr>
      <w:r w:rsidRPr="3599E5AD">
        <w:rPr>
          <w:color w:val="666666"/>
          <w:lang w:val="de-DE"/>
        </w:rPr>
        <w:t xml:space="preserve">„Das Geschäftsjahr 2025/2026 war von sehr unterschiedlichen Marktsignalen geprägt. Nach ersten positiven Anzeichen in einigen Märkten wurde die Hoffnung auf gesamtwirtschaftliche Stabilisierung durch die geopolitischen Spannungen im Frühjahr 2026 wieder deutlich abgeschwächt. In einem Umfeld, das von Unsicherheit und hoher Dynamik geprägt war, konnten wir eine stabile Entwicklung erzielen. Das verdanken wir unseren verlässlichen Partnerschaften und dem großen Einsatz unserer </w:t>
      </w:r>
      <w:r w:rsidR="00464415" w:rsidRPr="3599E5AD">
        <w:rPr>
          <w:color w:val="666666"/>
          <w:lang w:val="de-DE"/>
        </w:rPr>
        <w:t xml:space="preserve">rund 12.000 </w:t>
      </w:r>
      <w:r w:rsidRPr="3599E5AD">
        <w:rPr>
          <w:color w:val="666666"/>
          <w:lang w:val="de-DE"/>
        </w:rPr>
        <w:t xml:space="preserve">Mitarbeitenden weltweit. Unsere Stabilität gibt uns den nötigen Handlungsspielraum, um langfristige Ziele und strategische Projekte konsequent zu verfolgen“, so </w:t>
      </w:r>
      <w:r w:rsidRPr="3599E5AD">
        <w:rPr>
          <w:b/>
          <w:bCs/>
          <w:color w:val="666666"/>
          <w:lang w:val="de-DE"/>
        </w:rPr>
        <w:t>Thomas Leissing</w:t>
      </w:r>
      <w:r w:rsidRPr="3599E5AD">
        <w:rPr>
          <w:color w:val="666666"/>
          <w:lang w:val="de-DE"/>
        </w:rPr>
        <w:t xml:space="preserve">, Gruppenleitung Finanzen/Verwaltung und Sprecher der Gruppenleitung, bei der Jahrespressekonferenz am Stammsitz in St. Johann in Tirol (AT). </w:t>
      </w:r>
    </w:p>
    <w:p w14:paraId="63146CF7" w14:textId="41E9222E" w:rsidR="00400011" w:rsidRDefault="00400011" w:rsidP="007539FE">
      <w:pPr>
        <w:spacing w:after="360" w:line="280" w:lineRule="exact"/>
        <w:jc w:val="both"/>
        <w:rPr>
          <w:color w:val="666666"/>
          <w:lang w:val="de-DE"/>
        </w:rPr>
      </w:pPr>
      <w:bookmarkStart w:id="1" w:name="_Hlk140584857"/>
      <w:r w:rsidRPr="3599E5AD">
        <w:rPr>
          <w:color w:val="666666"/>
          <w:lang w:val="de-DE"/>
        </w:rPr>
        <w:t xml:space="preserve">EGGER </w:t>
      </w:r>
      <w:r w:rsidR="00F2135A" w:rsidRPr="3599E5AD">
        <w:rPr>
          <w:color w:val="666666"/>
          <w:lang w:val="de-DE"/>
        </w:rPr>
        <w:t>erwirtschaftete im</w:t>
      </w:r>
      <w:r w:rsidRPr="3599E5AD">
        <w:rPr>
          <w:color w:val="666666"/>
          <w:lang w:val="de-DE"/>
        </w:rPr>
        <w:t xml:space="preserve"> Geschäftsjahr 202</w:t>
      </w:r>
      <w:r w:rsidR="008140F6" w:rsidRPr="3599E5AD">
        <w:rPr>
          <w:color w:val="666666"/>
          <w:lang w:val="de-DE"/>
        </w:rPr>
        <w:t>5</w:t>
      </w:r>
      <w:r w:rsidRPr="3599E5AD">
        <w:rPr>
          <w:color w:val="666666"/>
          <w:lang w:val="de-DE"/>
        </w:rPr>
        <w:t>/202</w:t>
      </w:r>
      <w:r w:rsidR="008140F6" w:rsidRPr="3599E5AD">
        <w:rPr>
          <w:color w:val="666666"/>
          <w:lang w:val="de-DE"/>
        </w:rPr>
        <w:t>6</w:t>
      </w:r>
      <w:r w:rsidRPr="3599E5AD">
        <w:rPr>
          <w:color w:val="666666"/>
          <w:lang w:val="de-DE"/>
        </w:rPr>
        <w:t xml:space="preserve"> </w:t>
      </w:r>
      <w:r w:rsidR="00F2135A" w:rsidRPr="3599E5AD">
        <w:rPr>
          <w:color w:val="666666"/>
          <w:lang w:val="de-DE"/>
        </w:rPr>
        <w:t>einen</w:t>
      </w:r>
      <w:r w:rsidRPr="3599E5AD">
        <w:rPr>
          <w:color w:val="666666"/>
          <w:lang w:val="de-DE"/>
        </w:rPr>
        <w:t xml:space="preserve"> gruppenweite</w:t>
      </w:r>
      <w:r w:rsidR="00F2135A" w:rsidRPr="3599E5AD">
        <w:rPr>
          <w:color w:val="666666"/>
          <w:lang w:val="de-DE"/>
        </w:rPr>
        <w:t xml:space="preserve">n </w:t>
      </w:r>
      <w:r w:rsidRPr="3599E5AD">
        <w:rPr>
          <w:b/>
          <w:bCs/>
          <w:color w:val="666666"/>
          <w:lang w:val="de-DE"/>
        </w:rPr>
        <w:t xml:space="preserve">Umsatz von </w:t>
      </w:r>
      <w:r w:rsidR="008140F6" w:rsidRPr="3599E5AD">
        <w:rPr>
          <w:b/>
          <w:bCs/>
          <w:color w:val="666666"/>
          <w:lang w:val="de-DE"/>
        </w:rPr>
        <w:t>4.264,7</w:t>
      </w:r>
      <w:r w:rsidR="00F2135A" w:rsidRPr="3599E5AD">
        <w:rPr>
          <w:b/>
          <w:bCs/>
          <w:color w:val="666666"/>
          <w:lang w:val="de-DE"/>
        </w:rPr>
        <w:t xml:space="preserve"> </w:t>
      </w:r>
      <w:r w:rsidRPr="3599E5AD">
        <w:rPr>
          <w:b/>
          <w:bCs/>
          <w:color w:val="666666"/>
          <w:lang w:val="de-DE"/>
        </w:rPr>
        <w:t xml:space="preserve">Mio. EUR </w:t>
      </w:r>
      <w:r w:rsidRPr="3599E5AD">
        <w:rPr>
          <w:color w:val="666666"/>
          <w:lang w:val="de-DE"/>
        </w:rPr>
        <w:t>(</w:t>
      </w:r>
      <w:r w:rsidR="008140F6" w:rsidRPr="3599E5AD">
        <w:rPr>
          <w:color w:val="666666"/>
          <w:lang w:val="de-DE"/>
        </w:rPr>
        <w:t>+3</w:t>
      </w:r>
      <w:r w:rsidR="00F2135A" w:rsidRPr="3599E5AD">
        <w:rPr>
          <w:color w:val="666666"/>
          <w:lang w:val="de-DE"/>
        </w:rPr>
        <w:t>,</w:t>
      </w:r>
      <w:r w:rsidR="008140F6" w:rsidRPr="3599E5AD">
        <w:rPr>
          <w:color w:val="666666"/>
          <w:lang w:val="de-DE"/>
        </w:rPr>
        <w:t>4</w:t>
      </w:r>
      <w:r w:rsidRPr="3599E5AD">
        <w:rPr>
          <w:color w:val="666666"/>
          <w:lang w:val="de-DE"/>
        </w:rPr>
        <w:t xml:space="preserve"> %</w:t>
      </w:r>
      <w:r w:rsidRPr="3599E5AD">
        <w:rPr>
          <w:lang w:val="de-AT"/>
        </w:rPr>
        <w:t xml:space="preserve"> </w:t>
      </w:r>
      <w:r w:rsidRPr="3599E5AD">
        <w:rPr>
          <w:color w:val="666666"/>
          <w:lang w:val="de-DE"/>
        </w:rPr>
        <w:t xml:space="preserve">zum Vorjahr). Das </w:t>
      </w:r>
      <w:r w:rsidRPr="3599E5AD">
        <w:rPr>
          <w:b/>
          <w:bCs/>
          <w:color w:val="666666"/>
          <w:lang w:val="de-DE"/>
        </w:rPr>
        <w:t xml:space="preserve">EBITDA </w:t>
      </w:r>
      <w:r w:rsidRPr="3599E5AD">
        <w:rPr>
          <w:color w:val="666666"/>
          <w:lang w:val="de-DE"/>
        </w:rPr>
        <w:t>belief sich auf</w:t>
      </w:r>
      <w:r w:rsidRPr="3599E5AD">
        <w:rPr>
          <w:b/>
          <w:bCs/>
          <w:color w:val="666666"/>
          <w:lang w:val="de-DE"/>
        </w:rPr>
        <w:t xml:space="preserve"> </w:t>
      </w:r>
      <w:r w:rsidR="008140F6" w:rsidRPr="3599E5AD">
        <w:rPr>
          <w:b/>
          <w:bCs/>
          <w:color w:val="666666"/>
          <w:lang w:val="de-DE"/>
        </w:rPr>
        <w:t xml:space="preserve">541,8 </w:t>
      </w:r>
      <w:r w:rsidRPr="3599E5AD">
        <w:rPr>
          <w:b/>
          <w:bCs/>
          <w:color w:val="666666"/>
          <w:lang w:val="de-DE"/>
        </w:rPr>
        <w:t>Mio. EUR</w:t>
      </w:r>
      <w:r w:rsidRPr="3599E5AD">
        <w:rPr>
          <w:color w:val="666666"/>
          <w:lang w:val="de-DE"/>
        </w:rPr>
        <w:t xml:space="preserve"> (</w:t>
      </w:r>
      <w:r w:rsidR="008140F6" w:rsidRPr="3599E5AD">
        <w:rPr>
          <w:color w:val="666666"/>
          <w:lang w:val="de-DE"/>
        </w:rPr>
        <w:t>+0</w:t>
      </w:r>
      <w:r w:rsidR="00BF1006" w:rsidRPr="3599E5AD">
        <w:rPr>
          <w:color w:val="666666"/>
          <w:lang w:val="de-DE"/>
        </w:rPr>
        <w:t>,</w:t>
      </w:r>
      <w:r w:rsidR="008140F6" w:rsidRPr="3599E5AD">
        <w:rPr>
          <w:color w:val="666666"/>
          <w:lang w:val="de-DE"/>
        </w:rPr>
        <w:t>1</w:t>
      </w:r>
      <w:r w:rsidRPr="3599E5AD">
        <w:rPr>
          <w:color w:val="666666"/>
          <w:lang w:val="de-DE"/>
        </w:rPr>
        <w:t xml:space="preserve"> % zum Vorjahr) und die </w:t>
      </w:r>
      <w:r w:rsidRPr="3599E5AD">
        <w:rPr>
          <w:b/>
          <w:bCs/>
          <w:color w:val="666666"/>
          <w:lang w:val="de-DE"/>
        </w:rPr>
        <w:t xml:space="preserve">EBITDA-Marge </w:t>
      </w:r>
      <w:r w:rsidR="00A06E29" w:rsidRPr="3599E5AD">
        <w:rPr>
          <w:b/>
          <w:bCs/>
          <w:color w:val="666666"/>
          <w:lang w:val="de-DE"/>
        </w:rPr>
        <w:t>betrug</w:t>
      </w:r>
      <w:r w:rsidRPr="3599E5AD">
        <w:rPr>
          <w:b/>
          <w:bCs/>
          <w:color w:val="666666"/>
          <w:lang w:val="de-DE"/>
        </w:rPr>
        <w:t xml:space="preserve"> </w:t>
      </w:r>
      <w:r w:rsidR="008140F6" w:rsidRPr="3599E5AD">
        <w:rPr>
          <w:b/>
          <w:bCs/>
          <w:color w:val="666666"/>
          <w:lang w:val="de-DE"/>
        </w:rPr>
        <w:t>12</w:t>
      </w:r>
      <w:r w:rsidR="00F2135A" w:rsidRPr="3599E5AD">
        <w:rPr>
          <w:b/>
          <w:bCs/>
          <w:color w:val="666666"/>
          <w:lang w:val="de-DE"/>
        </w:rPr>
        <w:t>,</w:t>
      </w:r>
      <w:r w:rsidR="008140F6" w:rsidRPr="3599E5AD">
        <w:rPr>
          <w:b/>
          <w:bCs/>
          <w:color w:val="666666"/>
          <w:lang w:val="de-DE"/>
        </w:rPr>
        <w:t>7</w:t>
      </w:r>
      <w:r w:rsidRPr="3599E5AD">
        <w:rPr>
          <w:b/>
          <w:bCs/>
          <w:color w:val="666666"/>
          <w:lang w:val="de-DE"/>
        </w:rPr>
        <w:t xml:space="preserve"> %</w:t>
      </w:r>
      <w:r w:rsidRPr="3599E5AD">
        <w:rPr>
          <w:color w:val="666666"/>
          <w:lang w:val="de-DE"/>
        </w:rPr>
        <w:t xml:space="preserve"> (Vorjahr</w:t>
      </w:r>
      <w:r w:rsidR="00ED4FDF" w:rsidRPr="3599E5AD">
        <w:rPr>
          <w:color w:val="666666"/>
          <w:lang w:val="de-DE"/>
        </w:rPr>
        <w:t>:</w:t>
      </w:r>
      <w:r w:rsidRPr="3599E5AD">
        <w:rPr>
          <w:color w:val="666666"/>
          <w:lang w:val="de-DE"/>
        </w:rPr>
        <w:t xml:space="preserve"> </w:t>
      </w:r>
      <w:r w:rsidR="008140F6" w:rsidRPr="3599E5AD">
        <w:rPr>
          <w:color w:val="666666"/>
          <w:lang w:val="de-DE"/>
        </w:rPr>
        <w:t>13</w:t>
      </w:r>
      <w:r w:rsidR="00F2135A" w:rsidRPr="3599E5AD">
        <w:rPr>
          <w:color w:val="666666"/>
          <w:lang w:val="de-DE"/>
        </w:rPr>
        <w:t>,</w:t>
      </w:r>
      <w:r w:rsidR="008140F6" w:rsidRPr="3599E5AD">
        <w:rPr>
          <w:color w:val="666666"/>
          <w:lang w:val="de-DE"/>
        </w:rPr>
        <w:t>1</w:t>
      </w:r>
      <w:r w:rsidR="00BF1006" w:rsidRPr="3599E5AD">
        <w:rPr>
          <w:color w:val="666666"/>
          <w:lang w:val="de-DE"/>
        </w:rPr>
        <w:t xml:space="preserve"> </w:t>
      </w:r>
      <w:r w:rsidRPr="3599E5AD">
        <w:rPr>
          <w:color w:val="666666"/>
          <w:lang w:val="de-DE"/>
        </w:rPr>
        <w:t xml:space="preserve">%). Die </w:t>
      </w:r>
      <w:r w:rsidRPr="3599E5AD">
        <w:rPr>
          <w:b/>
          <w:bCs/>
          <w:color w:val="666666"/>
          <w:lang w:val="de-DE"/>
        </w:rPr>
        <w:t>Eigenkapitalquote</w:t>
      </w:r>
      <w:r w:rsidRPr="3599E5AD">
        <w:rPr>
          <w:color w:val="666666"/>
          <w:lang w:val="de-DE"/>
        </w:rPr>
        <w:t xml:space="preserve"> liegt mit </w:t>
      </w:r>
      <w:r w:rsidRPr="3599E5AD">
        <w:rPr>
          <w:b/>
          <w:bCs/>
          <w:color w:val="666666"/>
          <w:lang w:val="de-DE"/>
        </w:rPr>
        <w:t>4</w:t>
      </w:r>
      <w:r w:rsidR="008140F6" w:rsidRPr="3599E5AD">
        <w:rPr>
          <w:b/>
          <w:bCs/>
          <w:color w:val="666666"/>
          <w:lang w:val="de-DE"/>
        </w:rPr>
        <w:t>1</w:t>
      </w:r>
      <w:r w:rsidRPr="3599E5AD">
        <w:rPr>
          <w:b/>
          <w:bCs/>
          <w:color w:val="666666"/>
          <w:lang w:val="de-DE"/>
        </w:rPr>
        <w:t>,</w:t>
      </w:r>
      <w:r w:rsidR="008140F6" w:rsidRPr="3599E5AD">
        <w:rPr>
          <w:b/>
          <w:bCs/>
          <w:color w:val="666666"/>
          <w:lang w:val="de-DE"/>
        </w:rPr>
        <w:t>6</w:t>
      </w:r>
      <w:r w:rsidRPr="3599E5AD">
        <w:rPr>
          <w:b/>
          <w:bCs/>
          <w:color w:val="666666"/>
          <w:lang w:val="de-DE"/>
        </w:rPr>
        <w:t xml:space="preserve"> %</w:t>
      </w:r>
      <w:r w:rsidRPr="3599E5AD">
        <w:rPr>
          <w:color w:val="666666"/>
          <w:lang w:val="de-DE"/>
        </w:rPr>
        <w:t xml:space="preserve"> weiterhin auf einem hohe</w:t>
      </w:r>
      <w:r w:rsidR="00AD1EA9" w:rsidRPr="3599E5AD">
        <w:rPr>
          <w:color w:val="666666"/>
          <w:lang w:val="de-DE"/>
        </w:rPr>
        <w:t>n</w:t>
      </w:r>
      <w:r w:rsidRPr="3599E5AD">
        <w:rPr>
          <w:color w:val="666666"/>
          <w:lang w:val="de-DE"/>
        </w:rPr>
        <w:t xml:space="preserve"> Niveau. </w:t>
      </w:r>
    </w:p>
    <w:bookmarkEnd w:id="1"/>
    <w:p w14:paraId="75E7A645" w14:textId="7100783D" w:rsidR="00685AFE" w:rsidRDefault="00685AFE" w:rsidP="3599E5AD">
      <w:pPr>
        <w:tabs>
          <w:tab w:val="left" w:pos="5010"/>
        </w:tabs>
        <w:spacing w:after="120" w:line="280" w:lineRule="exact"/>
        <w:rPr>
          <w:b/>
          <w:bCs/>
          <w:color w:val="666666"/>
          <w:sz w:val="24"/>
          <w:szCs w:val="24"/>
          <w:lang w:val="de-DE"/>
        </w:rPr>
      </w:pPr>
      <w:r w:rsidRPr="3599E5AD">
        <w:rPr>
          <w:b/>
          <w:bCs/>
          <w:color w:val="666666"/>
          <w:sz w:val="24"/>
          <w:szCs w:val="24"/>
          <w:lang w:val="de-DE"/>
        </w:rPr>
        <w:t>Entwicklungen in den Produktbereichen</w:t>
      </w:r>
      <w:r w:rsidRPr="00EE5D23">
        <w:rPr>
          <w:lang w:val="de-DE"/>
        </w:rPr>
        <w:tab/>
      </w:r>
    </w:p>
    <w:p w14:paraId="68C8423E" w14:textId="64A15486" w:rsidR="00D75D7E" w:rsidRDefault="00685AFE" w:rsidP="00D75D7E">
      <w:pPr>
        <w:spacing w:after="360" w:line="280" w:lineRule="exact"/>
        <w:jc w:val="both"/>
        <w:rPr>
          <w:color w:val="666666"/>
          <w:lang w:val="de-DE"/>
        </w:rPr>
      </w:pPr>
      <w:r w:rsidRPr="3599E5AD">
        <w:rPr>
          <w:color w:val="666666"/>
          <w:lang w:val="de-AT"/>
        </w:rPr>
        <w:t>Die EGGER Gruppe produzierte im Geschäftsjahr 202</w:t>
      </w:r>
      <w:r w:rsidR="006462CA" w:rsidRPr="3599E5AD">
        <w:rPr>
          <w:color w:val="666666"/>
          <w:lang w:val="de-AT"/>
        </w:rPr>
        <w:t>5</w:t>
      </w:r>
      <w:r w:rsidRPr="3599E5AD">
        <w:rPr>
          <w:color w:val="666666"/>
          <w:lang w:val="de-AT"/>
        </w:rPr>
        <w:t>/202</w:t>
      </w:r>
      <w:r w:rsidR="006462CA" w:rsidRPr="3599E5AD">
        <w:rPr>
          <w:color w:val="666666"/>
          <w:lang w:val="de-AT"/>
        </w:rPr>
        <w:t>6</w:t>
      </w:r>
      <w:r w:rsidRPr="3599E5AD">
        <w:rPr>
          <w:color w:val="666666"/>
          <w:lang w:val="de-AT"/>
        </w:rPr>
        <w:t xml:space="preserve"> </w:t>
      </w:r>
      <w:r w:rsidRPr="3599E5AD">
        <w:rPr>
          <w:b/>
          <w:bCs/>
          <w:color w:val="666666"/>
          <w:lang w:val="de-AT"/>
        </w:rPr>
        <w:t>10,</w:t>
      </w:r>
      <w:r w:rsidR="006462CA" w:rsidRPr="3599E5AD">
        <w:rPr>
          <w:b/>
          <w:bCs/>
          <w:color w:val="666666"/>
          <w:lang w:val="de-AT"/>
        </w:rPr>
        <w:t>9</w:t>
      </w:r>
      <w:r w:rsidRPr="3599E5AD">
        <w:rPr>
          <w:b/>
          <w:bCs/>
          <w:color w:val="666666"/>
          <w:lang w:val="de-AT"/>
        </w:rPr>
        <w:t xml:space="preserve"> Mio. m³</w:t>
      </w:r>
      <w:r w:rsidRPr="3599E5AD">
        <w:rPr>
          <w:color w:val="666666"/>
          <w:lang w:val="de-AT"/>
        </w:rPr>
        <w:t xml:space="preserve"> </w:t>
      </w:r>
      <w:r w:rsidRPr="3599E5AD">
        <w:rPr>
          <w:b/>
          <w:bCs/>
          <w:color w:val="666666"/>
          <w:lang w:val="de-DE"/>
        </w:rPr>
        <w:t>Holzwerkstoffe und Schnittholz</w:t>
      </w:r>
      <w:r w:rsidR="00BB3B8A" w:rsidRPr="3599E5AD">
        <w:rPr>
          <w:b/>
          <w:bCs/>
          <w:color w:val="666666"/>
          <w:lang w:val="de-DE"/>
        </w:rPr>
        <w:t xml:space="preserve"> </w:t>
      </w:r>
      <w:r w:rsidR="00BB3B8A" w:rsidRPr="3599E5AD">
        <w:rPr>
          <w:color w:val="666666"/>
          <w:lang w:val="de-DE"/>
        </w:rPr>
        <w:t>(Vorjahr</w:t>
      </w:r>
      <w:r w:rsidR="001A28E5" w:rsidRPr="3599E5AD">
        <w:rPr>
          <w:color w:val="666666"/>
          <w:lang w:val="de-DE"/>
        </w:rPr>
        <w:t>:</w:t>
      </w:r>
      <w:r w:rsidR="00BB3B8A" w:rsidRPr="3599E5AD">
        <w:rPr>
          <w:color w:val="666666"/>
          <w:lang w:val="de-DE"/>
        </w:rPr>
        <w:t xml:space="preserve"> </w:t>
      </w:r>
      <w:r w:rsidR="00BF1006" w:rsidRPr="3599E5AD">
        <w:rPr>
          <w:color w:val="666666"/>
          <w:lang w:val="de-DE"/>
        </w:rPr>
        <w:t>10</w:t>
      </w:r>
      <w:r w:rsidR="00BB3B8A" w:rsidRPr="3599E5AD">
        <w:rPr>
          <w:color w:val="666666"/>
          <w:lang w:val="de-DE"/>
        </w:rPr>
        <w:t>,</w:t>
      </w:r>
      <w:r w:rsidR="006462CA" w:rsidRPr="3599E5AD">
        <w:rPr>
          <w:color w:val="666666"/>
          <w:lang w:val="de-DE"/>
        </w:rPr>
        <w:t>8</w:t>
      </w:r>
      <w:r w:rsidR="00BB3B8A" w:rsidRPr="3599E5AD">
        <w:rPr>
          <w:color w:val="666666"/>
          <w:lang w:val="de-DE"/>
        </w:rPr>
        <w:t xml:space="preserve"> Mio. m</w:t>
      </w:r>
      <w:r w:rsidR="00BB3B8A" w:rsidRPr="3599E5AD">
        <w:rPr>
          <w:color w:val="666666"/>
          <w:vertAlign w:val="superscript"/>
          <w:lang w:val="de-DE"/>
        </w:rPr>
        <w:t>3</w:t>
      </w:r>
      <w:r w:rsidR="00BB3B8A" w:rsidRPr="3599E5AD">
        <w:rPr>
          <w:color w:val="666666"/>
          <w:lang w:val="de-DE"/>
        </w:rPr>
        <w:t>)</w:t>
      </w:r>
      <w:r w:rsidRPr="3599E5AD">
        <w:rPr>
          <w:color w:val="666666"/>
          <w:lang w:val="de-DE"/>
        </w:rPr>
        <w:t xml:space="preserve">. </w:t>
      </w:r>
      <w:r w:rsidR="00D62E3D" w:rsidRPr="3599E5AD">
        <w:rPr>
          <w:color w:val="666666"/>
          <w:lang w:val="de-AT"/>
        </w:rPr>
        <w:t xml:space="preserve">In den einzelnen Produktbereichen waren die Effekte der wirtschaftlichen </w:t>
      </w:r>
      <w:r w:rsidR="00267C5C" w:rsidRPr="3599E5AD">
        <w:rPr>
          <w:color w:val="666666"/>
          <w:lang w:val="de-AT"/>
        </w:rPr>
        <w:t>Rahmenbedingungen</w:t>
      </w:r>
      <w:r w:rsidR="00D62E3D" w:rsidRPr="3599E5AD">
        <w:rPr>
          <w:color w:val="666666"/>
          <w:lang w:val="de-AT"/>
        </w:rPr>
        <w:t xml:space="preserve"> in unterschiedlicher Ausprägung spürbar. </w:t>
      </w:r>
      <w:r w:rsidR="00D75D7E" w:rsidRPr="3599E5AD">
        <w:rPr>
          <w:color w:val="666666"/>
          <w:lang w:val="de-AT"/>
        </w:rPr>
        <w:t xml:space="preserve">Der </w:t>
      </w:r>
      <w:r w:rsidR="00D75D7E" w:rsidRPr="3599E5AD">
        <w:rPr>
          <w:color w:val="666666"/>
          <w:lang w:val="de-DE"/>
        </w:rPr>
        <w:t>Bereich Decorative Products (Produkte für den Möbel- und Innenausbau) erwirtschafte</w:t>
      </w:r>
      <w:r w:rsidR="004403D5">
        <w:rPr>
          <w:color w:val="666666"/>
          <w:lang w:val="de-DE"/>
        </w:rPr>
        <w:t>te</w:t>
      </w:r>
      <w:r w:rsidR="00D75D7E" w:rsidRPr="3599E5AD">
        <w:rPr>
          <w:color w:val="666666"/>
          <w:lang w:val="de-DE"/>
        </w:rPr>
        <w:t xml:space="preserve"> im Geschäftsjahr 2025/2026 einen unkonsolidierten Umsatz von </w:t>
      </w:r>
      <w:r w:rsidR="008140F6" w:rsidRPr="3599E5AD">
        <w:rPr>
          <w:color w:val="666666"/>
          <w:lang w:val="de-DE"/>
        </w:rPr>
        <w:t xml:space="preserve">3.794,9 </w:t>
      </w:r>
      <w:r w:rsidR="00D75D7E" w:rsidRPr="3599E5AD">
        <w:rPr>
          <w:color w:val="666666"/>
          <w:lang w:val="de-DE"/>
        </w:rPr>
        <w:t>Mio. EUR (</w:t>
      </w:r>
      <w:r w:rsidR="00D75D7E" w:rsidRPr="3599E5AD">
        <w:rPr>
          <w:color w:val="666666"/>
          <w:lang w:val="de-AT"/>
        </w:rPr>
        <w:t>+4</w:t>
      </w:r>
      <w:r w:rsidR="00EE5D23">
        <w:rPr>
          <w:color w:val="666666"/>
          <w:lang w:val="de-AT"/>
        </w:rPr>
        <w:t>,0</w:t>
      </w:r>
      <w:r w:rsidR="00D75D7E" w:rsidRPr="3599E5AD">
        <w:rPr>
          <w:color w:val="666666"/>
          <w:lang w:val="de-AT"/>
        </w:rPr>
        <w:t xml:space="preserve"> </w:t>
      </w:r>
      <w:r w:rsidR="00D75D7E" w:rsidRPr="3599E5AD">
        <w:rPr>
          <w:color w:val="666666"/>
          <w:lang w:val="de-DE"/>
        </w:rPr>
        <w:t xml:space="preserve">% zum Vorjahr). Der unkonsolidierte Umsatz im </w:t>
      </w:r>
      <w:r w:rsidR="00D75D7E" w:rsidRPr="3599E5AD">
        <w:rPr>
          <w:color w:val="666666"/>
          <w:lang w:val="de-AT"/>
        </w:rPr>
        <w:t>Bereich Building Products (Produkte für den konstruktiven Holzbau und Fußboden)</w:t>
      </w:r>
      <w:r w:rsidR="00D75D7E" w:rsidRPr="3599E5AD">
        <w:rPr>
          <w:color w:val="666666"/>
          <w:lang w:val="de-DE"/>
        </w:rPr>
        <w:t xml:space="preserve"> belief sich auf 714,0 Mio. EUR (+1,2 % zum Vorjahr). Ein </w:t>
      </w:r>
      <w:r w:rsidR="00D95165" w:rsidRPr="3599E5AD">
        <w:rPr>
          <w:color w:val="666666"/>
          <w:lang w:val="de-DE"/>
        </w:rPr>
        <w:t>wichtiger Faktor</w:t>
      </w:r>
      <w:r w:rsidR="00D75D7E" w:rsidRPr="3599E5AD">
        <w:rPr>
          <w:color w:val="666666"/>
          <w:lang w:val="de-DE"/>
        </w:rPr>
        <w:t xml:space="preserve"> war dabei die anhaltend schwache Bauwirtschaft, </w:t>
      </w:r>
      <w:r w:rsidR="008256CD" w:rsidRPr="3599E5AD">
        <w:rPr>
          <w:color w:val="666666"/>
          <w:lang w:val="de-DE"/>
        </w:rPr>
        <w:t xml:space="preserve">die </w:t>
      </w:r>
      <w:r w:rsidR="00D75D7E" w:rsidRPr="3599E5AD">
        <w:rPr>
          <w:color w:val="666666"/>
          <w:lang w:val="de-DE"/>
        </w:rPr>
        <w:t xml:space="preserve">die Entwicklung für die Bauprodukte und den Fußboden </w:t>
      </w:r>
      <w:r w:rsidR="00CC3E93" w:rsidRPr="3599E5AD">
        <w:rPr>
          <w:color w:val="666666"/>
          <w:lang w:val="de-DE"/>
        </w:rPr>
        <w:t>besonders hemmte</w:t>
      </w:r>
      <w:r w:rsidR="00D75D7E" w:rsidRPr="3599E5AD">
        <w:rPr>
          <w:color w:val="666666"/>
          <w:lang w:val="de-DE"/>
        </w:rPr>
        <w:t xml:space="preserve">. </w:t>
      </w:r>
    </w:p>
    <w:p w14:paraId="6B9BB9B6" w14:textId="52890EE4" w:rsidR="00ED79EA" w:rsidRDefault="00E8590A" w:rsidP="00D91DD2">
      <w:pPr>
        <w:spacing w:after="360" w:line="280" w:lineRule="exact"/>
        <w:jc w:val="both"/>
        <w:rPr>
          <w:color w:val="666666"/>
          <w:lang w:val="de-DE"/>
        </w:rPr>
      </w:pPr>
      <w:r w:rsidRPr="00ED79EA">
        <w:rPr>
          <w:color w:val="666666"/>
          <w:lang w:val="de-DE"/>
        </w:rPr>
        <w:lastRenderedPageBreak/>
        <w:t xml:space="preserve">Mit Blick auf die Märkte </w:t>
      </w:r>
      <w:r w:rsidR="009A3D72" w:rsidRPr="00ED79EA">
        <w:rPr>
          <w:color w:val="666666"/>
          <w:lang w:val="de-DE"/>
        </w:rPr>
        <w:t>gestaltet</w:t>
      </w:r>
      <w:r w:rsidR="00860A31">
        <w:rPr>
          <w:color w:val="666666"/>
          <w:lang w:val="de-DE"/>
        </w:rPr>
        <w:t>e</w:t>
      </w:r>
      <w:r w:rsidR="009A3D72" w:rsidRPr="00ED79EA">
        <w:rPr>
          <w:color w:val="666666"/>
          <w:lang w:val="de-DE"/>
        </w:rPr>
        <w:t xml:space="preserve"> sich die Lage am herausforderndsten im deutschsprachigen Raum, der </w:t>
      </w:r>
      <w:r w:rsidR="002475EF" w:rsidRPr="00ED79EA">
        <w:rPr>
          <w:color w:val="666666"/>
          <w:lang w:val="de-DE"/>
        </w:rPr>
        <w:t>hohen Margen- und Mengendruck</w:t>
      </w:r>
      <w:r w:rsidR="000356F3" w:rsidRPr="00ED79EA">
        <w:rPr>
          <w:color w:val="666666"/>
          <w:lang w:val="de-DE"/>
        </w:rPr>
        <w:t>, insbesondere bei industriellen Abnehmern,</w:t>
      </w:r>
      <w:r w:rsidR="002475EF" w:rsidRPr="00ED79EA">
        <w:rPr>
          <w:color w:val="666666"/>
          <w:lang w:val="de-DE"/>
        </w:rPr>
        <w:t xml:space="preserve"> aufweist.</w:t>
      </w:r>
      <w:r w:rsidR="002475EF">
        <w:rPr>
          <w:color w:val="666666"/>
          <w:lang w:val="de-DE"/>
        </w:rPr>
        <w:t xml:space="preserve"> </w:t>
      </w:r>
    </w:p>
    <w:p w14:paraId="377980FF" w14:textId="26DC46FA" w:rsidR="00F30EED" w:rsidRPr="00D91DD2" w:rsidRDefault="00D91DD2" w:rsidP="00D91DD2">
      <w:pPr>
        <w:spacing w:after="360" w:line="280" w:lineRule="exact"/>
        <w:jc w:val="both"/>
        <w:rPr>
          <w:color w:val="666666"/>
          <w:lang w:val="de-DE"/>
        </w:rPr>
      </w:pPr>
      <w:r w:rsidRPr="00D91DD2">
        <w:rPr>
          <w:color w:val="666666"/>
          <w:lang w:val="de-DE"/>
        </w:rPr>
        <w:t xml:space="preserve">Ein Meilenstein war die Einführung der </w:t>
      </w:r>
      <w:r w:rsidRPr="00D91DD2">
        <w:rPr>
          <w:b/>
          <w:bCs/>
          <w:color w:val="666666"/>
          <w:lang w:val="de-DE"/>
        </w:rPr>
        <w:t>EGGER Kollektion Dekorativ 26+.</w:t>
      </w:r>
      <w:r w:rsidRPr="00D91DD2">
        <w:rPr>
          <w:color w:val="666666"/>
          <w:lang w:val="de-DE"/>
        </w:rPr>
        <w:t xml:space="preserve"> Mit dem weiterentwickelten</w:t>
      </w:r>
      <w:r>
        <w:rPr>
          <w:color w:val="666666"/>
          <w:lang w:val="de-DE"/>
        </w:rPr>
        <w:t xml:space="preserve"> </w:t>
      </w:r>
      <w:r w:rsidRPr="00D91DD2">
        <w:rPr>
          <w:color w:val="666666"/>
          <w:lang w:val="de-DE"/>
        </w:rPr>
        <w:t>Kollektionskonzept, dem international harmonisierten Sortiment und der engen Orientierung an Kundenbedürfnissen</w:t>
      </w:r>
      <w:r>
        <w:rPr>
          <w:color w:val="666666"/>
          <w:lang w:val="de-DE"/>
        </w:rPr>
        <w:t xml:space="preserve"> hat das Familienunternehmen </w:t>
      </w:r>
      <w:r w:rsidRPr="00D91DD2">
        <w:rPr>
          <w:color w:val="666666"/>
          <w:lang w:val="de-DE"/>
        </w:rPr>
        <w:t>starke Impuls</w:t>
      </w:r>
      <w:r>
        <w:rPr>
          <w:color w:val="666666"/>
          <w:lang w:val="de-DE"/>
        </w:rPr>
        <w:t>e</w:t>
      </w:r>
      <w:r w:rsidRPr="00D91DD2">
        <w:rPr>
          <w:color w:val="666666"/>
          <w:lang w:val="de-DE"/>
        </w:rPr>
        <w:t xml:space="preserve"> im Möbel- und Innenausbau gesetzt. </w:t>
      </w:r>
      <w:r>
        <w:rPr>
          <w:color w:val="666666"/>
          <w:lang w:val="de-DE"/>
        </w:rPr>
        <w:t>„</w:t>
      </w:r>
      <w:r w:rsidRPr="00D91DD2">
        <w:rPr>
          <w:color w:val="666666"/>
          <w:lang w:val="de-DE"/>
        </w:rPr>
        <w:t>Kundenzentrierung bedeutet für uns, unsere Entscheidungen noch konsequenter aus Sicht</w:t>
      </w:r>
      <w:r>
        <w:rPr>
          <w:color w:val="666666"/>
          <w:lang w:val="de-DE"/>
        </w:rPr>
        <w:t xml:space="preserve"> </w:t>
      </w:r>
      <w:r w:rsidRPr="00D91DD2">
        <w:rPr>
          <w:color w:val="666666"/>
          <w:lang w:val="de-DE"/>
        </w:rPr>
        <w:t>des Kunden zu denken. Dazu gehören ein hohes Serviceniveau, verlässliche Zusagen, gute Verfügbarkeit und</w:t>
      </w:r>
      <w:r>
        <w:rPr>
          <w:color w:val="666666"/>
          <w:lang w:val="de-DE"/>
        </w:rPr>
        <w:t xml:space="preserve"> </w:t>
      </w:r>
      <w:r w:rsidRPr="00D91DD2">
        <w:rPr>
          <w:color w:val="666666"/>
          <w:lang w:val="de-DE"/>
        </w:rPr>
        <w:t>L</w:t>
      </w:r>
      <w:r>
        <w:rPr>
          <w:color w:val="666666"/>
          <w:lang w:val="de-DE"/>
        </w:rPr>
        <w:t>ö</w:t>
      </w:r>
      <w:r w:rsidRPr="00D91DD2">
        <w:rPr>
          <w:color w:val="666666"/>
          <w:lang w:val="de-DE"/>
        </w:rPr>
        <w:t>sungen, die echten Mehrwert schaffen. Gerade in schwierigen M</w:t>
      </w:r>
      <w:r>
        <w:rPr>
          <w:color w:val="666666"/>
          <w:lang w:val="de-DE"/>
        </w:rPr>
        <w:t>ä</w:t>
      </w:r>
      <w:r w:rsidRPr="00D91DD2">
        <w:rPr>
          <w:color w:val="666666"/>
          <w:lang w:val="de-DE"/>
        </w:rPr>
        <w:t>rkten ist das ein entscheidender Unterschied</w:t>
      </w:r>
      <w:r w:rsidR="00D62E3D" w:rsidRPr="00D62E3D">
        <w:rPr>
          <w:color w:val="666666"/>
          <w:lang w:val="de-AT"/>
        </w:rPr>
        <w:t xml:space="preserve">“, </w:t>
      </w:r>
      <w:r w:rsidR="00D62E3D" w:rsidRPr="00D91DD2">
        <w:rPr>
          <w:b/>
          <w:bCs/>
          <w:color w:val="666666"/>
          <w:lang w:val="de-AT"/>
        </w:rPr>
        <w:t>so Michael Egger jun.</w:t>
      </w:r>
      <w:r w:rsidR="00D62E3D" w:rsidRPr="00D62E3D">
        <w:rPr>
          <w:color w:val="666666"/>
          <w:lang w:val="de-AT"/>
        </w:rPr>
        <w:t xml:space="preserve">, Gruppenleitung Vertrieb/Marketing. </w:t>
      </w:r>
    </w:p>
    <w:p w14:paraId="15F5E076" w14:textId="5E837BD2" w:rsidR="007539FE" w:rsidRDefault="00B0308C" w:rsidP="005C2DE5">
      <w:pPr>
        <w:spacing w:after="120" w:line="280" w:lineRule="exact"/>
        <w:jc w:val="both"/>
        <w:rPr>
          <w:b/>
          <w:color w:val="666666"/>
          <w:sz w:val="24"/>
          <w:szCs w:val="24"/>
          <w:u w:color="000000"/>
          <w:lang w:val="de-DE"/>
        </w:rPr>
      </w:pPr>
      <w:r>
        <w:rPr>
          <w:b/>
          <w:color w:val="666666"/>
          <w:sz w:val="24"/>
          <w:szCs w:val="24"/>
          <w:u w:color="000000"/>
          <w:lang w:val="de-DE"/>
        </w:rPr>
        <w:t>Die Kunden im Fokus</w:t>
      </w:r>
    </w:p>
    <w:p w14:paraId="1DEF65D7" w14:textId="27216289" w:rsidR="00D91DD2" w:rsidRPr="00D91DD2" w:rsidRDefault="00D91DD2" w:rsidP="00D91DD2">
      <w:pPr>
        <w:spacing w:after="360" w:line="280" w:lineRule="exact"/>
        <w:jc w:val="both"/>
        <w:rPr>
          <w:color w:val="666666"/>
          <w:lang w:val="de-DE"/>
        </w:rPr>
      </w:pPr>
      <w:r w:rsidRPr="00464415">
        <w:rPr>
          <w:b/>
          <w:bCs/>
          <w:color w:val="666666"/>
          <w:lang w:val="de-AT"/>
        </w:rPr>
        <w:t>Lieferperformance</w:t>
      </w:r>
      <w:r w:rsidRPr="00436EAE">
        <w:rPr>
          <w:color w:val="666666"/>
          <w:lang w:val="de-AT"/>
        </w:rPr>
        <w:t xml:space="preserve"> steht bei EGGER</w:t>
      </w:r>
      <w:r w:rsidR="00464415">
        <w:rPr>
          <w:color w:val="666666"/>
          <w:lang w:val="de-AT"/>
        </w:rPr>
        <w:t xml:space="preserve"> bis</w:t>
      </w:r>
      <w:r w:rsidRPr="00436EAE">
        <w:rPr>
          <w:color w:val="666666"/>
          <w:lang w:val="de-AT"/>
        </w:rPr>
        <w:t xml:space="preserve"> 2028 im besonderen</w:t>
      </w:r>
      <w:r>
        <w:rPr>
          <w:color w:val="666666"/>
          <w:lang w:val="de-AT"/>
        </w:rPr>
        <w:t xml:space="preserve"> strategischen</w:t>
      </w:r>
      <w:r w:rsidRPr="00436EAE">
        <w:rPr>
          <w:color w:val="666666"/>
          <w:lang w:val="de-AT"/>
        </w:rPr>
        <w:t xml:space="preserve"> Fokus. Hintergrund sind</w:t>
      </w:r>
      <w:r>
        <w:rPr>
          <w:color w:val="666666"/>
          <w:lang w:val="de-AT"/>
        </w:rPr>
        <w:t xml:space="preserve"> </w:t>
      </w:r>
      <w:r w:rsidRPr="00436EAE">
        <w:rPr>
          <w:color w:val="666666"/>
          <w:lang w:val="de-AT"/>
        </w:rPr>
        <w:t>die steigenden Anforderungen an Termintreue,</w:t>
      </w:r>
      <w:r>
        <w:rPr>
          <w:color w:val="666666"/>
          <w:lang w:val="de-AT"/>
        </w:rPr>
        <w:t xml:space="preserve"> </w:t>
      </w:r>
      <w:r w:rsidRPr="00436EAE">
        <w:rPr>
          <w:color w:val="666666"/>
          <w:lang w:val="de-AT"/>
        </w:rPr>
        <w:t>Transparenz und Flexibilität in einem zunehmend</w:t>
      </w:r>
      <w:r>
        <w:rPr>
          <w:color w:val="666666"/>
          <w:lang w:val="de-AT"/>
        </w:rPr>
        <w:t xml:space="preserve"> </w:t>
      </w:r>
      <w:r w:rsidRPr="00436EAE">
        <w:rPr>
          <w:color w:val="666666"/>
          <w:lang w:val="de-AT"/>
        </w:rPr>
        <w:t>komplexen Marktumfeld.</w:t>
      </w:r>
      <w:r>
        <w:rPr>
          <w:color w:val="666666"/>
          <w:lang w:val="de-AT"/>
        </w:rPr>
        <w:t xml:space="preserve"> „</w:t>
      </w:r>
      <w:r w:rsidR="00470E67" w:rsidRPr="00470E67">
        <w:rPr>
          <w:color w:val="666666"/>
          <w:lang w:val="de-AT"/>
        </w:rPr>
        <w:t>Unsere Kunden schätzen uns bereits heute als verlässlichen Partner.</w:t>
      </w:r>
      <w:r w:rsidR="00470E67">
        <w:rPr>
          <w:color w:val="666666"/>
          <w:lang w:val="de-AT"/>
        </w:rPr>
        <w:t xml:space="preserve"> </w:t>
      </w:r>
      <w:r w:rsidRPr="00D91DD2">
        <w:rPr>
          <w:color w:val="666666"/>
          <w:lang w:val="de-DE"/>
        </w:rPr>
        <w:t>Genau auf dieser</w:t>
      </w:r>
      <w:r>
        <w:rPr>
          <w:color w:val="666666"/>
          <w:lang w:val="de-DE"/>
        </w:rPr>
        <w:t xml:space="preserve"> </w:t>
      </w:r>
      <w:r w:rsidRPr="00D91DD2">
        <w:rPr>
          <w:color w:val="666666"/>
          <w:lang w:val="de-DE"/>
        </w:rPr>
        <w:t>St</w:t>
      </w:r>
      <w:r>
        <w:rPr>
          <w:color w:val="666666"/>
          <w:lang w:val="de-DE"/>
        </w:rPr>
        <w:t>ä</w:t>
      </w:r>
      <w:r w:rsidRPr="00D91DD2">
        <w:rPr>
          <w:color w:val="666666"/>
          <w:lang w:val="de-DE"/>
        </w:rPr>
        <w:t>rke wollen wir aufbauen und noch besser werden. In einem Marktumfeld, in dem Wachstum nicht selbstverständlich</w:t>
      </w:r>
      <w:r>
        <w:rPr>
          <w:color w:val="666666"/>
          <w:lang w:val="de-DE"/>
        </w:rPr>
        <w:t xml:space="preserve"> </w:t>
      </w:r>
      <w:r w:rsidRPr="00D91DD2">
        <w:rPr>
          <w:color w:val="666666"/>
          <w:lang w:val="de-DE"/>
        </w:rPr>
        <w:t>ist, kommt es umso mehr darauf an, wie zuverlässig, planbar und konsistent wir entlang der gesamten</w:t>
      </w:r>
      <w:r>
        <w:rPr>
          <w:color w:val="666666"/>
          <w:lang w:val="de-DE"/>
        </w:rPr>
        <w:t xml:space="preserve"> </w:t>
      </w:r>
      <w:r w:rsidR="00FB5911">
        <w:rPr>
          <w:color w:val="666666"/>
          <w:lang w:val="de-DE"/>
        </w:rPr>
        <w:t>Kundenbeziehung</w:t>
      </w:r>
      <w:r>
        <w:rPr>
          <w:color w:val="666666"/>
          <w:lang w:val="de-DE"/>
        </w:rPr>
        <w:t xml:space="preserve"> </w:t>
      </w:r>
      <w:r w:rsidRPr="00D91DD2">
        <w:rPr>
          <w:color w:val="666666"/>
          <w:lang w:val="de-DE"/>
        </w:rPr>
        <w:t>agieren</w:t>
      </w:r>
      <w:r>
        <w:rPr>
          <w:color w:val="666666"/>
          <w:lang w:val="de-DE"/>
        </w:rPr>
        <w:t>“,</w:t>
      </w:r>
      <w:r w:rsidR="00302777">
        <w:rPr>
          <w:color w:val="666666"/>
          <w:lang w:val="de-DE"/>
        </w:rPr>
        <w:t xml:space="preserve"> sagt</w:t>
      </w:r>
      <w:r>
        <w:rPr>
          <w:color w:val="666666"/>
          <w:lang w:val="de-DE"/>
        </w:rPr>
        <w:t xml:space="preserve"> </w:t>
      </w:r>
      <w:r w:rsidRPr="00D91DD2">
        <w:rPr>
          <w:b/>
          <w:bCs/>
          <w:color w:val="666666"/>
          <w:lang w:val="de-AT"/>
        </w:rPr>
        <w:t>Frank Bölling</w:t>
      </w:r>
      <w:r w:rsidRPr="008003C1">
        <w:rPr>
          <w:color w:val="666666"/>
          <w:lang w:val="de-AT"/>
        </w:rPr>
        <w:t xml:space="preserve">, Gruppenleitung </w:t>
      </w:r>
      <w:r>
        <w:rPr>
          <w:color w:val="666666"/>
          <w:lang w:val="de-AT"/>
        </w:rPr>
        <w:t xml:space="preserve">Logistik. </w:t>
      </w:r>
      <w:r w:rsidRPr="00D91DD2">
        <w:rPr>
          <w:color w:val="666666"/>
          <w:lang w:val="de-DE"/>
        </w:rPr>
        <w:t>Trotz der volatilen Marktbedingungen konnte EGGER seine Lieferperformance weiter verbessern und sich ambitionierte Ziele für die kommenden Jahre setzen.</w:t>
      </w:r>
    </w:p>
    <w:p w14:paraId="46383168" w14:textId="77777777" w:rsidR="00D91DD2" w:rsidRPr="00D91DD2" w:rsidRDefault="00D91DD2" w:rsidP="00D91DD2">
      <w:pPr>
        <w:spacing w:after="120" w:line="280" w:lineRule="exact"/>
        <w:jc w:val="both"/>
        <w:rPr>
          <w:b/>
          <w:color w:val="666666"/>
          <w:sz w:val="24"/>
          <w:szCs w:val="24"/>
          <w:u w:color="000000"/>
          <w:lang w:val="de-DE"/>
        </w:rPr>
      </w:pPr>
      <w:r w:rsidRPr="00D91DD2">
        <w:rPr>
          <w:b/>
          <w:color w:val="666666"/>
          <w:sz w:val="24"/>
          <w:szCs w:val="24"/>
          <w:u w:color="000000"/>
          <w:lang w:val="de-DE"/>
        </w:rPr>
        <w:t>Konsequente Investitionen in Zukunft und Wettbewerbsfähigkeit</w:t>
      </w:r>
    </w:p>
    <w:p w14:paraId="41631A6E" w14:textId="3EF5271C" w:rsidR="00D91DD2" w:rsidRPr="00D91DD2" w:rsidRDefault="00D91DD2" w:rsidP="00D91DD2">
      <w:pPr>
        <w:spacing w:after="360" w:line="280" w:lineRule="exact"/>
        <w:jc w:val="both"/>
        <w:rPr>
          <w:color w:val="666666"/>
          <w:lang w:val="de-DE"/>
        </w:rPr>
      </w:pPr>
      <w:r w:rsidRPr="16B96474">
        <w:rPr>
          <w:color w:val="666666"/>
          <w:lang w:val="de-DE"/>
        </w:rPr>
        <w:t xml:space="preserve">Auch in wirtschaftlich anspruchsvollen Zeiten setzte EGGER seine langfristige </w:t>
      </w:r>
      <w:r w:rsidRPr="16B96474">
        <w:rPr>
          <w:b/>
          <w:bCs/>
          <w:color w:val="666666"/>
          <w:lang w:val="de-DE"/>
        </w:rPr>
        <w:t xml:space="preserve">Investitionsstrategie </w:t>
      </w:r>
      <w:r w:rsidRPr="16B96474">
        <w:rPr>
          <w:color w:val="666666"/>
          <w:lang w:val="de-DE"/>
        </w:rPr>
        <w:t xml:space="preserve">konsequent fort. Im Geschäftsjahr 2025/2026 investierte die Gruppe insgesamt </w:t>
      </w:r>
      <w:r w:rsidR="008140F6" w:rsidRPr="16B96474">
        <w:rPr>
          <w:b/>
          <w:bCs/>
          <w:color w:val="666666"/>
          <w:lang w:val="de-DE"/>
        </w:rPr>
        <w:t>450,1</w:t>
      </w:r>
      <w:r w:rsidRPr="16B96474">
        <w:rPr>
          <w:b/>
          <w:bCs/>
          <w:color w:val="666666"/>
          <w:lang w:val="de-DE"/>
        </w:rPr>
        <w:t xml:space="preserve"> Mio. </w:t>
      </w:r>
      <w:r w:rsidRPr="00DF2A08">
        <w:rPr>
          <w:b/>
          <w:bCs/>
          <w:color w:val="666666"/>
          <w:lang w:val="de-DE"/>
        </w:rPr>
        <w:t>EUR</w:t>
      </w:r>
      <w:r w:rsidR="008140F6" w:rsidRPr="16B96474">
        <w:rPr>
          <w:color w:val="666666"/>
          <w:lang w:val="de-DE"/>
        </w:rPr>
        <w:t xml:space="preserve"> (Vorjahr: 435,0 Mio. EUR)</w:t>
      </w:r>
      <w:r w:rsidR="00915833" w:rsidRPr="16B96474">
        <w:rPr>
          <w:color w:val="666666"/>
          <w:lang w:val="de-DE"/>
        </w:rPr>
        <w:t xml:space="preserve">. Im Fokus standen </w:t>
      </w:r>
      <w:r w:rsidRPr="16B96474">
        <w:rPr>
          <w:color w:val="666666"/>
          <w:lang w:val="de-DE"/>
        </w:rPr>
        <w:t>die Weiterentwicklung ihrer industriellen Basis, Veredelungskapazitäten, Automatisierung, zukunftsorientierte Energieversorgung und Kreislaufwirtschaft.</w:t>
      </w:r>
    </w:p>
    <w:p w14:paraId="11F9D7C3" w14:textId="51274D62" w:rsidR="00D91DD2" w:rsidRPr="00D91DD2" w:rsidRDefault="00D91DD2" w:rsidP="00D91DD2">
      <w:pPr>
        <w:spacing w:after="360" w:line="280" w:lineRule="exact"/>
        <w:jc w:val="both"/>
        <w:rPr>
          <w:color w:val="666666"/>
          <w:lang w:val="de-DE"/>
        </w:rPr>
      </w:pPr>
      <w:r w:rsidRPr="319E8021">
        <w:rPr>
          <w:color w:val="666666"/>
          <w:lang w:val="de-DE"/>
        </w:rPr>
        <w:t xml:space="preserve">Ein zentrales Großprojekt bleibt der Ausbau des Standorts </w:t>
      </w:r>
      <w:r w:rsidRPr="319E8021">
        <w:rPr>
          <w:b/>
          <w:bCs/>
          <w:color w:val="666666"/>
          <w:lang w:val="de-DE"/>
        </w:rPr>
        <w:t>Markt Bibart (DE),</w:t>
      </w:r>
      <w:r w:rsidRPr="319E8021">
        <w:rPr>
          <w:color w:val="666666"/>
          <w:lang w:val="de-DE"/>
        </w:rPr>
        <w:t xml:space="preserve"> in den EGGER </w:t>
      </w:r>
      <w:r w:rsidR="703BFC5F" w:rsidRPr="319E8021">
        <w:rPr>
          <w:color w:val="666666"/>
          <w:lang w:val="de-DE"/>
        </w:rPr>
        <w:t xml:space="preserve">über einen Zeitraum von drei Jahren </w:t>
      </w:r>
      <w:r w:rsidRPr="319E8021">
        <w:rPr>
          <w:color w:val="666666"/>
          <w:lang w:val="de-DE"/>
        </w:rPr>
        <w:t xml:space="preserve">insgesamt mehr als 200 Mio. EUR investiert. Mit dem Start von zwei Kurztaktpressen wurde dort im </w:t>
      </w:r>
      <w:r w:rsidR="00D7476A">
        <w:rPr>
          <w:color w:val="666666"/>
          <w:lang w:val="de-DE"/>
        </w:rPr>
        <w:t>Geschäftsj</w:t>
      </w:r>
      <w:r w:rsidRPr="319E8021">
        <w:rPr>
          <w:color w:val="666666"/>
          <w:lang w:val="de-DE"/>
        </w:rPr>
        <w:t xml:space="preserve">ahr </w:t>
      </w:r>
      <w:r w:rsidR="00D7476A">
        <w:rPr>
          <w:color w:val="666666"/>
          <w:lang w:val="de-DE"/>
        </w:rPr>
        <w:t>2025/</w:t>
      </w:r>
      <w:r w:rsidRPr="319E8021">
        <w:rPr>
          <w:color w:val="666666"/>
          <w:lang w:val="de-DE"/>
        </w:rPr>
        <w:t xml:space="preserve">2026 ein wesentlicher Meilenstein erreicht. Der Standort produziert nun neben Rohspanplatten auch beschichtete dekorative Platten. Parallel dazu wurde die Recyclingholz-Aufbereitungsanlage weiter hochgefahren. Noch bis Ende des Sommers wird auch das neue Hochregallager seinen Betrieb aufnehmen. </w:t>
      </w:r>
    </w:p>
    <w:p w14:paraId="38D71999" w14:textId="2C673850" w:rsidR="00D91DD2" w:rsidRPr="00D91DD2" w:rsidRDefault="00D91DD2" w:rsidP="00D91DD2">
      <w:pPr>
        <w:spacing w:after="360" w:line="280" w:lineRule="exact"/>
        <w:jc w:val="both"/>
        <w:rPr>
          <w:color w:val="666666"/>
          <w:lang w:val="de-DE"/>
        </w:rPr>
      </w:pPr>
      <w:r w:rsidRPr="00D91DD2">
        <w:rPr>
          <w:color w:val="666666"/>
          <w:lang w:val="de-DE"/>
        </w:rPr>
        <w:t xml:space="preserve">„Volatilität ist längst kein kurzfristiges Ausnahmephänomen mehr. Die Entwicklungen bei </w:t>
      </w:r>
      <w:r>
        <w:rPr>
          <w:color w:val="666666"/>
          <w:lang w:val="de-DE"/>
        </w:rPr>
        <w:t>Kosten für Holz</w:t>
      </w:r>
      <w:r w:rsidRPr="00D91DD2">
        <w:rPr>
          <w:color w:val="666666"/>
          <w:lang w:val="de-DE"/>
        </w:rPr>
        <w:t xml:space="preserve"> und insbesondere</w:t>
      </w:r>
      <w:r>
        <w:rPr>
          <w:color w:val="666666"/>
          <w:lang w:val="de-DE"/>
        </w:rPr>
        <w:t xml:space="preserve"> der rapide Anstieg der Kosten unserer</w:t>
      </w:r>
      <w:r w:rsidRPr="00D91DD2">
        <w:rPr>
          <w:color w:val="666666"/>
          <w:lang w:val="de-DE"/>
        </w:rPr>
        <w:t xml:space="preserve"> chemischen Rohstoffe</w:t>
      </w:r>
      <w:r>
        <w:rPr>
          <w:color w:val="666666"/>
          <w:lang w:val="de-DE"/>
        </w:rPr>
        <w:t xml:space="preserve"> durch </w:t>
      </w:r>
      <w:r w:rsidR="00464415">
        <w:rPr>
          <w:color w:val="666666"/>
          <w:lang w:val="de-DE"/>
        </w:rPr>
        <w:lastRenderedPageBreak/>
        <w:t>die Auswirkungen des</w:t>
      </w:r>
      <w:r>
        <w:rPr>
          <w:color w:val="666666"/>
          <w:lang w:val="de-DE"/>
        </w:rPr>
        <w:t xml:space="preserve"> Iran-Konflikt</w:t>
      </w:r>
      <w:r w:rsidR="00464415">
        <w:rPr>
          <w:color w:val="666666"/>
          <w:lang w:val="de-DE"/>
        </w:rPr>
        <w:t>s</w:t>
      </w:r>
      <w:r w:rsidRPr="00D91DD2">
        <w:rPr>
          <w:color w:val="666666"/>
          <w:lang w:val="de-DE"/>
        </w:rPr>
        <w:t xml:space="preserve"> zeigen, wie schnell sich Rahmenbedingungen verändern können. Deshalb stärken wir gezielt die Grundlagen unseres Geschäfts</w:t>
      </w:r>
      <w:r>
        <w:rPr>
          <w:color w:val="666666"/>
          <w:lang w:val="de-DE"/>
        </w:rPr>
        <w:t xml:space="preserve"> </w:t>
      </w:r>
      <w:r w:rsidRPr="00D91DD2">
        <w:rPr>
          <w:color w:val="666666"/>
          <w:lang w:val="de-DE"/>
        </w:rPr>
        <w:t xml:space="preserve">mit einer leistungsfähigen </w:t>
      </w:r>
      <w:r w:rsidR="001936D1">
        <w:rPr>
          <w:color w:val="666666"/>
          <w:lang w:val="de-DE"/>
        </w:rPr>
        <w:t>Produktionsinfrastruktur</w:t>
      </w:r>
      <w:r w:rsidRPr="00D91DD2">
        <w:rPr>
          <w:color w:val="666666"/>
          <w:lang w:val="de-DE"/>
        </w:rPr>
        <w:t xml:space="preserve">, effizienten Prozessen, mehr </w:t>
      </w:r>
      <w:r>
        <w:rPr>
          <w:color w:val="666666"/>
          <w:lang w:val="de-DE"/>
        </w:rPr>
        <w:t xml:space="preserve">Holz aus der </w:t>
      </w:r>
      <w:r w:rsidRPr="00D91DD2">
        <w:rPr>
          <w:color w:val="666666"/>
          <w:lang w:val="de-DE"/>
        </w:rPr>
        <w:t xml:space="preserve">Kreislaufwirtschaft und gezielten Investitionen in unsere Standorte“, sagt </w:t>
      </w:r>
      <w:r w:rsidRPr="00D91DD2">
        <w:rPr>
          <w:b/>
          <w:bCs/>
          <w:color w:val="666666"/>
          <w:lang w:val="de-DE"/>
        </w:rPr>
        <w:t>Hannes</w:t>
      </w:r>
      <w:r w:rsidR="004042AC">
        <w:rPr>
          <w:b/>
          <w:bCs/>
          <w:color w:val="666666"/>
          <w:lang w:val="de-DE"/>
        </w:rPr>
        <w:t xml:space="preserve"> </w:t>
      </w:r>
      <w:r w:rsidRPr="00D91DD2">
        <w:rPr>
          <w:b/>
          <w:bCs/>
          <w:color w:val="666666"/>
          <w:lang w:val="de-DE"/>
        </w:rPr>
        <w:t xml:space="preserve">Mitterweissacher, </w:t>
      </w:r>
      <w:r w:rsidRPr="00D91DD2">
        <w:rPr>
          <w:color w:val="666666"/>
          <w:lang w:val="de-DE"/>
        </w:rPr>
        <w:t>Gruppenleitung Technik/Produktion.</w:t>
      </w:r>
    </w:p>
    <w:p w14:paraId="2AEB97C7" w14:textId="044303B1" w:rsidR="00383F63" w:rsidRPr="00383F63" w:rsidRDefault="00D91DD2" w:rsidP="00383F63">
      <w:pPr>
        <w:spacing w:after="360" w:line="280" w:lineRule="exact"/>
        <w:jc w:val="both"/>
        <w:rPr>
          <w:color w:val="666666"/>
          <w:lang w:val="de-AT"/>
        </w:rPr>
      </w:pPr>
      <w:r w:rsidRPr="16B96474">
        <w:rPr>
          <w:color w:val="666666"/>
          <w:lang w:val="de-DE"/>
        </w:rPr>
        <w:t xml:space="preserve">Ein weiterer bedeutender Meilenstein war </w:t>
      </w:r>
      <w:r w:rsidR="0034519C" w:rsidRPr="16B96474">
        <w:rPr>
          <w:color w:val="666666"/>
          <w:lang w:val="de-DE"/>
        </w:rPr>
        <w:t>die</w:t>
      </w:r>
      <w:r w:rsidRPr="16B96474">
        <w:rPr>
          <w:color w:val="666666"/>
          <w:lang w:val="de-DE"/>
        </w:rPr>
        <w:t xml:space="preserve"> Inbetriebnahme des neuen </w:t>
      </w:r>
      <w:r w:rsidRPr="16B96474">
        <w:rPr>
          <w:b/>
          <w:bCs/>
          <w:color w:val="666666"/>
          <w:lang w:val="de-DE"/>
        </w:rPr>
        <w:t>Kraftwerks</w:t>
      </w:r>
      <w:r w:rsidRPr="16B96474">
        <w:rPr>
          <w:color w:val="666666"/>
          <w:lang w:val="de-DE"/>
        </w:rPr>
        <w:t xml:space="preserve"> am Stammsitz in St. Johann in Tirol (AT). Die Anlage erzeugte im Mai 2026 erstmals Strom und </w:t>
      </w:r>
      <w:r w:rsidR="009B6397">
        <w:rPr>
          <w:color w:val="666666"/>
          <w:lang w:val="de-DE"/>
        </w:rPr>
        <w:t>wird</w:t>
      </w:r>
      <w:r w:rsidRPr="16B96474">
        <w:rPr>
          <w:color w:val="666666"/>
          <w:lang w:val="de-DE"/>
        </w:rPr>
        <w:t xml:space="preserve"> künftig einen wesentlichen Beitrag zur erneuerbaren Energieversorgung des Standorts sowie zur regionalen Fernwärmeversorgung leisten. Die Dekarbonisierung der Energieversorgung der eigenen Werke ist ein wichtiger Hebel in der Umsetzung der </w:t>
      </w:r>
      <w:r w:rsidRPr="16B96474">
        <w:rPr>
          <w:b/>
          <w:bCs/>
          <w:color w:val="666666"/>
          <w:lang w:val="de-DE"/>
        </w:rPr>
        <w:t xml:space="preserve">Klimastrategie </w:t>
      </w:r>
      <w:r w:rsidRPr="16B96474">
        <w:rPr>
          <w:color w:val="666666"/>
          <w:lang w:val="de-DE"/>
        </w:rPr>
        <w:t xml:space="preserve">mit dem Ziel Net Zero bis 2050. 71 % des Energieverbrauchs der EGGER Gruppe stammen aus erneuerbaren Quellen. </w:t>
      </w:r>
      <w:r w:rsidRPr="16B96474">
        <w:rPr>
          <w:color w:val="666666"/>
          <w:lang w:val="de-AT"/>
        </w:rPr>
        <w:t xml:space="preserve">66 % des </w:t>
      </w:r>
      <w:r w:rsidR="007A3D4A">
        <w:rPr>
          <w:color w:val="666666"/>
          <w:lang w:val="de-AT"/>
        </w:rPr>
        <w:t xml:space="preserve">gruppenweit </w:t>
      </w:r>
      <w:r w:rsidR="00944C94" w:rsidRPr="16B96474">
        <w:rPr>
          <w:color w:val="666666"/>
          <w:lang w:val="de-AT"/>
        </w:rPr>
        <w:t xml:space="preserve">in </w:t>
      </w:r>
      <w:r w:rsidR="00524B9B" w:rsidRPr="16B96474">
        <w:rPr>
          <w:color w:val="666666"/>
          <w:lang w:val="de-AT"/>
        </w:rPr>
        <w:t>den</w:t>
      </w:r>
      <w:r w:rsidRPr="16B96474">
        <w:rPr>
          <w:color w:val="666666"/>
          <w:lang w:val="de-AT"/>
        </w:rPr>
        <w:t xml:space="preserve"> Holzwerkstoffen eingesetzten Holzes sind Recyclingmaterial und Nebenprodukte der Sägeindustrie. </w:t>
      </w:r>
      <w:r w:rsidRPr="16B96474">
        <w:rPr>
          <w:color w:val="666666"/>
          <w:lang w:val="de-DE"/>
        </w:rPr>
        <w:t>Für die Spanplattenproduktion liegt dieser Wert bei 76 % des Holzes.</w:t>
      </w:r>
      <w:r w:rsidR="008140F6" w:rsidRPr="16B96474">
        <w:rPr>
          <w:color w:val="666666"/>
          <w:lang w:val="de-DE"/>
        </w:rPr>
        <w:t xml:space="preserve"> Für EGGER </w:t>
      </w:r>
      <w:r w:rsidR="00383F63" w:rsidRPr="16B96474">
        <w:rPr>
          <w:color w:val="666666"/>
          <w:lang w:val="de-AT"/>
        </w:rPr>
        <w:t>gehören Nachhaltigkeit, Investitionen und Wettbewerbsfähigkeit untrennbar zusammen.</w:t>
      </w:r>
    </w:p>
    <w:p w14:paraId="2D917DC2" w14:textId="362062A3" w:rsidR="00D91DD2" w:rsidRDefault="00D91DD2" w:rsidP="00D91DD2">
      <w:pPr>
        <w:spacing w:after="360" w:line="280" w:lineRule="exact"/>
        <w:jc w:val="both"/>
        <w:rPr>
          <w:color w:val="666666"/>
          <w:lang w:val="de-DE"/>
        </w:rPr>
      </w:pPr>
      <w:r>
        <w:rPr>
          <w:color w:val="666666"/>
          <w:lang w:val="de-DE"/>
        </w:rPr>
        <w:t xml:space="preserve">Alle Details zum Geschäftsjahr 2025/2026 können im </w:t>
      </w:r>
      <w:r w:rsidRPr="008F0A08">
        <w:rPr>
          <w:b/>
          <w:bCs/>
          <w:color w:val="666666"/>
          <w:lang w:val="de-DE"/>
        </w:rPr>
        <w:t>Geschäfts- und Nachhaltigkeitsbericht</w:t>
      </w:r>
      <w:r>
        <w:rPr>
          <w:color w:val="666666"/>
          <w:lang w:val="de-DE"/>
        </w:rPr>
        <w:t xml:space="preserve"> unter </w:t>
      </w:r>
      <w:hyperlink r:id="rId10" w:history="1">
        <w:r w:rsidRPr="007539FE">
          <w:rPr>
            <w:rStyle w:val="Hyperlink"/>
            <w:lang w:val="de-AT"/>
          </w:rPr>
          <w:t>to.egger.link/credit-relations</w:t>
        </w:r>
      </w:hyperlink>
      <w:r w:rsidR="00D0276B">
        <w:rPr>
          <w:color w:val="666666"/>
          <w:lang w:val="de-DE"/>
        </w:rPr>
        <w:t xml:space="preserve"> e</w:t>
      </w:r>
      <w:r>
        <w:rPr>
          <w:color w:val="666666"/>
          <w:lang w:val="de-DE"/>
        </w:rPr>
        <w:t>ingesehen werden.</w:t>
      </w:r>
    </w:p>
    <w:p w14:paraId="33F97EBB" w14:textId="77777777" w:rsidR="00D91DD2" w:rsidRPr="00D91DD2" w:rsidRDefault="00D91DD2" w:rsidP="00D91DD2">
      <w:pPr>
        <w:spacing w:after="120" w:line="280" w:lineRule="exact"/>
        <w:jc w:val="both"/>
        <w:rPr>
          <w:b/>
          <w:color w:val="666666"/>
          <w:sz w:val="24"/>
          <w:szCs w:val="24"/>
          <w:u w:color="000000"/>
          <w:lang w:val="de-DE"/>
        </w:rPr>
      </w:pPr>
      <w:r w:rsidRPr="00D91DD2">
        <w:rPr>
          <w:b/>
          <w:color w:val="666666"/>
          <w:sz w:val="24"/>
          <w:szCs w:val="24"/>
          <w:u w:color="000000"/>
          <w:lang w:val="de-DE"/>
        </w:rPr>
        <w:t>Verhaltener Ausblick für das Geschäftsjahr 2026/2027</w:t>
      </w:r>
    </w:p>
    <w:p w14:paraId="7CC362E2" w14:textId="6FD15DEA" w:rsidR="00D91DD2" w:rsidRPr="00D91DD2" w:rsidRDefault="00D91DD2" w:rsidP="00D91DD2">
      <w:pPr>
        <w:spacing w:after="360" w:line="280" w:lineRule="exact"/>
        <w:jc w:val="both"/>
        <w:rPr>
          <w:color w:val="666666"/>
          <w:lang w:val="de-DE"/>
        </w:rPr>
      </w:pPr>
      <w:r w:rsidRPr="00D91DD2">
        <w:rPr>
          <w:color w:val="666666"/>
          <w:lang w:val="de-DE"/>
        </w:rPr>
        <w:t>Die gesamtwirtschaftlichen Rahmenbedingungen bleiben herausfordernd. Die Unsicherheit in den Märkten ist weiterhin hoch, ein breiter konjunktureller Aufschwung ist derzeit nicht erkennbar.</w:t>
      </w:r>
      <w:r>
        <w:rPr>
          <w:color w:val="666666"/>
          <w:lang w:val="de-DE"/>
        </w:rPr>
        <w:t xml:space="preserve"> </w:t>
      </w:r>
      <w:r w:rsidRPr="00D91DD2">
        <w:rPr>
          <w:color w:val="666666"/>
          <w:lang w:val="de-DE"/>
        </w:rPr>
        <w:t>„Wir bleiben realistisch. Gleichzeitig wissen wir, dass EGGER</w:t>
      </w:r>
      <w:r>
        <w:rPr>
          <w:color w:val="666666"/>
          <w:lang w:val="de-DE"/>
        </w:rPr>
        <w:t xml:space="preserve"> gut</w:t>
      </w:r>
      <w:r w:rsidRPr="00D91DD2">
        <w:rPr>
          <w:color w:val="666666"/>
          <w:lang w:val="de-DE"/>
        </w:rPr>
        <w:t xml:space="preserve"> </w:t>
      </w:r>
      <w:r w:rsidR="008140F6" w:rsidRPr="00D91DD2">
        <w:rPr>
          <w:color w:val="666666"/>
          <w:lang w:val="de-DE"/>
        </w:rPr>
        <w:t>aufgestellt ist,</w:t>
      </w:r>
      <w:r w:rsidRPr="00D91DD2">
        <w:rPr>
          <w:color w:val="666666"/>
          <w:lang w:val="de-DE"/>
        </w:rPr>
        <w:t xml:space="preserve"> </w:t>
      </w:r>
      <w:r>
        <w:rPr>
          <w:color w:val="666666"/>
          <w:lang w:val="de-DE"/>
        </w:rPr>
        <w:t>und zwar</w:t>
      </w:r>
      <w:r w:rsidRPr="00D91DD2">
        <w:rPr>
          <w:color w:val="666666"/>
          <w:lang w:val="de-DE"/>
        </w:rPr>
        <w:t xml:space="preserve"> mit einer starken industriellen Basis, klaren Prioritäten, einer </w:t>
      </w:r>
      <w:r>
        <w:rPr>
          <w:color w:val="666666"/>
          <w:lang w:val="de-DE"/>
        </w:rPr>
        <w:t>stabilen finanziellen Basis</w:t>
      </w:r>
      <w:r w:rsidRPr="00D91DD2">
        <w:rPr>
          <w:color w:val="666666"/>
          <w:lang w:val="de-DE"/>
        </w:rPr>
        <w:t xml:space="preserve"> und </w:t>
      </w:r>
      <w:r>
        <w:rPr>
          <w:color w:val="666666"/>
          <w:lang w:val="de-DE"/>
        </w:rPr>
        <w:t>dem besten</w:t>
      </w:r>
      <w:r w:rsidRPr="00D91DD2">
        <w:rPr>
          <w:color w:val="666666"/>
          <w:lang w:val="de-DE"/>
        </w:rPr>
        <w:t xml:space="preserve"> Team mit </w:t>
      </w:r>
      <w:r w:rsidR="0077259E">
        <w:rPr>
          <w:color w:val="666666"/>
          <w:lang w:val="de-DE"/>
        </w:rPr>
        <w:t>großer Tatkraft</w:t>
      </w:r>
      <w:r w:rsidRPr="00D91DD2">
        <w:rPr>
          <w:color w:val="666666"/>
          <w:lang w:val="de-DE"/>
        </w:rPr>
        <w:t xml:space="preserve">. Deshalb konzentrieren wir uns auf das, was wir selbst beeinflussen können: Kundennähe, Servicequalität, Produktivität, Innovationskraft und die Qualität unserer Umsetzung“, so </w:t>
      </w:r>
      <w:r w:rsidRPr="00D91DD2">
        <w:rPr>
          <w:b/>
          <w:bCs/>
          <w:color w:val="666666"/>
          <w:lang w:val="de-DE"/>
        </w:rPr>
        <w:t>Thomas Leissing</w:t>
      </w:r>
      <w:r w:rsidRPr="00D91DD2">
        <w:rPr>
          <w:color w:val="666666"/>
          <w:lang w:val="de-DE"/>
        </w:rPr>
        <w:t xml:space="preserve"> abschließend.</w:t>
      </w:r>
      <w:r w:rsidR="00D0276B">
        <w:rPr>
          <w:color w:val="666666"/>
          <w:lang w:val="de-DE"/>
        </w:rPr>
        <w:t xml:space="preserve"> </w:t>
      </w:r>
    </w:p>
    <w:p w14:paraId="4622A80C" w14:textId="77777777" w:rsidR="00DF757C" w:rsidRPr="00797D84" w:rsidRDefault="00DF757C" w:rsidP="00DF757C">
      <w:pPr>
        <w:pBdr>
          <w:top w:val="single" w:sz="4" w:space="1" w:color="666666"/>
        </w:pBdr>
        <w:spacing w:line="280" w:lineRule="exact"/>
        <w:jc w:val="both"/>
        <w:rPr>
          <w:color w:val="666666"/>
          <w:lang w:val="de-DE"/>
        </w:rPr>
      </w:pPr>
    </w:p>
    <w:p w14:paraId="456E6EC2" w14:textId="450530B8" w:rsidR="003B60F4" w:rsidRPr="000B480E" w:rsidRDefault="00D91DD2" w:rsidP="000B480E">
      <w:pPr>
        <w:spacing w:after="240" w:line="276" w:lineRule="auto"/>
        <w:rPr>
          <w:b/>
          <w:color w:val="E31B37"/>
          <w:sz w:val="24"/>
          <w:szCs w:val="24"/>
          <w:u w:color="000000"/>
          <w:lang w:val="de-DE"/>
        </w:rPr>
      </w:pPr>
      <w:r w:rsidRPr="00D91DD2">
        <w:rPr>
          <w:b/>
          <w:color w:val="E31B37"/>
          <w:sz w:val="24"/>
          <w:szCs w:val="24"/>
          <w:u w:color="000000"/>
          <w:lang w:val="de-DE"/>
        </w:rPr>
        <w:t>Stabilität und Zukunftsinvestitionen prägen das Geschäftsjahr 2025/2026 der EGGER Gruppe</w:t>
      </w:r>
    </w:p>
    <w:tbl>
      <w:tblPr>
        <w:tblStyle w:val="TableNormal"/>
        <w:tblW w:w="8364" w:type="dxa"/>
        <w:tblInd w:w="-1" w:type="dxa"/>
        <w:tblLayout w:type="fixed"/>
        <w:tblCellMar>
          <w:left w:w="0" w:type="dxa"/>
          <w:right w:w="0" w:type="dxa"/>
        </w:tblCellMar>
        <w:tblLook w:val="01E0" w:firstRow="1" w:lastRow="1" w:firstColumn="1" w:lastColumn="1" w:noHBand="0" w:noVBand="0"/>
      </w:tblPr>
      <w:tblGrid>
        <w:gridCol w:w="4182"/>
        <w:gridCol w:w="4182"/>
      </w:tblGrid>
      <w:tr w:rsidR="007D3547" w:rsidRPr="007A04BC" w14:paraId="407AA204" w14:textId="77777777" w:rsidTr="4120CA82">
        <w:trPr>
          <w:trHeight w:val="991"/>
        </w:trPr>
        <w:tc>
          <w:tcPr>
            <w:tcW w:w="4182" w:type="dxa"/>
            <w:tcMar>
              <w:top w:w="0" w:type="dxa"/>
              <w:left w:w="425" w:type="dxa"/>
              <w:bottom w:w="170" w:type="dxa"/>
              <w:right w:w="0" w:type="dxa"/>
            </w:tcMar>
          </w:tcPr>
          <w:p w14:paraId="7B907C3A" w14:textId="3D58F3CF" w:rsidR="007D3547" w:rsidRPr="00B16B6F" w:rsidRDefault="00417716" w:rsidP="00DA258A">
            <w:pPr>
              <w:pStyle w:val="Factbox"/>
              <w:numPr>
                <w:ilvl w:val="0"/>
                <w:numId w:val="3"/>
              </w:numPr>
              <w:tabs>
                <w:tab w:val="clear" w:pos="355"/>
                <w:tab w:val="num" w:pos="143"/>
              </w:tabs>
              <w:spacing w:after="140"/>
              <w:ind w:left="427" w:hanging="427"/>
              <w:jc w:val="left"/>
              <w:rPr>
                <w:color w:val="666666"/>
              </w:rPr>
            </w:pPr>
            <w:r w:rsidRPr="00B16B6F">
              <w:rPr>
                <w:color w:val="666666"/>
              </w:rPr>
              <w:t>Umsatz: 4,</w:t>
            </w:r>
            <w:r w:rsidR="008140F6" w:rsidRPr="00B16B6F">
              <w:rPr>
                <w:color w:val="666666"/>
              </w:rPr>
              <w:t>26</w:t>
            </w:r>
            <w:r w:rsidRPr="00B16B6F">
              <w:rPr>
                <w:color w:val="666666"/>
              </w:rPr>
              <w:t xml:space="preserve"> Mrd. </w:t>
            </w:r>
            <w:r w:rsidR="00B861F9" w:rsidRPr="00B16B6F">
              <w:rPr>
                <w:color w:val="666666"/>
              </w:rPr>
              <w:t>EUR</w:t>
            </w:r>
            <w:r w:rsidRPr="00B16B6F">
              <w:rPr>
                <w:color w:val="666666"/>
              </w:rPr>
              <w:t xml:space="preserve"> (</w:t>
            </w:r>
            <w:r w:rsidR="008140F6" w:rsidRPr="00B16B6F">
              <w:rPr>
                <w:color w:val="666666"/>
              </w:rPr>
              <w:t>+3,4</w:t>
            </w:r>
            <w:r w:rsidR="00BC49FB" w:rsidRPr="00B16B6F">
              <w:rPr>
                <w:color w:val="666666"/>
              </w:rPr>
              <w:t xml:space="preserve"> </w:t>
            </w:r>
            <w:r w:rsidRPr="00B16B6F">
              <w:rPr>
                <w:color w:val="666666"/>
              </w:rPr>
              <w:t>%</w:t>
            </w:r>
            <w:r w:rsidR="007875FA" w:rsidRPr="00B16B6F">
              <w:rPr>
                <w:color w:val="666666"/>
              </w:rPr>
              <w:t xml:space="preserve"> </w:t>
            </w:r>
            <w:r w:rsidR="00D2662F" w:rsidRPr="00B16B6F">
              <w:rPr>
                <w:color w:val="666666"/>
              </w:rPr>
              <w:br/>
            </w:r>
            <w:r w:rsidR="007875FA" w:rsidRPr="00B16B6F">
              <w:rPr>
                <w:color w:val="666666"/>
              </w:rPr>
              <w:t>zum Vorjahr</w:t>
            </w:r>
            <w:r w:rsidRPr="00B16B6F">
              <w:rPr>
                <w:color w:val="666666"/>
              </w:rPr>
              <w:t>)</w:t>
            </w:r>
          </w:p>
          <w:p w14:paraId="44397C16" w14:textId="385EA756" w:rsidR="007D3547" w:rsidRPr="00B16B6F" w:rsidRDefault="00417716" w:rsidP="00DA258A">
            <w:pPr>
              <w:pStyle w:val="Factbox"/>
              <w:numPr>
                <w:ilvl w:val="0"/>
                <w:numId w:val="3"/>
              </w:numPr>
              <w:tabs>
                <w:tab w:val="clear" w:pos="355"/>
                <w:tab w:val="num" w:pos="143"/>
              </w:tabs>
              <w:spacing w:after="140"/>
              <w:ind w:left="427" w:hanging="427"/>
              <w:jc w:val="left"/>
              <w:rPr>
                <w:color w:val="666666"/>
              </w:rPr>
            </w:pPr>
            <w:r w:rsidRPr="00B16B6F">
              <w:rPr>
                <w:color w:val="666666"/>
              </w:rPr>
              <w:t xml:space="preserve">EBITDA: </w:t>
            </w:r>
            <w:r w:rsidR="00C41816" w:rsidRPr="00B16B6F">
              <w:rPr>
                <w:color w:val="666666"/>
                <w:lang w:val="de-AT"/>
              </w:rPr>
              <w:t>541,</w:t>
            </w:r>
            <w:r w:rsidR="008140F6" w:rsidRPr="00B16B6F">
              <w:rPr>
                <w:color w:val="666666"/>
                <w:lang w:val="de-AT"/>
              </w:rPr>
              <w:t>8</w:t>
            </w:r>
            <w:r w:rsidR="00C41816" w:rsidRPr="00B16B6F">
              <w:rPr>
                <w:color w:val="666666"/>
                <w:lang w:val="de-AT"/>
              </w:rPr>
              <w:t xml:space="preserve"> </w:t>
            </w:r>
            <w:r w:rsidRPr="00B16B6F">
              <w:rPr>
                <w:color w:val="666666"/>
              </w:rPr>
              <w:t xml:space="preserve">Mio. EUR </w:t>
            </w:r>
            <w:r w:rsidR="00C41816" w:rsidRPr="00B16B6F">
              <w:rPr>
                <w:color w:val="666666"/>
              </w:rPr>
              <w:t>(+</w:t>
            </w:r>
            <w:r w:rsidR="008140F6" w:rsidRPr="00B16B6F">
              <w:rPr>
                <w:color w:val="666666"/>
              </w:rPr>
              <w:t>0</w:t>
            </w:r>
            <w:r w:rsidR="00C41816" w:rsidRPr="00B16B6F">
              <w:rPr>
                <w:color w:val="666666"/>
              </w:rPr>
              <w:t>,</w:t>
            </w:r>
            <w:r w:rsidR="008140F6" w:rsidRPr="00B16B6F">
              <w:rPr>
                <w:color w:val="666666"/>
              </w:rPr>
              <w:t>1</w:t>
            </w:r>
            <w:r w:rsidR="00BC49FB" w:rsidRPr="00B16B6F">
              <w:rPr>
                <w:color w:val="666666"/>
              </w:rPr>
              <w:t xml:space="preserve"> </w:t>
            </w:r>
            <w:r w:rsidRPr="00B16B6F">
              <w:rPr>
                <w:color w:val="666666"/>
              </w:rPr>
              <w:t>%</w:t>
            </w:r>
            <w:r w:rsidR="007875FA" w:rsidRPr="00B16B6F">
              <w:rPr>
                <w:color w:val="666666"/>
              </w:rPr>
              <w:t xml:space="preserve"> zum Vorjahr</w:t>
            </w:r>
            <w:r w:rsidRPr="00B16B6F">
              <w:rPr>
                <w:color w:val="666666"/>
              </w:rPr>
              <w:t>)</w:t>
            </w:r>
          </w:p>
          <w:p w14:paraId="00DE4881" w14:textId="585804D7" w:rsidR="00AE3532" w:rsidRPr="00B16B6F" w:rsidRDefault="000B480E" w:rsidP="00DA258A">
            <w:pPr>
              <w:pStyle w:val="Factbox"/>
              <w:numPr>
                <w:ilvl w:val="0"/>
                <w:numId w:val="3"/>
              </w:numPr>
              <w:tabs>
                <w:tab w:val="clear" w:pos="355"/>
                <w:tab w:val="num" w:pos="143"/>
              </w:tabs>
              <w:spacing w:after="140"/>
              <w:ind w:left="427" w:hanging="427"/>
              <w:jc w:val="left"/>
              <w:rPr>
                <w:color w:val="666666"/>
              </w:rPr>
            </w:pPr>
            <w:r w:rsidRPr="00B16B6F">
              <w:rPr>
                <w:color w:val="666666"/>
              </w:rPr>
              <w:lastRenderedPageBreak/>
              <w:t>10,</w:t>
            </w:r>
            <w:r w:rsidR="008140F6" w:rsidRPr="00B16B6F">
              <w:rPr>
                <w:color w:val="666666"/>
              </w:rPr>
              <w:t>9</w:t>
            </w:r>
            <w:r w:rsidR="00AE3532" w:rsidRPr="00B16B6F">
              <w:rPr>
                <w:color w:val="666666"/>
              </w:rPr>
              <w:t xml:space="preserve"> </w:t>
            </w:r>
            <w:r w:rsidR="003A1136" w:rsidRPr="00B16B6F">
              <w:rPr>
                <w:color w:val="666666"/>
              </w:rPr>
              <w:t xml:space="preserve">Mio. m³ </w:t>
            </w:r>
            <w:r w:rsidR="00FB54CD" w:rsidRPr="00B16B6F">
              <w:rPr>
                <w:color w:val="666666"/>
              </w:rPr>
              <w:t>Holzwerkstoffe</w:t>
            </w:r>
            <w:r w:rsidR="003A1136" w:rsidRPr="00B16B6F">
              <w:rPr>
                <w:color w:val="666666"/>
              </w:rPr>
              <w:t xml:space="preserve"> inkl. Schnittholz</w:t>
            </w:r>
            <w:r w:rsidR="00BB3B8A" w:rsidRPr="00B16B6F">
              <w:rPr>
                <w:color w:val="666666"/>
              </w:rPr>
              <w:t xml:space="preserve"> (Vorjahr</w:t>
            </w:r>
            <w:r w:rsidR="00F823C5" w:rsidRPr="00B16B6F">
              <w:rPr>
                <w:color w:val="666666"/>
              </w:rPr>
              <w:t>:</w:t>
            </w:r>
            <w:r w:rsidR="00BB3B8A" w:rsidRPr="00B16B6F">
              <w:rPr>
                <w:color w:val="666666"/>
              </w:rPr>
              <w:t xml:space="preserve"> </w:t>
            </w:r>
            <w:r w:rsidR="00C41816" w:rsidRPr="00B16B6F">
              <w:rPr>
                <w:color w:val="666666"/>
              </w:rPr>
              <w:t>10,</w:t>
            </w:r>
            <w:r w:rsidR="008140F6" w:rsidRPr="00B16B6F">
              <w:rPr>
                <w:color w:val="666666"/>
              </w:rPr>
              <w:t>8</w:t>
            </w:r>
            <w:r w:rsidR="00C41816" w:rsidRPr="00B16B6F">
              <w:rPr>
                <w:color w:val="666666"/>
              </w:rPr>
              <w:t xml:space="preserve"> </w:t>
            </w:r>
            <w:r w:rsidR="00BB3B8A" w:rsidRPr="00B16B6F">
              <w:rPr>
                <w:color w:val="666666"/>
              </w:rPr>
              <w:t>Mio. m³)</w:t>
            </w:r>
          </w:p>
          <w:p w14:paraId="3029695C" w14:textId="6EE3BC89" w:rsidR="008B6E26" w:rsidRPr="00B16B6F" w:rsidRDefault="4BFC6993" w:rsidP="00DA258A">
            <w:pPr>
              <w:pStyle w:val="Factbox"/>
              <w:numPr>
                <w:ilvl w:val="0"/>
                <w:numId w:val="3"/>
              </w:numPr>
              <w:tabs>
                <w:tab w:val="clear" w:pos="355"/>
                <w:tab w:val="num" w:pos="143"/>
              </w:tabs>
              <w:spacing w:after="140"/>
              <w:ind w:left="427" w:hanging="427"/>
              <w:jc w:val="left"/>
              <w:rPr>
                <w:color w:val="666666"/>
              </w:rPr>
            </w:pPr>
            <w:r w:rsidRPr="00B16B6F">
              <w:rPr>
                <w:color w:val="666666"/>
                <w:lang w:val="de-AT"/>
              </w:rPr>
              <w:t>4</w:t>
            </w:r>
            <w:r w:rsidR="008140F6" w:rsidRPr="00B16B6F">
              <w:rPr>
                <w:color w:val="666666"/>
                <w:lang w:val="de-AT"/>
              </w:rPr>
              <w:t>50</w:t>
            </w:r>
            <w:r w:rsidRPr="00B16B6F">
              <w:rPr>
                <w:color w:val="666666"/>
                <w:lang w:val="de-AT"/>
              </w:rPr>
              <w:t>,</w:t>
            </w:r>
            <w:r w:rsidR="008140F6" w:rsidRPr="00B16B6F">
              <w:rPr>
                <w:color w:val="666666"/>
                <w:lang w:val="de-AT"/>
              </w:rPr>
              <w:t>1</w:t>
            </w:r>
            <w:r w:rsidRPr="00B16B6F">
              <w:rPr>
                <w:color w:val="666666"/>
                <w:lang w:val="de-AT"/>
              </w:rPr>
              <w:t xml:space="preserve"> </w:t>
            </w:r>
            <w:r w:rsidR="42057C00" w:rsidRPr="00B16B6F">
              <w:rPr>
                <w:color w:val="666666"/>
              </w:rPr>
              <w:t xml:space="preserve">Mio. </w:t>
            </w:r>
            <w:r w:rsidR="35FA2487" w:rsidRPr="00B16B6F">
              <w:rPr>
                <w:color w:val="666666"/>
              </w:rPr>
              <w:t>EUR</w:t>
            </w:r>
            <w:r w:rsidR="42057C00" w:rsidRPr="00B16B6F">
              <w:rPr>
                <w:color w:val="666666"/>
              </w:rPr>
              <w:t xml:space="preserve"> für Wachstums- und Erhaltungsinvestitionen</w:t>
            </w:r>
            <w:r w:rsidR="758F820E" w:rsidRPr="00B16B6F">
              <w:rPr>
                <w:color w:val="666666"/>
              </w:rPr>
              <w:t xml:space="preserve"> </w:t>
            </w:r>
            <w:r w:rsidR="008B6E26" w:rsidRPr="00B16B6F">
              <w:rPr>
                <w:color w:val="666666"/>
              </w:rPr>
              <w:t xml:space="preserve">(Vorjahr: </w:t>
            </w:r>
            <w:r w:rsidR="0054130C" w:rsidRPr="00B16B6F">
              <w:rPr>
                <w:color w:val="666666"/>
              </w:rPr>
              <w:t>435,0 Mio. EUR</w:t>
            </w:r>
            <w:r w:rsidR="008B6E26" w:rsidRPr="00B16B6F">
              <w:rPr>
                <w:color w:val="666666"/>
              </w:rPr>
              <w:t>)</w:t>
            </w:r>
          </w:p>
          <w:p w14:paraId="70FAAF55" w14:textId="3FBBC6C3" w:rsidR="00E859CB" w:rsidRPr="00B16B6F" w:rsidRDefault="00E859CB" w:rsidP="0054130C">
            <w:pPr>
              <w:pStyle w:val="Factbox"/>
              <w:tabs>
                <w:tab w:val="num" w:pos="143"/>
              </w:tabs>
              <w:spacing w:after="140"/>
              <w:ind w:left="427"/>
              <w:rPr>
                <w:color w:val="666666"/>
              </w:rPr>
            </w:pPr>
          </w:p>
        </w:tc>
        <w:tc>
          <w:tcPr>
            <w:tcW w:w="4182" w:type="dxa"/>
            <w:tcMar>
              <w:top w:w="0" w:type="dxa"/>
              <w:left w:w="0" w:type="dxa"/>
              <w:bottom w:w="170" w:type="dxa"/>
              <w:right w:w="0" w:type="dxa"/>
            </w:tcMar>
          </w:tcPr>
          <w:p w14:paraId="3C97E42D" w14:textId="7A7028B4" w:rsidR="00AE3532" w:rsidRPr="00B16B6F" w:rsidRDefault="002A540E" w:rsidP="00DA258A">
            <w:pPr>
              <w:pStyle w:val="Factbox"/>
              <w:numPr>
                <w:ilvl w:val="0"/>
                <w:numId w:val="3"/>
              </w:numPr>
              <w:tabs>
                <w:tab w:val="clear" w:pos="355"/>
                <w:tab w:val="num" w:pos="635"/>
              </w:tabs>
              <w:spacing w:after="140"/>
              <w:ind w:left="635" w:hanging="425"/>
              <w:jc w:val="left"/>
              <w:rPr>
                <w:color w:val="666666"/>
              </w:rPr>
            </w:pPr>
            <w:r w:rsidRPr="00B16B6F">
              <w:rPr>
                <w:color w:val="666666"/>
              </w:rPr>
              <w:lastRenderedPageBreak/>
              <w:t xml:space="preserve">Die Großinvestition in Markt Bibart (DE) </w:t>
            </w:r>
            <w:r w:rsidR="008140F6" w:rsidRPr="00B16B6F">
              <w:rPr>
                <w:color w:val="666666"/>
              </w:rPr>
              <w:t>geht in großen Schritten voran</w:t>
            </w:r>
            <w:r w:rsidRPr="00B16B6F">
              <w:rPr>
                <w:color w:val="666666"/>
              </w:rPr>
              <w:t xml:space="preserve">. </w:t>
            </w:r>
          </w:p>
          <w:p w14:paraId="6E918B17" w14:textId="21F81BAA" w:rsidR="007D3547" w:rsidRPr="00B16B6F" w:rsidRDefault="00E859CB" w:rsidP="00DA258A">
            <w:pPr>
              <w:pStyle w:val="Factbox"/>
              <w:numPr>
                <w:ilvl w:val="0"/>
                <w:numId w:val="3"/>
              </w:numPr>
              <w:tabs>
                <w:tab w:val="clear" w:pos="355"/>
                <w:tab w:val="num" w:pos="635"/>
              </w:tabs>
              <w:spacing w:after="140"/>
              <w:ind w:left="635" w:hanging="425"/>
              <w:jc w:val="left"/>
              <w:rPr>
                <w:color w:val="666666"/>
              </w:rPr>
            </w:pPr>
            <w:r w:rsidRPr="00B16B6F">
              <w:rPr>
                <w:color w:val="666666"/>
              </w:rPr>
              <w:t>Ausblick 202</w:t>
            </w:r>
            <w:r w:rsidR="008140F6" w:rsidRPr="00B16B6F">
              <w:rPr>
                <w:color w:val="666666"/>
              </w:rPr>
              <w:t>6</w:t>
            </w:r>
            <w:r w:rsidRPr="00B16B6F">
              <w:rPr>
                <w:color w:val="666666"/>
              </w:rPr>
              <w:t>/202</w:t>
            </w:r>
            <w:r w:rsidR="008140F6" w:rsidRPr="00B16B6F">
              <w:rPr>
                <w:color w:val="666666"/>
              </w:rPr>
              <w:t>7</w:t>
            </w:r>
            <w:r w:rsidR="00176381" w:rsidRPr="00B16B6F">
              <w:rPr>
                <w:color w:val="666666"/>
              </w:rPr>
              <w:t xml:space="preserve"> bleibt verhalten </w:t>
            </w:r>
            <w:r w:rsidR="00DC6104" w:rsidRPr="00B16B6F">
              <w:rPr>
                <w:color w:val="666666"/>
              </w:rPr>
              <w:t xml:space="preserve"> </w:t>
            </w:r>
          </w:p>
          <w:p w14:paraId="1E83C71F" w14:textId="1EDF4092" w:rsidR="00E859CB" w:rsidRPr="00B16B6F" w:rsidRDefault="00E859CB" w:rsidP="00DA258A">
            <w:pPr>
              <w:pStyle w:val="Factbox"/>
              <w:numPr>
                <w:ilvl w:val="0"/>
                <w:numId w:val="3"/>
              </w:numPr>
              <w:tabs>
                <w:tab w:val="clear" w:pos="355"/>
                <w:tab w:val="num" w:pos="635"/>
              </w:tabs>
              <w:spacing w:after="140"/>
              <w:ind w:left="635" w:hanging="425"/>
              <w:jc w:val="left"/>
              <w:rPr>
                <w:color w:val="666666"/>
              </w:rPr>
            </w:pPr>
            <w:r w:rsidRPr="00B16B6F">
              <w:rPr>
                <w:color w:val="666666"/>
              </w:rPr>
              <w:lastRenderedPageBreak/>
              <w:t xml:space="preserve">Veröffentlichung des neuen </w:t>
            </w:r>
            <w:r w:rsidR="000F3EA0" w:rsidRPr="00B16B6F">
              <w:rPr>
                <w:color w:val="666666"/>
              </w:rPr>
              <w:t xml:space="preserve">Geschäfts- und </w:t>
            </w:r>
            <w:r w:rsidRPr="00B16B6F">
              <w:rPr>
                <w:color w:val="666666"/>
              </w:rPr>
              <w:t xml:space="preserve">Nachhaltigkeitsberichts unter </w:t>
            </w:r>
            <w:hyperlink r:id="rId11" w:history="1">
              <w:r w:rsidR="000F3EA0" w:rsidRPr="00B16B6F">
                <w:rPr>
                  <w:rStyle w:val="Hyperlink"/>
                </w:rPr>
                <w:t>to.egger.link/credit-relations</w:t>
              </w:r>
            </w:hyperlink>
            <w:r w:rsidRPr="00B16B6F">
              <w:rPr>
                <w:color w:val="666666"/>
              </w:rPr>
              <w:t xml:space="preserve"> </w:t>
            </w:r>
          </w:p>
        </w:tc>
      </w:tr>
    </w:tbl>
    <w:p w14:paraId="5CE7547B" w14:textId="77777777" w:rsidR="0064481E" w:rsidRPr="00530FE8" w:rsidRDefault="0064481E" w:rsidP="0064481E">
      <w:pPr>
        <w:pBdr>
          <w:top w:val="single" w:sz="4" w:space="1" w:color="666666"/>
        </w:pBdr>
        <w:spacing w:line="280" w:lineRule="exact"/>
        <w:jc w:val="both"/>
        <w:rPr>
          <w:color w:val="666666"/>
          <w:sz w:val="8"/>
          <w:szCs w:val="8"/>
          <w:lang w:val="de-AT"/>
        </w:rPr>
      </w:pPr>
    </w:p>
    <w:p w14:paraId="73B121C8" w14:textId="724BD8C8" w:rsidR="0074392F" w:rsidRDefault="00A77CD8" w:rsidP="00713DBD">
      <w:pPr>
        <w:spacing w:after="120" w:line="380" w:lineRule="exact"/>
        <w:rPr>
          <w:rFonts w:cs="Arial"/>
          <w:b/>
          <w:color w:val="E31B37"/>
          <w:sz w:val="32"/>
          <w:szCs w:val="32"/>
          <w:lang w:val="de-DE"/>
        </w:rPr>
      </w:pPr>
      <w:r w:rsidRPr="00A77CD8">
        <w:rPr>
          <w:rFonts w:cs="Arial"/>
          <w:b/>
          <w:color w:val="E31B37"/>
          <w:sz w:val="32"/>
          <w:szCs w:val="32"/>
          <w:lang w:val="de-DE"/>
        </w:rPr>
        <w:t>Bildlegende</w:t>
      </w:r>
    </w:p>
    <w:tbl>
      <w:tblPr>
        <w:tblStyle w:val="TableNormal"/>
        <w:tblpPr w:vertAnchor="text" w:horzAnchor="margin" w:tblpY="1"/>
        <w:tblOverlap w:val="never"/>
        <w:tblW w:w="8505" w:type="dxa"/>
        <w:tblLook w:val="04A0" w:firstRow="1" w:lastRow="0" w:firstColumn="1" w:lastColumn="0" w:noHBand="0" w:noVBand="1"/>
      </w:tblPr>
      <w:tblGrid>
        <w:gridCol w:w="4767"/>
        <w:gridCol w:w="3738"/>
      </w:tblGrid>
      <w:tr w:rsidR="006467B7" w:rsidRPr="007A04BC" w14:paraId="74A55060" w14:textId="77777777" w:rsidTr="00BA4B96">
        <w:tc>
          <w:tcPr>
            <w:tcW w:w="4767" w:type="dxa"/>
          </w:tcPr>
          <w:p w14:paraId="4AD6F005" w14:textId="5B4CA500" w:rsidR="006467B7" w:rsidRPr="00776D54" w:rsidRDefault="00A23C39" w:rsidP="00881C8C">
            <w:pPr>
              <w:spacing w:before="216"/>
              <w:rPr>
                <w:noProof/>
                <w:color w:val="666666"/>
                <w:lang w:val="de-DE" w:eastAsia="en-US"/>
              </w:rPr>
            </w:pPr>
            <w:r>
              <w:rPr>
                <w:noProof/>
              </w:rPr>
              <w:drawing>
                <wp:inline distT="0" distB="0" distL="0" distR="0" wp14:anchorId="2662DD33" wp14:editId="5D367502">
                  <wp:extent cx="2276631" cy="1517754"/>
                  <wp:effectExtent l="0" t="0" r="9525" b="6350"/>
                  <wp:docPr id="250315818" name="Grafik 1">
                    <a:extLst xmlns:a="http://schemas.openxmlformats.org/drawingml/2006/main">
                      <a:ext uri="{FF2B5EF4-FFF2-40B4-BE49-F238E27FC236}">
                        <a16:creationId xmlns:a16="http://schemas.microsoft.com/office/drawing/2014/main" id="{CD236833-3288-4025-BC24-A185F4101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15818" name="Grafik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76631" cy="1517754"/>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64F5BBB9" w14:textId="2C7B0946" w:rsidR="006467B7" w:rsidRDefault="006467B7" w:rsidP="006467B7">
            <w:pPr>
              <w:spacing w:before="216" w:line="280" w:lineRule="atLeast"/>
              <w:rPr>
                <w:color w:val="666666"/>
                <w:lang w:val="de-DE"/>
              </w:rPr>
            </w:pPr>
            <w:r>
              <w:rPr>
                <w:color w:val="666666"/>
                <w:lang w:val="de-DE"/>
              </w:rPr>
              <w:t>Mit einem Umsatz von 4,</w:t>
            </w:r>
            <w:r w:rsidR="008140F6">
              <w:rPr>
                <w:color w:val="666666"/>
                <w:lang w:val="de-DE"/>
              </w:rPr>
              <w:t>26</w:t>
            </w:r>
            <w:r>
              <w:rPr>
                <w:color w:val="666666"/>
                <w:lang w:val="de-DE"/>
              </w:rPr>
              <w:t xml:space="preserve"> Mrd. </w:t>
            </w:r>
            <w:r w:rsidR="00E857E0">
              <w:rPr>
                <w:color w:val="666666"/>
                <w:lang w:val="de-DE"/>
              </w:rPr>
              <w:t>EUR</w:t>
            </w:r>
            <w:r>
              <w:rPr>
                <w:color w:val="666666"/>
                <w:lang w:val="de-DE"/>
              </w:rPr>
              <w:t xml:space="preserve"> schließt die EGGER Gruppe mit Stammsitz in St. Johann in Tirol (AT) ihr Geschäftsjahr 202</w:t>
            </w:r>
            <w:r w:rsidR="008140F6">
              <w:rPr>
                <w:color w:val="666666"/>
                <w:lang w:val="de-DE"/>
              </w:rPr>
              <w:t>5</w:t>
            </w:r>
            <w:r>
              <w:rPr>
                <w:color w:val="666666"/>
                <w:lang w:val="de-DE"/>
              </w:rPr>
              <w:t>/202</w:t>
            </w:r>
            <w:r w:rsidR="008140F6">
              <w:rPr>
                <w:color w:val="666666"/>
                <w:lang w:val="de-DE"/>
              </w:rPr>
              <w:t>6</w:t>
            </w:r>
            <w:r>
              <w:rPr>
                <w:color w:val="666666"/>
                <w:lang w:val="de-DE"/>
              </w:rPr>
              <w:t>.</w:t>
            </w:r>
          </w:p>
          <w:p w14:paraId="32C2C250" w14:textId="632226AF" w:rsidR="006467B7" w:rsidRDefault="006467B7" w:rsidP="006467B7">
            <w:pPr>
              <w:spacing w:before="216" w:line="280" w:lineRule="atLeast"/>
              <w:rPr>
                <w:color w:val="666666"/>
                <w:lang w:val="de-DE"/>
              </w:rPr>
            </w:pPr>
          </w:p>
        </w:tc>
      </w:tr>
      <w:tr w:rsidR="00D66F50" w:rsidRPr="007A04BC" w14:paraId="1E6ED28E" w14:textId="77777777" w:rsidTr="00FB4C6D">
        <w:tc>
          <w:tcPr>
            <w:tcW w:w="4767" w:type="dxa"/>
          </w:tcPr>
          <w:p w14:paraId="31C60339" w14:textId="3D943DF8" w:rsidR="00D66F50" w:rsidRPr="00D66F50" w:rsidRDefault="00350D86" w:rsidP="00B6477B">
            <w:pPr>
              <w:spacing w:before="216"/>
              <w:rPr>
                <w:noProof/>
                <w:highlight w:val="yellow"/>
                <w:lang w:val="de-DE"/>
              </w:rPr>
            </w:pPr>
            <w:r>
              <w:rPr>
                <w:noProof/>
              </w:rPr>
              <w:drawing>
                <wp:inline distT="0" distB="0" distL="0" distR="0" wp14:anchorId="7B1A21D7" wp14:editId="5379B6D7">
                  <wp:extent cx="2289773" cy="1496249"/>
                  <wp:effectExtent l="0" t="0" r="0" b="8890"/>
                  <wp:docPr id="955537566" name="Grafik 1">
                    <a:extLst xmlns:a="http://schemas.openxmlformats.org/drawingml/2006/main">
                      <a:ext uri="{FF2B5EF4-FFF2-40B4-BE49-F238E27FC236}">
                        <a16:creationId xmlns:a16="http://schemas.microsoft.com/office/drawing/2014/main" id="{BE3C7607-4F78-40F2-A58D-BB5FAD10C7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37566" name="Grafik 1"/>
                          <pic:cNvPicPr/>
                        </pic:nvPicPr>
                        <pic:blipFill>
                          <a:blip r:embed="rId13" cstate="print">
                            <a:extLst>
                              <a:ext uri="{28A0092B-C50C-407E-A947-70E740481C1C}">
                                <a14:useLocalDpi xmlns:a14="http://schemas.microsoft.com/office/drawing/2010/main" val="0"/>
                              </a:ext>
                            </a:extLst>
                          </a:blip>
                          <a:srcRect t="7769" b="7769"/>
                          <a:stretch>
                            <a:fillRect/>
                          </a:stretch>
                        </pic:blipFill>
                        <pic:spPr bwMode="auto">
                          <a:xfrm>
                            <a:off x="0" y="0"/>
                            <a:ext cx="2289773" cy="1496249"/>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2AAB14FE" w14:textId="67546103" w:rsidR="00D66F50" w:rsidRDefault="002214F7" w:rsidP="00B6477B">
            <w:pPr>
              <w:spacing w:before="216" w:line="280" w:lineRule="atLeast"/>
              <w:rPr>
                <w:color w:val="666666"/>
                <w:lang w:val="de-DE"/>
              </w:rPr>
            </w:pPr>
            <w:r w:rsidRPr="00FD561A">
              <w:rPr>
                <w:color w:val="666666"/>
                <w:lang w:val="de-DE"/>
              </w:rPr>
              <w:t xml:space="preserve">Die EGGER Gruppenleitung </w:t>
            </w:r>
            <w:r w:rsidR="00FD561A">
              <w:rPr>
                <w:color w:val="666666"/>
                <w:lang w:val="de-DE"/>
              </w:rPr>
              <w:t>(v. l.)</w:t>
            </w:r>
            <w:r w:rsidR="00B6477B" w:rsidRPr="00FD561A">
              <w:rPr>
                <w:color w:val="666666"/>
                <w:lang w:val="de-DE"/>
              </w:rPr>
              <w:t>:</w:t>
            </w:r>
            <w:r w:rsidRPr="00FD561A">
              <w:rPr>
                <w:color w:val="666666"/>
                <w:lang w:val="de-DE"/>
              </w:rPr>
              <w:t xml:space="preserve"> Frank Bölling</w:t>
            </w:r>
            <w:r w:rsidR="000F3EA0">
              <w:rPr>
                <w:color w:val="666666"/>
                <w:lang w:val="de-DE"/>
              </w:rPr>
              <w:t>,</w:t>
            </w:r>
            <w:r w:rsidR="008140F6" w:rsidRPr="00FD561A">
              <w:rPr>
                <w:color w:val="666666"/>
                <w:lang w:val="de-DE"/>
              </w:rPr>
              <w:t xml:space="preserve"> Hannes Mitterweissacher</w:t>
            </w:r>
            <w:r w:rsidR="008140F6">
              <w:rPr>
                <w:color w:val="666666"/>
                <w:lang w:val="de-DE"/>
              </w:rPr>
              <w:t>,</w:t>
            </w:r>
            <w:r w:rsidR="008140F6" w:rsidRPr="00FD561A">
              <w:rPr>
                <w:color w:val="666666"/>
                <w:lang w:val="de-DE"/>
              </w:rPr>
              <w:t xml:space="preserve"> Thomas Leissing, </w:t>
            </w:r>
            <w:r w:rsidRPr="00FD561A">
              <w:rPr>
                <w:color w:val="666666"/>
                <w:lang w:val="de-DE"/>
              </w:rPr>
              <w:t>Michael Egger jun.</w:t>
            </w:r>
            <w:r w:rsidR="000F3EA0">
              <w:rPr>
                <w:color w:val="666666"/>
                <w:lang w:val="de-DE"/>
              </w:rPr>
              <w:t xml:space="preserve"> </w:t>
            </w:r>
          </w:p>
          <w:p w14:paraId="3EB62A88" w14:textId="77777777" w:rsidR="00B45C6D" w:rsidRDefault="00B45C6D" w:rsidP="00B6477B">
            <w:pPr>
              <w:spacing w:before="216" w:line="280" w:lineRule="atLeast"/>
              <w:rPr>
                <w:color w:val="666666"/>
                <w:highlight w:val="yellow"/>
                <w:lang w:val="de-DE"/>
              </w:rPr>
            </w:pPr>
          </w:p>
          <w:p w14:paraId="14766E36" w14:textId="2DEE08E7" w:rsidR="00B45C6D" w:rsidRPr="00D66F50" w:rsidRDefault="00B45C6D" w:rsidP="00B6477B">
            <w:pPr>
              <w:spacing w:before="216" w:line="280" w:lineRule="atLeast"/>
              <w:rPr>
                <w:color w:val="666666"/>
                <w:highlight w:val="yellow"/>
                <w:lang w:val="de-DE"/>
              </w:rPr>
            </w:pPr>
          </w:p>
        </w:tc>
      </w:tr>
      <w:tr w:rsidR="006467B7" w:rsidRPr="007A04BC" w14:paraId="32AF350D" w14:textId="77777777" w:rsidTr="00FB4C6D">
        <w:trPr>
          <w:trHeight w:val="2380"/>
        </w:trPr>
        <w:tc>
          <w:tcPr>
            <w:tcW w:w="4767" w:type="dxa"/>
          </w:tcPr>
          <w:p w14:paraId="04CABE61" w14:textId="62C852A9" w:rsidR="006467B7" w:rsidRDefault="003F6924" w:rsidP="00881C8C">
            <w:pPr>
              <w:spacing w:before="216"/>
              <w:rPr>
                <w:noProof/>
                <w:lang w:val="de-DE"/>
              </w:rPr>
            </w:pPr>
            <w:r>
              <w:rPr>
                <w:noProof/>
                <w:lang w:val="de-DE"/>
              </w:rPr>
              <w:drawing>
                <wp:anchor distT="0" distB="0" distL="114300" distR="114300" simplePos="0" relativeHeight="251658240" behindDoc="1" locked="0" layoutInCell="1" allowOverlap="1" wp14:anchorId="4AB2534B" wp14:editId="5FFB4539">
                  <wp:simplePos x="0" y="0"/>
                  <wp:positionH relativeFrom="column">
                    <wp:posOffset>-18415</wp:posOffset>
                  </wp:positionH>
                  <wp:positionV relativeFrom="paragraph">
                    <wp:posOffset>190706</wp:posOffset>
                  </wp:positionV>
                  <wp:extent cx="2328749" cy="1201479"/>
                  <wp:effectExtent l="0" t="0" r="0" b="0"/>
                  <wp:wrapNone/>
                  <wp:docPr id="470368322" name="Grafik 470368322">
                    <a:extLst xmlns:a="http://schemas.openxmlformats.org/drawingml/2006/main">
                      <a:ext uri="{FF2B5EF4-FFF2-40B4-BE49-F238E27FC236}">
                        <a16:creationId xmlns:a16="http://schemas.microsoft.com/office/drawing/2014/main" id="{D15AACFE-CFF0-40F0-BB70-8F2F9AAFE5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68322" name="Grafik 4703683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7783" cy="1211299"/>
                          </a:xfrm>
                          <a:prstGeom prst="rect">
                            <a:avLst/>
                          </a:prstGeom>
                        </pic:spPr>
                      </pic:pic>
                    </a:graphicData>
                  </a:graphic>
                  <wp14:sizeRelH relativeFrom="margin">
                    <wp14:pctWidth>0</wp14:pctWidth>
                  </wp14:sizeRelH>
                  <wp14:sizeRelV relativeFrom="margin">
                    <wp14:pctHeight>0</wp14:pctHeight>
                  </wp14:sizeRelV>
                </wp:anchor>
              </w:drawing>
            </w:r>
          </w:p>
        </w:tc>
        <w:tc>
          <w:tcPr>
            <w:tcW w:w="3738" w:type="dxa"/>
          </w:tcPr>
          <w:p w14:paraId="37A3C10D" w14:textId="71DD12FD" w:rsidR="006467B7" w:rsidRDefault="00D91DD2" w:rsidP="006467B7">
            <w:pPr>
              <w:spacing w:before="216" w:line="280" w:lineRule="atLeast"/>
              <w:rPr>
                <w:color w:val="666666"/>
                <w:lang w:val="de-DE"/>
              </w:rPr>
            </w:pPr>
            <w:r>
              <w:rPr>
                <w:color w:val="666666"/>
                <w:lang w:val="de-DE"/>
              </w:rPr>
              <w:t>Der Blick auf das Werk Markt Bibart (DE) zeigt die Meilensteine der 200-Millionen-</w:t>
            </w:r>
            <w:r w:rsidDel="00036682">
              <w:rPr>
                <w:color w:val="666666"/>
                <w:lang w:val="de-DE"/>
              </w:rPr>
              <w:t>EUR</w:t>
            </w:r>
            <w:r>
              <w:rPr>
                <w:color w:val="666666"/>
                <w:lang w:val="de-DE"/>
              </w:rPr>
              <w:t xml:space="preserve">-Großinvestition. </w:t>
            </w:r>
          </w:p>
          <w:p w14:paraId="70F64482" w14:textId="52522614" w:rsidR="000B480E" w:rsidRDefault="000B480E" w:rsidP="006467B7">
            <w:pPr>
              <w:spacing w:before="216" w:line="280" w:lineRule="atLeast"/>
              <w:rPr>
                <w:color w:val="666666"/>
                <w:lang w:val="de-DE"/>
              </w:rPr>
            </w:pPr>
          </w:p>
        </w:tc>
      </w:tr>
      <w:tr w:rsidR="00792B3B" w:rsidRPr="007A04BC" w14:paraId="79E84BB7" w14:textId="77777777" w:rsidTr="00FB4C6D">
        <w:tc>
          <w:tcPr>
            <w:tcW w:w="4767" w:type="dxa"/>
          </w:tcPr>
          <w:p w14:paraId="2E5F8558" w14:textId="03E72577" w:rsidR="008140F6" w:rsidRDefault="008140F6" w:rsidP="00881C8C">
            <w:pPr>
              <w:spacing w:before="216"/>
              <w:rPr>
                <w:noProof/>
                <w:lang w:val="de-DE"/>
              </w:rPr>
            </w:pPr>
            <w:r w:rsidRPr="008140F6">
              <w:rPr>
                <w:noProof/>
                <w:lang w:val="de-DE"/>
              </w:rPr>
              <w:lastRenderedPageBreak/>
              <w:drawing>
                <wp:inline distT="0" distB="0" distL="0" distR="0" wp14:anchorId="360A09AD" wp14:editId="1C63F34D">
                  <wp:extent cx="2306635" cy="1482571"/>
                  <wp:effectExtent l="0" t="0" r="0" b="3810"/>
                  <wp:docPr id="1053803991" name="Grafik 1">
                    <a:extLst xmlns:a="http://schemas.openxmlformats.org/drawingml/2006/main">
                      <a:ext uri="{FF2B5EF4-FFF2-40B4-BE49-F238E27FC236}">
                        <a16:creationId xmlns:a16="http://schemas.microsoft.com/office/drawing/2014/main" id="{8E963F05-718D-43E5-AA25-B487E940A7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03991" name=""/>
                          <pic:cNvPicPr/>
                        </pic:nvPicPr>
                        <pic:blipFill rotWithShape="1">
                          <a:blip r:embed="rId15"/>
                          <a:srcRect b="22587"/>
                          <a:stretch>
                            <a:fillRect/>
                          </a:stretch>
                        </pic:blipFill>
                        <pic:spPr bwMode="auto">
                          <a:xfrm>
                            <a:off x="0" y="0"/>
                            <a:ext cx="2309669" cy="1484521"/>
                          </a:xfrm>
                          <a:prstGeom prst="rect">
                            <a:avLst/>
                          </a:prstGeom>
                          <a:ln>
                            <a:noFill/>
                          </a:ln>
                          <a:extLst>
                            <a:ext uri="{53640926-AAD7-44D8-BBD7-CCE9431645EC}">
                              <a14:shadowObscured xmlns:a14="http://schemas.microsoft.com/office/drawing/2010/main"/>
                            </a:ext>
                          </a:extLst>
                        </pic:spPr>
                      </pic:pic>
                    </a:graphicData>
                  </a:graphic>
                </wp:inline>
              </w:drawing>
            </w:r>
          </w:p>
        </w:tc>
        <w:tc>
          <w:tcPr>
            <w:tcW w:w="3738" w:type="dxa"/>
          </w:tcPr>
          <w:p w14:paraId="218B5929" w14:textId="53DB8B4C" w:rsidR="00792B3B" w:rsidRDefault="00FB4C6D" w:rsidP="006467B7">
            <w:pPr>
              <w:spacing w:before="216" w:line="280" w:lineRule="atLeast"/>
              <w:rPr>
                <w:color w:val="666666"/>
                <w:lang w:val="de-DE"/>
              </w:rPr>
            </w:pPr>
            <w:r>
              <w:rPr>
                <w:color w:val="666666"/>
                <w:lang w:val="de-DE"/>
              </w:rPr>
              <w:t xml:space="preserve">Die erfolgreiche Einführung der EGGER Kollektion Dekorativ 26+ ist ein </w:t>
            </w:r>
            <w:r w:rsidR="00036682">
              <w:rPr>
                <w:color w:val="666666"/>
                <w:lang w:val="de-DE"/>
              </w:rPr>
              <w:t xml:space="preserve">Beleg </w:t>
            </w:r>
            <w:r>
              <w:rPr>
                <w:color w:val="666666"/>
                <w:lang w:val="de-DE"/>
              </w:rPr>
              <w:t xml:space="preserve">für </w:t>
            </w:r>
            <w:r w:rsidRPr="00FB4C6D">
              <w:rPr>
                <w:color w:val="666666"/>
                <w:lang w:val="de-DE"/>
              </w:rPr>
              <w:t>Innovation, Kundenn</w:t>
            </w:r>
            <w:r>
              <w:rPr>
                <w:color w:val="666666"/>
                <w:lang w:val="de-DE"/>
              </w:rPr>
              <w:t>ä</w:t>
            </w:r>
            <w:r w:rsidRPr="00FB4C6D">
              <w:rPr>
                <w:color w:val="666666"/>
                <w:lang w:val="de-DE"/>
              </w:rPr>
              <w:t>he und internationale Konsistenz</w:t>
            </w:r>
            <w:r>
              <w:rPr>
                <w:color w:val="666666"/>
                <w:lang w:val="de-DE"/>
              </w:rPr>
              <w:t>.</w:t>
            </w:r>
          </w:p>
        </w:tc>
      </w:tr>
      <w:tr w:rsidR="00FB4C6D" w:rsidRPr="00937851" w14:paraId="64C3B831" w14:textId="77777777" w:rsidTr="00FB4C6D">
        <w:tc>
          <w:tcPr>
            <w:tcW w:w="4767" w:type="dxa"/>
          </w:tcPr>
          <w:p w14:paraId="38C1DFF4" w14:textId="4EE7F3BD" w:rsidR="00FB4C6D" w:rsidRPr="008140F6" w:rsidRDefault="00FB4C6D" w:rsidP="00FB4C6D">
            <w:pPr>
              <w:spacing w:before="216"/>
              <w:rPr>
                <w:noProof/>
                <w:lang w:val="de-DE"/>
              </w:rPr>
            </w:pPr>
            <w:r w:rsidRPr="008140F6">
              <w:rPr>
                <w:noProof/>
                <w:lang w:val="de-DE"/>
              </w:rPr>
              <w:drawing>
                <wp:inline distT="0" distB="0" distL="0" distR="0" wp14:anchorId="337E6E08" wp14:editId="144FF09E">
                  <wp:extent cx="2271251" cy="1768628"/>
                  <wp:effectExtent l="0" t="0" r="0" b="3175"/>
                  <wp:docPr id="795697133" name="Grafik 1">
                    <a:extLst xmlns:a="http://schemas.openxmlformats.org/drawingml/2006/main">
                      <a:ext uri="{FF2B5EF4-FFF2-40B4-BE49-F238E27FC236}">
                        <a16:creationId xmlns:a16="http://schemas.microsoft.com/office/drawing/2014/main" id="{DD230462-CAE9-4855-8A04-A67D27710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97133" name=""/>
                          <pic:cNvPicPr/>
                        </pic:nvPicPr>
                        <pic:blipFill>
                          <a:blip r:embed="rId16"/>
                          <a:stretch>
                            <a:fillRect/>
                          </a:stretch>
                        </pic:blipFill>
                        <pic:spPr>
                          <a:xfrm>
                            <a:off x="0" y="0"/>
                            <a:ext cx="2278064" cy="1773934"/>
                          </a:xfrm>
                          <a:prstGeom prst="rect">
                            <a:avLst/>
                          </a:prstGeom>
                        </pic:spPr>
                      </pic:pic>
                    </a:graphicData>
                  </a:graphic>
                </wp:inline>
              </w:drawing>
            </w:r>
          </w:p>
        </w:tc>
        <w:tc>
          <w:tcPr>
            <w:tcW w:w="3738" w:type="dxa"/>
          </w:tcPr>
          <w:p w14:paraId="00B96E28" w14:textId="425DC3CF" w:rsidR="00FB4C6D" w:rsidRDefault="00FB4C6D" w:rsidP="00FB4C6D">
            <w:pPr>
              <w:spacing w:before="216" w:line="280" w:lineRule="atLeast"/>
              <w:rPr>
                <w:color w:val="666666"/>
                <w:lang w:val="de-DE"/>
              </w:rPr>
            </w:pPr>
            <w:r>
              <w:rPr>
                <w:color w:val="666666"/>
                <w:lang w:val="de-DE"/>
              </w:rPr>
              <w:t>Die EGGER Gruppe verfolgt das Ziel, den Anteil von Recyclingholz in der Spanplattenproduktion weiter zu steigern. Dafür wird die Recyclinginfrastruktur an mehreren Standorten gestärkt.</w:t>
            </w:r>
          </w:p>
        </w:tc>
      </w:tr>
      <w:tr w:rsidR="00FB4C6D" w:rsidRPr="007A04BC" w14:paraId="71FD0D4C" w14:textId="77777777" w:rsidTr="00FB4C6D">
        <w:tc>
          <w:tcPr>
            <w:tcW w:w="4767" w:type="dxa"/>
          </w:tcPr>
          <w:p w14:paraId="0AB76479" w14:textId="60C33AF7" w:rsidR="00FB4C6D" w:rsidRDefault="00FB4C6D" w:rsidP="00FB4C6D">
            <w:pPr>
              <w:spacing w:before="216"/>
              <w:rPr>
                <w:noProof/>
              </w:rPr>
            </w:pPr>
            <w:r w:rsidRPr="008140F6">
              <w:rPr>
                <w:noProof/>
                <w:lang w:val="de-DE"/>
              </w:rPr>
              <w:drawing>
                <wp:inline distT="0" distB="0" distL="0" distR="0" wp14:anchorId="3CB9F809" wp14:editId="456D5719">
                  <wp:extent cx="2286000" cy="1751566"/>
                  <wp:effectExtent l="0" t="0" r="0" b="1270"/>
                  <wp:docPr id="994584966" name="Grafik 1">
                    <a:extLst xmlns:a="http://schemas.openxmlformats.org/drawingml/2006/main">
                      <a:ext uri="{FF2B5EF4-FFF2-40B4-BE49-F238E27FC236}">
                        <a16:creationId xmlns:a16="http://schemas.microsoft.com/office/drawing/2014/main" id="{9DB5BEB2-CC3D-4B62-AC2F-8BA68090E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84966" name=""/>
                          <pic:cNvPicPr/>
                        </pic:nvPicPr>
                        <pic:blipFill>
                          <a:blip r:embed="rId17"/>
                          <a:stretch>
                            <a:fillRect/>
                          </a:stretch>
                        </pic:blipFill>
                        <pic:spPr>
                          <a:xfrm>
                            <a:off x="0" y="0"/>
                            <a:ext cx="2299067" cy="1761578"/>
                          </a:xfrm>
                          <a:prstGeom prst="rect">
                            <a:avLst/>
                          </a:prstGeom>
                        </pic:spPr>
                      </pic:pic>
                    </a:graphicData>
                  </a:graphic>
                </wp:inline>
              </w:drawing>
            </w:r>
          </w:p>
        </w:tc>
        <w:tc>
          <w:tcPr>
            <w:tcW w:w="3738" w:type="dxa"/>
          </w:tcPr>
          <w:p w14:paraId="38961DAB" w14:textId="52565E94" w:rsidR="00FB4C6D" w:rsidRDefault="00FB4C6D" w:rsidP="00FB4C6D">
            <w:pPr>
              <w:spacing w:before="216" w:line="280" w:lineRule="atLeast"/>
              <w:rPr>
                <w:color w:val="666666"/>
                <w:lang w:val="de-DE"/>
              </w:rPr>
            </w:pPr>
            <w:r>
              <w:rPr>
                <w:color w:val="666666"/>
                <w:lang w:val="de-DE"/>
              </w:rPr>
              <w:t>Mit seinem neuen Kraftwerk wird das Werk St. Johann in Tirol (AT)</w:t>
            </w:r>
            <w:r w:rsidR="007A04BC">
              <w:rPr>
                <w:color w:val="666666"/>
                <w:lang w:val="de-DE"/>
              </w:rPr>
              <w:t xml:space="preserve"> künftig</w:t>
            </w:r>
            <w:r>
              <w:rPr>
                <w:color w:val="666666"/>
                <w:lang w:val="de-DE"/>
              </w:rPr>
              <w:t xml:space="preserve"> im Normalbetrieb erdgasfrei produzieren. </w:t>
            </w:r>
          </w:p>
        </w:tc>
      </w:tr>
    </w:tbl>
    <w:p w14:paraId="78C97630" w14:textId="469133F1" w:rsidR="008272B0" w:rsidRDefault="00A77CD8" w:rsidP="007068DE">
      <w:pPr>
        <w:rPr>
          <w:rStyle w:val="Copyright"/>
          <w:color w:val="595959"/>
          <w:lang w:val="de-DE"/>
        </w:rPr>
      </w:pPr>
      <w:r w:rsidRPr="00A77CD8">
        <w:rPr>
          <w:rStyle w:val="FOTOS"/>
          <w:color w:val="595959"/>
          <w:lang w:val="de-DE"/>
        </w:rPr>
        <w:t>FOTOS:</w:t>
      </w:r>
      <w:r w:rsidRPr="00A77CD8">
        <w:rPr>
          <w:rStyle w:val="Copyright"/>
          <w:color w:val="595959"/>
          <w:lang w:val="de-DE"/>
        </w:rPr>
        <w:t xml:space="preserve"> EGGER Holzwerkstoffe, Abdruck bei Nennung des Rechteinhabers honorarfrei</w:t>
      </w:r>
      <w:bookmarkEnd w:id="0"/>
    </w:p>
    <w:p w14:paraId="7D674F5A" w14:textId="56C56531" w:rsidR="00CF383E" w:rsidRPr="00DA47D2" w:rsidRDefault="1FEB3CB6" w:rsidP="445DF762">
      <w:pPr>
        <w:rPr>
          <w:rStyle w:val="FOTOS"/>
          <w:b w:val="0"/>
          <w:color w:val="595959"/>
          <w:lang w:val="en-US"/>
        </w:rPr>
      </w:pPr>
      <w:r w:rsidRPr="00DA47D2">
        <w:rPr>
          <w:rStyle w:val="FOTOS"/>
          <w:caps/>
          <w:color w:val="595959" w:themeColor="text1" w:themeTint="A6"/>
          <w:lang w:val="en-GB"/>
        </w:rPr>
        <w:t xml:space="preserve">Bilddownload: </w:t>
      </w:r>
      <w:hyperlink r:id="rId18" w:history="1">
        <w:r w:rsidR="00DA47D2" w:rsidRPr="003E6CC8">
          <w:rPr>
            <w:rStyle w:val="Hyperlink"/>
            <w:sz w:val="16"/>
            <w:lang w:val="en-GB"/>
          </w:rPr>
          <w:t>https://celum.egger.com/pinaccess/showpin.do?pinCode=iqbIIenEcwnH</w:t>
        </w:r>
      </w:hyperlink>
    </w:p>
    <w:p w14:paraId="4E759C62" w14:textId="3BC7E365" w:rsidR="00363636" w:rsidRPr="008272B0" w:rsidRDefault="00363636" w:rsidP="00363636">
      <w:pPr>
        <w:rPr>
          <w:rStyle w:val="FOTOS"/>
          <w:b w:val="0"/>
          <w:bCs w:val="0"/>
          <w:color w:val="595959"/>
          <w:lang w:val="de-DE"/>
        </w:rPr>
      </w:pPr>
      <w:r w:rsidRPr="00AC2843">
        <w:rPr>
          <w:rStyle w:val="FOTOS"/>
          <w:caps/>
          <w:color w:val="595959"/>
          <w:lang w:val="de-DE"/>
        </w:rPr>
        <w:t>REPRODUKTION:</w:t>
      </w:r>
      <w:r>
        <w:rPr>
          <w:rStyle w:val="Copyright"/>
          <w:color w:val="595959"/>
          <w:lang w:val="de-DE"/>
        </w:rPr>
        <w:t xml:space="preserve"> Bei allen erwähnten Dekoren handelt es sich um Reproduktionen.</w:t>
      </w:r>
    </w:p>
    <w:p w14:paraId="6197C69F" w14:textId="77777777" w:rsidR="00363636" w:rsidRDefault="00363636" w:rsidP="00CF383E">
      <w:pPr>
        <w:rPr>
          <w:b/>
          <w:bCs/>
          <w:caps/>
          <w:color w:val="595959"/>
          <w:sz w:val="16"/>
          <w:lang w:val="de-DE"/>
        </w:rPr>
      </w:pPr>
    </w:p>
    <w:p w14:paraId="202460F4" w14:textId="2070C449" w:rsidR="00031384" w:rsidRPr="00B410F3" w:rsidRDefault="00031384" w:rsidP="00031384">
      <w:pPr>
        <w:tabs>
          <w:tab w:val="left" w:pos="992"/>
        </w:tabs>
        <w:spacing w:after="120" w:line="276" w:lineRule="auto"/>
        <w:ind w:right="-1701"/>
        <w:jc w:val="both"/>
        <w:rPr>
          <w:b/>
          <w:color w:val="E31B37"/>
          <w:sz w:val="16"/>
          <w:szCs w:val="16"/>
          <w:lang w:val="de-DE"/>
        </w:rPr>
      </w:pPr>
      <w:r w:rsidRPr="00B410F3">
        <w:rPr>
          <w:b/>
          <w:color w:val="E31B37"/>
          <w:sz w:val="16"/>
          <w:szCs w:val="16"/>
          <w:lang w:val="de-DE"/>
        </w:rPr>
        <w:t>Für Rückfragen:</w:t>
      </w:r>
    </w:p>
    <w:p w14:paraId="2EA83A12" w14:textId="77777777" w:rsidR="00031384" w:rsidRPr="00C66E94" w:rsidRDefault="00031384" w:rsidP="00031384">
      <w:pPr>
        <w:pStyle w:val="Adressebold"/>
        <w:framePr w:hSpace="0" w:wrap="auto" w:vAnchor="margin" w:hAnchor="text" w:yAlign="inline"/>
        <w:spacing w:before="0" w:line="276" w:lineRule="auto"/>
        <w:ind w:right="-1701"/>
        <w:suppressOverlap w:val="0"/>
        <w:rPr>
          <w:b w:val="0"/>
          <w:color w:val="666666"/>
          <w:szCs w:val="16"/>
        </w:rPr>
      </w:pPr>
      <w:r w:rsidRPr="00C66E94">
        <w:rPr>
          <w:b w:val="0"/>
          <w:color w:val="666666"/>
          <w:szCs w:val="16"/>
        </w:rPr>
        <w:t>EGGER Holzwerkstoffe GmbH</w:t>
      </w:r>
    </w:p>
    <w:p w14:paraId="06C89EAE" w14:textId="77777777" w:rsidR="00031384" w:rsidRPr="00C66E94" w:rsidRDefault="00031384" w:rsidP="00031384">
      <w:pPr>
        <w:pStyle w:val="Adresse"/>
        <w:framePr w:hSpace="0" w:wrap="auto" w:vAnchor="margin" w:hAnchor="text" w:yAlign="inline"/>
        <w:spacing w:before="0" w:line="276" w:lineRule="auto"/>
        <w:ind w:right="-1701"/>
        <w:suppressOverlap w:val="0"/>
        <w:rPr>
          <w:color w:val="666666"/>
          <w:lang w:val="de-DE"/>
        </w:rPr>
      </w:pPr>
      <w:r w:rsidRPr="00C66E94">
        <w:rPr>
          <w:color w:val="666666"/>
          <w:lang w:val="de-DE"/>
        </w:rPr>
        <w:t xml:space="preserve">Katharina Wieser </w:t>
      </w:r>
    </w:p>
    <w:p w14:paraId="597C4064" w14:textId="77777777" w:rsidR="00031384" w:rsidRPr="00C66E94" w:rsidRDefault="00031384" w:rsidP="00031384">
      <w:pPr>
        <w:pStyle w:val="Adresse"/>
        <w:framePr w:hSpace="0" w:wrap="auto" w:vAnchor="margin" w:hAnchor="text" w:yAlign="inline"/>
        <w:spacing w:before="0" w:line="276" w:lineRule="auto"/>
        <w:ind w:right="-1701"/>
        <w:suppressOverlap w:val="0"/>
        <w:rPr>
          <w:color w:val="666666"/>
          <w:lang w:val="de-DE"/>
        </w:rPr>
      </w:pPr>
      <w:r w:rsidRPr="00C66E94">
        <w:rPr>
          <w:color w:val="666666"/>
          <w:lang w:val="de-DE"/>
        </w:rPr>
        <w:t>Weiberndorf 20</w:t>
      </w:r>
    </w:p>
    <w:p w14:paraId="0EBF2B9A" w14:textId="77777777" w:rsidR="00031384" w:rsidRPr="00C66E94" w:rsidRDefault="00031384" w:rsidP="00031384">
      <w:pPr>
        <w:pStyle w:val="Adresse"/>
        <w:framePr w:hSpace="0" w:wrap="auto" w:vAnchor="margin" w:hAnchor="text" w:yAlign="inline"/>
        <w:spacing w:before="0" w:line="276" w:lineRule="auto"/>
        <w:ind w:right="-1701"/>
        <w:suppressOverlap w:val="0"/>
        <w:rPr>
          <w:color w:val="666666"/>
          <w:lang w:val="de-DE"/>
        </w:rPr>
      </w:pPr>
      <w:r w:rsidRPr="00C66E94">
        <w:rPr>
          <w:color w:val="666666"/>
          <w:lang w:val="de-DE"/>
        </w:rPr>
        <w:t>6380 St. Johann in Tirol</w:t>
      </w:r>
    </w:p>
    <w:p w14:paraId="56F85C4E" w14:textId="77777777" w:rsidR="00031384" w:rsidRPr="00C66E94" w:rsidRDefault="00031384" w:rsidP="00031384">
      <w:pPr>
        <w:pStyle w:val="Adresse"/>
        <w:framePr w:hSpace="0" w:wrap="auto" w:vAnchor="margin" w:hAnchor="text" w:yAlign="inline"/>
        <w:spacing w:before="0" w:line="276" w:lineRule="auto"/>
        <w:ind w:right="-1701"/>
        <w:suppressOverlap w:val="0"/>
        <w:rPr>
          <w:color w:val="666666"/>
          <w:lang w:val="de-DE"/>
        </w:rPr>
      </w:pPr>
      <w:r w:rsidRPr="00C66E94">
        <w:rPr>
          <w:color w:val="666666"/>
          <w:lang w:val="de-DE"/>
        </w:rPr>
        <w:t>Österreich</w:t>
      </w:r>
    </w:p>
    <w:p w14:paraId="10FA005E" w14:textId="77777777" w:rsidR="00031384" w:rsidRPr="00C66E94" w:rsidRDefault="00031384" w:rsidP="00031384">
      <w:pPr>
        <w:pStyle w:val="Adresse"/>
        <w:framePr w:hSpace="0" w:wrap="auto" w:vAnchor="margin" w:hAnchor="text" w:yAlign="inline"/>
        <w:spacing w:before="0" w:line="276" w:lineRule="auto"/>
        <w:ind w:right="-1701"/>
        <w:suppressOverlap w:val="0"/>
        <w:rPr>
          <w:color w:val="666666"/>
          <w:lang w:val="de-DE"/>
        </w:rPr>
      </w:pPr>
      <w:r w:rsidRPr="00C66E94">
        <w:rPr>
          <w:color w:val="666666"/>
          <w:lang w:val="de-DE"/>
        </w:rPr>
        <w:t>T</w:t>
      </w:r>
      <w:r w:rsidRPr="00C66E94">
        <w:rPr>
          <w:color w:val="666666"/>
          <w:lang w:val="de-DE"/>
        </w:rPr>
        <w:tab/>
        <w:t>+43 5 0600-10128</w:t>
      </w:r>
    </w:p>
    <w:p w14:paraId="61ECDC6E" w14:textId="77777777" w:rsidR="00031384" w:rsidRDefault="00031384" w:rsidP="00031384">
      <w:pPr>
        <w:pStyle w:val="Adresse"/>
        <w:framePr w:hSpace="0" w:wrap="auto" w:vAnchor="margin" w:hAnchor="text" w:yAlign="inline"/>
        <w:spacing w:before="0" w:after="360" w:line="276" w:lineRule="auto"/>
        <w:ind w:right="-1701"/>
        <w:suppressOverlap w:val="0"/>
        <w:rPr>
          <w:rStyle w:val="Hyperlink"/>
          <w:lang w:val="de-DE"/>
        </w:rPr>
      </w:pPr>
      <w:hyperlink r:id="rId19" w:history="1">
        <w:r w:rsidRPr="00C66E94">
          <w:rPr>
            <w:rStyle w:val="Hyperlink"/>
            <w:lang w:val="de-DE"/>
          </w:rPr>
          <w:t>katharina.wieser@egger.com</w:t>
        </w:r>
      </w:hyperlink>
    </w:p>
    <w:sectPr w:rsidR="00031384" w:rsidSect="008272B0">
      <w:headerReference w:type="default" r:id="rId20"/>
      <w:footerReference w:type="default" r:id="rId21"/>
      <w:headerReference w:type="first" r:id="rId22"/>
      <w:footerReference w:type="first" r:id="rId23"/>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893E8" w14:textId="77777777" w:rsidR="009F12F2" w:rsidRPr="002724CD" w:rsidRDefault="009F12F2">
      <w:pPr>
        <w:spacing w:line="240" w:lineRule="auto"/>
        <w:rPr>
          <w:lang w:val="de-DE"/>
        </w:rPr>
      </w:pPr>
      <w:r w:rsidRPr="002724CD">
        <w:rPr>
          <w:lang w:val="de-DE"/>
        </w:rPr>
        <w:separator/>
      </w:r>
    </w:p>
  </w:endnote>
  <w:endnote w:type="continuationSeparator" w:id="0">
    <w:p w14:paraId="37DB97C5" w14:textId="77777777" w:rsidR="009F12F2" w:rsidRPr="002724CD" w:rsidRDefault="009F12F2">
      <w:pPr>
        <w:spacing w:line="240" w:lineRule="auto"/>
        <w:rPr>
          <w:lang w:val="de-DE"/>
        </w:rPr>
      </w:pPr>
      <w:r w:rsidRPr="002724CD">
        <w:rPr>
          <w:lang w:val="de-DE"/>
        </w:rPr>
        <w:continuationSeparator/>
      </w:r>
    </w:p>
  </w:endnote>
  <w:endnote w:type="continuationNotice" w:id="1">
    <w:p w14:paraId="63F8B68D" w14:textId="77777777" w:rsidR="009F12F2" w:rsidRDefault="009F12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BC16" w14:textId="48751416" w:rsidR="00E50684" w:rsidRPr="002B2E62" w:rsidRDefault="00360560"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8243" behindDoc="0" locked="0" layoutInCell="1" allowOverlap="1" wp14:anchorId="04C1975D" wp14:editId="11D888D4">
              <wp:simplePos x="0" y="0"/>
              <wp:positionH relativeFrom="page">
                <wp:posOffset>6430645</wp:posOffset>
              </wp:positionH>
              <wp:positionV relativeFrom="page">
                <wp:posOffset>10067925</wp:posOffset>
              </wp:positionV>
              <wp:extent cx="417830" cy="220345"/>
              <wp:effectExtent l="1270" t="0" r="0" b="0"/>
              <wp:wrapNone/>
              <wp:docPr id="465611289" name="Textfeld 465611289">
                <a:extLst xmlns:a="http://schemas.openxmlformats.org/drawingml/2006/main">
                  <a:ext uri="{FF2B5EF4-FFF2-40B4-BE49-F238E27FC236}">
                    <a16:creationId xmlns:a16="http://schemas.microsoft.com/office/drawing/2014/main" id="{1089E43A-1E80-44FF-ABFC-768ECED5B7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DD19C" w14:textId="16EEA4EC" w:rsidR="00360560" w:rsidRPr="00BB60AD" w:rsidRDefault="00360560" w:rsidP="00A672DE">
                          <w:pPr>
                            <w:jc w:val="right"/>
                            <w:rPr>
                              <w:rFonts w:cs="Arial"/>
                              <w:color w:val="E31937"/>
                              <w:sz w:val="14"/>
                              <w:szCs w:val="14"/>
                            </w:rPr>
                          </w:pPr>
                          <w:r w:rsidRPr="00BB60AD">
                            <w:rPr>
                              <w:rFonts w:cs="Arial"/>
                              <w:noProof/>
                              <w:color w:val="E31937"/>
                              <w:sz w:val="14"/>
                              <w:szCs w:val="14"/>
                            </w:rPr>
                            <w:fldChar w:fldCharType="begin"/>
                          </w:r>
                          <w:r w:rsidRPr="00BB60AD">
                            <w:rPr>
                              <w:rFonts w:cs="Arial"/>
                              <w:noProof/>
                              <w:color w:val="E31937"/>
                              <w:sz w:val="14"/>
                              <w:szCs w:val="14"/>
                            </w:rPr>
                            <w:instrText xml:space="preserve"> IF </w:instrText>
                          </w:r>
                          <w:r w:rsidRPr="007C207A">
                            <w:rPr>
                              <w:noProof/>
                            </w:rPr>
                            <w:fldChar w:fldCharType="begin"/>
                          </w:r>
                          <w:r w:rsidRPr="007C207A">
                            <w:rPr>
                              <w:noProof/>
                            </w:rPr>
                            <w:instrText xml:space="preserve">PAGE  </w:instrText>
                          </w:r>
                          <w:r w:rsidRPr="007C207A">
                            <w:rPr>
                              <w:noProof/>
                            </w:rPr>
                            <w:fldChar w:fldCharType="separate"/>
                          </w:r>
                          <w:r w:rsidR="003646C5">
                            <w:rPr>
                              <w:noProof/>
                            </w:rPr>
                            <w:instrText>5</w:instrText>
                          </w:r>
                          <w:r w:rsidRPr="007C207A">
                            <w:rPr>
                              <w:noProof/>
                            </w:rPr>
                            <w:fldChar w:fldCharType="end"/>
                          </w:r>
                          <w:r w:rsidRPr="00BB60AD">
                            <w:rPr>
                              <w:rFonts w:cs="Arial"/>
                              <w:noProof/>
                              <w:color w:val="E31937"/>
                              <w:sz w:val="14"/>
                              <w:szCs w:val="14"/>
                            </w:rPr>
                            <w:instrText xml:space="preserve"> &lt; 10 "0" "" </w:instrText>
                          </w:r>
                          <w:r w:rsidRPr="00BB60AD">
                            <w:rPr>
                              <w:rFonts w:cs="Arial"/>
                              <w:noProof/>
                              <w:color w:val="E31937"/>
                              <w:sz w:val="14"/>
                              <w:szCs w:val="14"/>
                            </w:rPr>
                            <w:fldChar w:fldCharType="separate"/>
                          </w:r>
                          <w:r w:rsidR="003646C5" w:rsidRPr="00BB60AD">
                            <w:rPr>
                              <w:rFonts w:cs="Arial"/>
                              <w:noProof/>
                              <w:color w:val="E31937"/>
                              <w:sz w:val="14"/>
                              <w:szCs w:val="14"/>
                            </w:rPr>
                            <w:t>0</w:t>
                          </w:r>
                          <w:r w:rsidRPr="00BB60AD">
                            <w:rPr>
                              <w:rFonts w:cs="Arial"/>
                              <w:noProof/>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Pr>
                              <w:rFonts w:cs="Arial"/>
                              <w:noProof/>
                              <w:color w:val="E31937"/>
                              <w:sz w:val="14"/>
                              <w:szCs w:val="14"/>
                            </w:rPr>
                            <w:t>8</w:t>
                          </w:r>
                          <w:r w:rsidRPr="00BB60AD">
                            <w:rPr>
                              <w:rFonts w:cs="Arial"/>
                              <w:color w:val="E31937"/>
                              <w:sz w:val="14"/>
                              <w:szCs w:val="14"/>
                            </w:rPr>
                            <w:fldChar w:fldCharType="end"/>
                          </w:r>
                        </w:p>
                        <w:p w14:paraId="44DF0066" w14:textId="77777777" w:rsidR="00360560" w:rsidRDefault="00360560" w:rsidP="00A672DE"/>
                        <w:p w14:paraId="3A1F21C5" w14:textId="77777777" w:rsidR="00360560" w:rsidRDefault="00360560" w:rsidP="00A672DE"/>
                        <w:p w14:paraId="575F5ECD" w14:textId="77777777" w:rsidR="00360560" w:rsidRDefault="00360560" w:rsidP="00A672DE"/>
                        <w:p w14:paraId="00C4CF52" w14:textId="77777777" w:rsidR="00360560" w:rsidRDefault="00360560" w:rsidP="00A672DE"/>
                        <w:p w14:paraId="19521F09" w14:textId="77777777" w:rsidR="00360560" w:rsidRDefault="00360560" w:rsidP="00A672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1975D" id="_x0000_t202" coordsize="21600,21600" o:spt="202" path="m,l,21600r21600,l21600,xe">
              <v:stroke joinstyle="miter"/>
              <v:path gradientshapeok="t" o:connecttype="rect"/>
            </v:shapetype>
            <v:shape id="Textfeld 465611289" o:spid="_x0000_s1028" type="#_x0000_t202" style="position:absolute;margin-left:506.35pt;margin-top:792.75pt;width:32.9pt;height:17.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" filled="f" stroked="f">
              <v:textbox inset="0,0,0,0">
                <w:txbxContent>
                  <w:p w14:paraId="1B7DD19C" w14:textId="16EEA4EC" w:rsidR="00360560" w:rsidRPr="00BB60AD" w:rsidRDefault="00360560" w:rsidP="00A672DE">
                    <w:pPr>
                      <w:jc w:val="right"/>
                      <w:rPr>
                        <w:rFonts w:cs="Arial"/>
                        <w:color w:val="E31937"/>
                        <w:sz w:val="14"/>
                        <w:szCs w:val="14"/>
                      </w:rPr>
                    </w:pPr>
                    <w:r w:rsidRPr="00BB60AD">
                      <w:rPr>
                        <w:rFonts w:cs="Arial"/>
                        <w:noProof/>
                        <w:color w:val="E31937"/>
                        <w:sz w:val="14"/>
                        <w:szCs w:val="14"/>
                      </w:rPr>
                      <w:fldChar w:fldCharType="begin"/>
                    </w:r>
                    <w:r w:rsidRPr="00BB60AD">
                      <w:rPr>
                        <w:rFonts w:cs="Arial"/>
                        <w:noProof/>
                        <w:color w:val="E31937"/>
                        <w:sz w:val="14"/>
                        <w:szCs w:val="14"/>
                      </w:rPr>
                      <w:instrText xml:space="preserve"> IF </w:instrText>
                    </w:r>
                    <w:r w:rsidRPr="007C207A">
                      <w:rPr>
                        <w:noProof/>
                      </w:rPr>
                      <w:fldChar w:fldCharType="begin"/>
                    </w:r>
                    <w:r w:rsidRPr="007C207A">
                      <w:rPr>
                        <w:noProof/>
                      </w:rPr>
                      <w:instrText xml:space="preserve">PAGE  </w:instrText>
                    </w:r>
                    <w:r w:rsidRPr="007C207A">
                      <w:rPr>
                        <w:noProof/>
                      </w:rPr>
                      <w:fldChar w:fldCharType="separate"/>
                    </w:r>
                    <w:r w:rsidR="003646C5">
                      <w:rPr>
                        <w:noProof/>
                      </w:rPr>
                      <w:instrText>5</w:instrText>
                    </w:r>
                    <w:r w:rsidRPr="007C207A">
                      <w:rPr>
                        <w:noProof/>
                      </w:rPr>
                      <w:fldChar w:fldCharType="end"/>
                    </w:r>
                    <w:r w:rsidRPr="00BB60AD">
                      <w:rPr>
                        <w:rFonts w:cs="Arial"/>
                        <w:noProof/>
                        <w:color w:val="E31937"/>
                        <w:sz w:val="14"/>
                        <w:szCs w:val="14"/>
                      </w:rPr>
                      <w:instrText xml:space="preserve"> &lt; 10 "0" "" </w:instrText>
                    </w:r>
                    <w:r w:rsidRPr="00BB60AD">
                      <w:rPr>
                        <w:rFonts w:cs="Arial"/>
                        <w:noProof/>
                        <w:color w:val="E31937"/>
                        <w:sz w:val="14"/>
                        <w:szCs w:val="14"/>
                      </w:rPr>
                      <w:fldChar w:fldCharType="separate"/>
                    </w:r>
                    <w:r w:rsidR="003646C5" w:rsidRPr="00BB60AD">
                      <w:rPr>
                        <w:rFonts w:cs="Arial"/>
                        <w:noProof/>
                        <w:color w:val="E31937"/>
                        <w:sz w:val="14"/>
                        <w:szCs w:val="14"/>
                      </w:rPr>
                      <w:t>0</w:t>
                    </w:r>
                    <w:r w:rsidRPr="00BB60AD">
                      <w:rPr>
                        <w:rFonts w:cs="Arial"/>
                        <w:noProof/>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Pr>
                        <w:rFonts w:cs="Arial"/>
                        <w:noProof/>
                        <w:color w:val="E31937"/>
                        <w:sz w:val="14"/>
                        <w:szCs w:val="14"/>
                      </w:rPr>
                      <w:t>8</w:t>
                    </w:r>
                    <w:r w:rsidRPr="00BB60AD">
                      <w:rPr>
                        <w:rFonts w:cs="Arial"/>
                        <w:color w:val="E31937"/>
                        <w:sz w:val="14"/>
                        <w:szCs w:val="14"/>
                      </w:rPr>
                      <w:fldChar w:fldCharType="end"/>
                    </w:r>
                  </w:p>
                  <w:p w14:paraId="44DF0066" w14:textId="77777777" w:rsidR="00360560" w:rsidRDefault="00360560" w:rsidP="00A672DE"/>
                  <w:p w14:paraId="3A1F21C5" w14:textId="77777777" w:rsidR="00360560" w:rsidRDefault="00360560" w:rsidP="00A672DE"/>
                  <w:p w14:paraId="575F5ECD" w14:textId="77777777" w:rsidR="00360560" w:rsidRDefault="00360560" w:rsidP="00A672DE"/>
                  <w:p w14:paraId="00C4CF52" w14:textId="77777777" w:rsidR="00360560" w:rsidRDefault="00360560" w:rsidP="00A672DE"/>
                  <w:p w14:paraId="19521F09" w14:textId="77777777" w:rsidR="00360560" w:rsidRDefault="00360560" w:rsidP="00A672DE"/>
                </w:txbxContent>
              </v:textbox>
              <w10:wrap anchorx="page" anchory="page"/>
            </v:shape>
          </w:pict>
        </mc:Fallback>
      </mc:AlternateContent>
    </w:r>
    <w:r w:rsidR="00E50684">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0A47" w14:textId="77777777" w:rsidR="00E50684" w:rsidRPr="002724CD" w:rsidRDefault="00E50684"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E26D7" w14:textId="77777777" w:rsidR="009F12F2" w:rsidRPr="002724CD" w:rsidRDefault="009F12F2" w:rsidP="00EF3465">
      <w:pPr>
        <w:spacing w:after="672" w:line="240" w:lineRule="auto"/>
        <w:rPr>
          <w:lang w:val="de-DE"/>
        </w:rPr>
      </w:pPr>
      <w:r w:rsidRPr="002724CD">
        <w:rPr>
          <w:lang w:val="de-DE"/>
        </w:rPr>
        <w:separator/>
      </w:r>
    </w:p>
  </w:footnote>
  <w:footnote w:type="continuationSeparator" w:id="0">
    <w:p w14:paraId="78D9155E" w14:textId="77777777" w:rsidR="009F12F2" w:rsidRPr="002724CD" w:rsidRDefault="009F12F2">
      <w:pPr>
        <w:spacing w:line="240" w:lineRule="auto"/>
        <w:rPr>
          <w:lang w:val="de-DE"/>
        </w:rPr>
      </w:pPr>
      <w:r w:rsidRPr="002724CD">
        <w:rPr>
          <w:lang w:val="de-DE"/>
        </w:rPr>
        <w:continuationSeparator/>
      </w:r>
    </w:p>
  </w:footnote>
  <w:footnote w:type="continuationNotice" w:id="1">
    <w:p w14:paraId="48256C1A" w14:textId="77777777" w:rsidR="009F12F2" w:rsidRDefault="009F12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37A8" w14:textId="4856E3FC" w:rsidR="00E50684" w:rsidRPr="002724CD" w:rsidRDefault="00360560" w:rsidP="00BC1B1A">
    <w:pPr>
      <w:spacing w:after="672"/>
      <w:ind w:left="-426"/>
      <w:rPr>
        <w:lang w:val="de-DE"/>
      </w:rPr>
    </w:pPr>
    <w:r w:rsidRPr="00BB60AD">
      <w:rPr>
        <w:noProof/>
        <w:color w:val="E31937"/>
        <w:lang w:val="de-DE"/>
      </w:rPr>
      <mc:AlternateContent>
        <mc:Choice Requires="wps">
          <w:drawing>
            <wp:anchor distT="0" distB="0" distL="114300" distR="114300" simplePos="0" relativeHeight="251658247" behindDoc="0" locked="0" layoutInCell="1" allowOverlap="1" wp14:anchorId="49447D17" wp14:editId="637FACE0">
              <wp:simplePos x="0" y="0"/>
              <wp:positionH relativeFrom="page">
                <wp:posOffset>648586</wp:posOffset>
              </wp:positionH>
              <wp:positionV relativeFrom="page">
                <wp:posOffset>1435395</wp:posOffset>
              </wp:positionV>
              <wp:extent cx="3955312" cy="798830"/>
              <wp:effectExtent l="0" t="0" r="7620" b="3810"/>
              <wp:wrapNone/>
              <wp:docPr id="3" name="Rechteck 3">
                <a:extLst xmlns:a="http://schemas.openxmlformats.org/drawingml/2006/main">
                  <a:ext uri="{FF2B5EF4-FFF2-40B4-BE49-F238E27FC236}">
                    <a16:creationId xmlns:a16="http://schemas.microsoft.com/office/drawing/2014/main" id="{8E650CE5-BCE1-4D36-8690-2B8BD397CA9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5312"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E18A8" w14:textId="77777777" w:rsidR="00360560" w:rsidRPr="00BB60AD" w:rsidRDefault="00360560" w:rsidP="00F83548">
                          <w:pPr>
                            <w:pStyle w:val="TITEL1"/>
                            <w:spacing w:line="380" w:lineRule="exact"/>
                            <w:jc w:val="left"/>
                            <w:rPr>
                              <w:rStyle w:val="TITEL1Char"/>
                              <w:sz w:val="32"/>
                              <w:szCs w:val="32"/>
                            </w:rPr>
                          </w:pPr>
                          <w:r>
                            <w:rPr>
                              <w:rStyle w:val="TITEL1Char"/>
                              <w:sz w:val="32"/>
                              <w:szCs w:val="32"/>
                            </w:rPr>
                            <w:t>EGGER</w:t>
                          </w:r>
                          <w:r w:rsidRPr="00BB60AD">
                            <w:rPr>
                              <w:rStyle w:val="TITEL1Char"/>
                              <w:sz w:val="32"/>
                              <w:szCs w:val="32"/>
                            </w:rPr>
                            <w:t xml:space="preserve"> Presseinformation</w:t>
                          </w:r>
                        </w:p>
                        <w:p w14:paraId="3634C038" w14:textId="77777777" w:rsidR="00360560" w:rsidRPr="00CB2362" w:rsidRDefault="00360560" w:rsidP="00F83548">
                          <w:pPr>
                            <w:pStyle w:val="TITEL1"/>
                            <w:spacing w:after="0" w:line="380" w:lineRule="exact"/>
                            <w:jc w:val="left"/>
                          </w:pPr>
                          <w:r>
                            <w:rPr>
                              <w:rStyle w:val="TITEL1Char"/>
                              <w:b/>
                              <w:sz w:val="32"/>
                              <w:szCs w:val="32"/>
                            </w:rPr>
                            <w:t>Jahrespressekonferenz, 30.07.2026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9447D17" id="Rechteck 3" o:spid="_x0000_s1026" style="position:absolute;left:0;text-align:left;margin-left:51.05pt;margin-top:113pt;width:311.45pt;height:62.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" fillcolor="#e31937" stroked="f">
              <v:textbox style="mso-fit-shape-to-text:t" inset="3.75mm,3.75mm,3.75mm,3.75mm">
                <w:txbxContent>
                  <w:p w14:paraId="51EE18A8" w14:textId="77777777" w:rsidR="00360560" w:rsidRPr="00BB60AD" w:rsidRDefault="00360560" w:rsidP="00F83548">
                    <w:pPr>
                      <w:pStyle w:val="TITEL1"/>
                      <w:spacing w:line="380" w:lineRule="exact"/>
                      <w:jc w:val="left"/>
                      <w:rPr>
                        <w:rStyle w:val="TITEL1Char"/>
                        <w:sz w:val="32"/>
                        <w:szCs w:val="32"/>
                      </w:rPr>
                    </w:pPr>
                    <w:r>
                      <w:rPr>
                        <w:rStyle w:val="TITEL1Char"/>
                        <w:sz w:val="32"/>
                        <w:szCs w:val="32"/>
                      </w:rPr>
                      <w:t>EGGER</w:t>
                    </w:r>
                    <w:r w:rsidRPr="00BB60AD">
                      <w:rPr>
                        <w:rStyle w:val="TITEL1Char"/>
                        <w:sz w:val="32"/>
                        <w:szCs w:val="32"/>
                      </w:rPr>
                      <w:t xml:space="preserve"> Presseinformation</w:t>
                    </w:r>
                  </w:p>
                  <w:p w14:paraId="3634C038" w14:textId="77777777" w:rsidR="00360560" w:rsidRPr="00CB2362" w:rsidRDefault="00360560" w:rsidP="00F83548">
                    <w:pPr>
                      <w:pStyle w:val="TITEL1"/>
                      <w:spacing w:after="0" w:line="380" w:lineRule="exact"/>
                      <w:jc w:val="left"/>
                    </w:pPr>
                    <w:r>
                      <w:rPr>
                        <w:rStyle w:val="TITEL1Char"/>
                        <w:b/>
                        <w:sz w:val="32"/>
                        <w:szCs w:val="32"/>
                      </w:rPr>
                      <w:t>Jahrespressekonferenz, 30.07.2026</w:t>
                    </w:r>
                  </w:p>
                </w:txbxContent>
              </v:textbox>
              <w10:wrap anchorx="page" anchory="page"/>
            </v:rect>
          </w:pict>
        </mc:Fallback>
      </mc:AlternateContent>
    </w:r>
    <w:r>
      <w:rPr>
        <w:noProof/>
        <w:lang w:val="de-DE"/>
      </w:rPr>
      <w:drawing>
        <wp:anchor distT="0" distB="0" distL="114300" distR="114300" simplePos="0" relativeHeight="251658248" behindDoc="0" locked="0" layoutInCell="1" allowOverlap="1" wp14:anchorId="3417FF31" wp14:editId="17A5D145">
          <wp:simplePos x="0" y="0"/>
          <wp:positionH relativeFrom="page">
            <wp:posOffset>-88265</wp:posOffset>
          </wp:positionH>
          <wp:positionV relativeFrom="page">
            <wp:posOffset>34290</wp:posOffset>
          </wp:positionV>
          <wp:extent cx="7632065" cy="871855"/>
          <wp:effectExtent l="0" t="0" r="0" b="7620"/>
          <wp:wrapNone/>
          <wp:docPr id="11" name="Grafik 11" descr="header_d">
            <a:extLst xmlns:a="http://schemas.openxmlformats.org/drawingml/2006/main">
              <a:ext uri="{FF2B5EF4-FFF2-40B4-BE49-F238E27FC236}">
                <a16:creationId xmlns:a16="http://schemas.microsoft.com/office/drawing/2014/main" id="{1257F2A2-CB9D-4E13-8E09-7588B4E135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06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6633">
      <w:rPr>
        <w:noProof/>
        <w:lang w:val="de-DE"/>
      </w:rPr>
      <mc:AlternateContent>
        <mc:Choice Requires="wps">
          <w:drawing>
            <wp:anchor distT="0" distB="0" distL="114300" distR="114300" simplePos="0" relativeHeight="251658245" behindDoc="0" locked="0" layoutInCell="1" allowOverlap="1" wp14:anchorId="4F5A0F12" wp14:editId="4D00F88F">
              <wp:simplePos x="0" y="0"/>
              <wp:positionH relativeFrom="page">
                <wp:posOffset>377190</wp:posOffset>
              </wp:positionH>
              <wp:positionV relativeFrom="page">
                <wp:posOffset>3935095</wp:posOffset>
              </wp:positionV>
              <wp:extent cx="0" cy="0"/>
              <wp:effectExtent l="5715" t="10795" r="13335" b="8255"/>
              <wp:wrapNone/>
              <wp:docPr id="2" name="Gerader Verbinder 2">
                <a:extLst xmlns:a="http://schemas.openxmlformats.org/drawingml/2006/main">
                  <a:ext uri="{FF2B5EF4-FFF2-40B4-BE49-F238E27FC236}">
                    <a16:creationId xmlns:a16="http://schemas.microsoft.com/office/drawing/2014/main" id="{DDA710DE-2A23-4AF1-9FDA-F3F9184ADF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C4A37" id="Gerader Verbinder 2" o:spid="_x0000_s1026" style="position:absolute;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r w:rsidRPr="00BB60AD">
      <w:rPr>
        <w:noProof/>
        <w:color w:val="E31937"/>
        <w:lang w:val="de-DE"/>
      </w:rPr>
      <mc:AlternateContent>
        <mc:Choice Requires="wps">
          <w:drawing>
            <wp:anchor distT="0" distB="0" distL="114300" distR="114300" simplePos="0" relativeHeight="251658242" behindDoc="0" locked="0" layoutInCell="1" allowOverlap="1" wp14:anchorId="394C69AE" wp14:editId="437F08FC">
              <wp:simplePos x="0" y="0"/>
              <wp:positionH relativeFrom="page">
                <wp:posOffset>648586</wp:posOffset>
              </wp:positionH>
              <wp:positionV relativeFrom="page">
                <wp:posOffset>1435395</wp:posOffset>
              </wp:positionV>
              <wp:extent cx="3955312" cy="798830"/>
              <wp:effectExtent l="0" t="0" r="7620" b="3810"/>
              <wp:wrapNone/>
              <wp:docPr id="1063236871" name="Rechteck 1063236871">
                <a:extLst xmlns:a="http://schemas.openxmlformats.org/drawingml/2006/main">
                  <a:ext uri="{FF2B5EF4-FFF2-40B4-BE49-F238E27FC236}">
                    <a16:creationId xmlns:a16="http://schemas.microsoft.com/office/drawing/2014/main" id="{FB2B513B-4842-4B61-AEC3-CB9757488C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5312"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F005C" w14:textId="77777777" w:rsidR="00360560" w:rsidRPr="00BB60AD" w:rsidRDefault="00360560" w:rsidP="00F83548">
                          <w:pPr>
                            <w:pStyle w:val="TITEL1"/>
                            <w:spacing w:line="380" w:lineRule="exact"/>
                            <w:jc w:val="left"/>
                            <w:rPr>
                              <w:rStyle w:val="TITEL1Char"/>
                              <w:sz w:val="32"/>
                              <w:szCs w:val="32"/>
                            </w:rPr>
                          </w:pPr>
                          <w:r>
                            <w:rPr>
                              <w:rStyle w:val="TITEL1Char"/>
                              <w:sz w:val="32"/>
                              <w:szCs w:val="32"/>
                            </w:rPr>
                            <w:t>EGGER</w:t>
                          </w:r>
                          <w:r w:rsidRPr="00BB60AD">
                            <w:rPr>
                              <w:rStyle w:val="TITEL1Char"/>
                              <w:sz w:val="32"/>
                              <w:szCs w:val="32"/>
                            </w:rPr>
                            <w:t xml:space="preserve"> Presseinformation</w:t>
                          </w:r>
                        </w:p>
                        <w:p w14:paraId="5A7D7EFF" w14:textId="77777777" w:rsidR="00360560" w:rsidRPr="00CB2362" w:rsidRDefault="00360560" w:rsidP="00F83548">
                          <w:pPr>
                            <w:pStyle w:val="TITEL1"/>
                            <w:spacing w:after="0" w:line="380" w:lineRule="exact"/>
                            <w:jc w:val="left"/>
                          </w:pPr>
                          <w:r>
                            <w:rPr>
                              <w:rStyle w:val="TITEL1Char"/>
                              <w:b/>
                              <w:sz w:val="32"/>
                              <w:szCs w:val="32"/>
                            </w:rPr>
                            <w:t>Jahrespressekonferenz, 30.07.2026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94C69AE" id="Rechteck 1063236871" o:spid="_x0000_s1027" style="position:absolute;left:0;text-align:left;margin-left:51.05pt;margin-top:113pt;width:311.45pt;height:62.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" fillcolor="#e31937" stroked="f">
              <v:textbox style="mso-fit-shape-to-text:t" inset="3.75mm,3.75mm,3.75mm,3.75mm">
                <w:txbxContent>
                  <w:p w14:paraId="20BF005C" w14:textId="77777777" w:rsidR="00360560" w:rsidRPr="00BB60AD" w:rsidRDefault="00360560" w:rsidP="00F83548">
                    <w:pPr>
                      <w:pStyle w:val="TITEL1"/>
                      <w:spacing w:line="380" w:lineRule="exact"/>
                      <w:jc w:val="left"/>
                      <w:rPr>
                        <w:rStyle w:val="TITEL1Char"/>
                        <w:sz w:val="32"/>
                        <w:szCs w:val="32"/>
                      </w:rPr>
                    </w:pPr>
                    <w:r>
                      <w:rPr>
                        <w:rStyle w:val="TITEL1Char"/>
                        <w:sz w:val="32"/>
                        <w:szCs w:val="32"/>
                      </w:rPr>
                      <w:t>EGGER</w:t>
                    </w:r>
                    <w:r w:rsidRPr="00BB60AD">
                      <w:rPr>
                        <w:rStyle w:val="TITEL1Char"/>
                        <w:sz w:val="32"/>
                        <w:szCs w:val="32"/>
                      </w:rPr>
                      <w:t xml:space="preserve"> Presseinformation</w:t>
                    </w:r>
                  </w:p>
                  <w:p w14:paraId="5A7D7EFF" w14:textId="77777777" w:rsidR="00360560" w:rsidRPr="00CB2362" w:rsidRDefault="00360560" w:rsidP="00F83548">
                    <w:pPr>
                      <w:pStyle w:val="TITEL1"/>
                      <w:spacing w:after="0" w:line="380" w:lineRule="exact"/>
                      <w:jc w:val="left"/>
                    </w:pPr>
                    <w:r>
                      <w:rPr>
                        <w:rStyle w:val="TITEL1Char"/>
                        <w:b/>
                        <w:sz w:val="32"/>
                        <w:szCs w:val="32"/>
                      </w:rPr>
                      <w:t>Jahrespressekonferenz, 30.07.2026</w:t>
                    </w:r>
                  </w:p>
                </w:txbxContent>
              </v:textbox>
              <w10:wrap anchorx="page" anchory="page"/>
            </v:rect>
          </w:pict>
        </mc:Fallback>
      </mc:AlternateContent>
    </w:r>
    <w:r>
      <w:rPr>
        <w:noProof/>
        <w:lang w:val="de-DE"/>
      </w:rPr>
      <w:drawing>
        <wp:anchor distT="0" distB="0" distL="114300" distR="114300" simplePos="0" relativeHeight="251658244" behindDoc="0" locked="0" layoutInCell="1" allowOverlap="1" wp14:anchorId="7B887E0A" wp14:editId="3E584550">
          <wp:simplePos x="0" y="0"/>
          <wp:positionH relativeFrom="page">
            <wp:posOffset>-88265</wp:posOffset>
          </wp:positionH>
          <wp:positionV relativeFrom="page">
            <wp:posOffset>34290</wp:posOffset>
          </wp:positionV>
          <wp:extent cx="7632065" cy="871855"/>
          <wp:effectExtent l="0" t="0" r="0" b="7620"/>
          <wp:wrapNone/>
          <wp:docPr id="1505953732" name="Grafik 1505953732" descr="header_d">
            <a:extLst xmlns:a="http://schemas.openxmlformats.org/drawingml/2006/main">
              <a:ext uri="{FF2B5EF4-FFF2-40B4-BE49-F238E27FC236}">
                <a16:creationId xmlns:a16="http://schemas.microsoft.com/office/drawing/2014/main" id="{568EA585-1850-4926-976F-DB0A8CFB8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06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6633">
      <w:rPr>
        <w:noProof/>
        <w:lang w:val="de-DE"/>
      </w:rPr>
      <mc:AlternateContent>
        <mc:Choice Requires="wps">
          <w:drawing>
            <wp:anchor distT="0" distB="0" distL="114300" distR="114300" simplePos="0" relativeHeight="251658240" behindDoc="0" locked="0" layoutInCell="1" allowOverlap="1" wp14:anchorId="5B67D551" wp14:editId="396F7AAA">
              <wp:simplePos x="0" y="0"/>
              <wp:positionH relativeFrom="page">
                <wp:posOffset>377190</wp:posOffset>
              </wp:positionH>
              <wp:positionV relativeFrom="page">
                <wp:posOffset>3935095</wp:posOffset>
              </wp:positionV>
              <wp:extent cx="0" cy="0"/>
              <wp:effectExtent l="5715" t="10795" r="13335" b="8255"/>
              <wp:wrapNone/>
              <wp:docPr id="1363612202" name="Gerader Verbinder 1363612202">
                <a:extLst xmlns:a="http://schemas.openxmlformats.org/drawingml/2006/main">
                  <a:ext uri="{FF2B5EF4-FFF2-40B4-BE49-F238E27FC236}">
                    <a16:creationId xmlns:a16="http://schemas.microsoft.com/office/drawing/2014/main" id="{0C3FD7A7-218E-464B-893E-236EF716DC6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A0DF8" id="Gerader Verbinder 136361220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8EF2" w14:textId="4E906C27" w:rsidR="00E50684" w:rsidRPr="002724CD" w:rsidRDefault="00360560" w:rsidP="00EF3465">
    <w:pPr>
      <w:pStyle w:val="Kopfzeile"/>
      <w:spacing w:after="672"/>
      <w:rPr>
        <w:lang w:val="de-DE"/>
      </w:rPr>
    </w:pPr>
    <w:r w:rsidRPr="00006633">
      <w:rPr>
        <w:noProof/>
        <w:lang w:val="de-DE"/>
      </w:rPr>
      <w:drawing>
        <wp:anchor distT="0" distB="0" distL="114300" distR="114300" simplePos="0" relativeHeight="251658246" behindDoc="0" locked="0" layoutInCell="1" allowOverlap="1" wp14:anchorId="3B05EFC7" wp14:editId="6DCC790F">
          <wp:simplePos x="0" y="0"/>
          <wp:positionH relativeFrom="page">
            <wp:align>left</wp:align>
          </wp:positionH>
          <wp:positionV relativeFrom="page">
            <wp:align>top</wp:align>
          </wp:positionV>
          <wp:extent cx="7546975" cy="862330"/>
          <wp:effectExtent l="0" t="0" r="3175" b="0"/>
          <wp:wrapNone/>
          <wp:docPr id="12" name="Grafik 12" descr="header_d">
            <a:extLst xmlns:a="http://schemas.openxmlformats.org/drawingml/2006/main">
              <a:ext uri="{FF2B5EF4-FFF2-40B4-BE49-F238E27FC236}">
                <a16:creationId xmlns:a16="http://schemas.microsoft.com/office/drawing/2014/main" id="{9A0BEACF-E1B5-49A1-B11A-38F2ADA3E0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r w:rsidRPr="00006633">
      <w:rPr>
        <w:noProof/>
        <w:lang w:val="de-DE"/>
      </w:rPr>
      <w:drawing>
        <wp:anchor distT="0" distB="0" distL="114300" distR="114300" simplePos="0" relativeHeight="251658241" behindDoc="0" locked="0" layoutInCell="1" allowOverlap="1" wp14:anchorId="584D377F" wp14:editId="2556F781">
          <wp:simplePos x="0" y="0"/>
          <wp:positionH relativeFrom="page">
            <wp:align>left</wp:align>
          </wp:positionH>
          <wp:positionV relativeFrom="page">
            <wp:align>top</wp:align>
          </wp:positionV>
          <wp:extent cx="7546975" cy="862330"/>
          <wp:effectExtent l="0" t="0" r="3175" b="0"/>
          <wp:wrapNone/>
          <wp:docPr id="973463565" name="Grafik 973463565" descr="header_d">
            <a:extLst xmlns:a="http://schemas.openxmlformats.org/drawingml/2006/main">
              <a:ext uri="{FF2B5EF4-FFF2-40B4-BE49-F238E27FC236}">
                <a16:creationId xmlns:a16="http://schemas.microsoft.com/office/drawing/2014/main" id="{9ADCD6C5-88E3-43A8-9DD1-4D78FD796B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1480490730">
    <w:abstractNumId w:val="3"/>
  </w:num>
  <w:num w:numId="2" w16cid:durableId="2082439132">
    <w:abstractNumId w:val="0"/>
  </w:num>
  <w:num w:numId="3" w16cid:durableId="701899571">
    <w:abstractNumId w:val="2"/>
  </w:num>
  <w:num w:numId="4" w16cid:durableId="812062681">
    <w:abstractNumId w:val="4"/>
  </w:num>
  <w:num w:numId="5" w16cid:durableId="90470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D7"/>
    <w:rsid w:val="0000204C"/>
    <w:rsid w:val="00003348"/>
    <w:rsid w:val="00004A6B"/>
    <w:rsid w:val="000051B0"/>
    <w:rsid w:val="00006633"/>
    <w:rsid w:val="00006A56"/>
    <w:rsid w:val="00010A13"/>
    <w:rsid w:val="000128A3"/>
    <w:rsid w:val="00015BA1"/>
    <w:rsid w:val="00017F6B"/>
    <w:rsid w:val="000241F3"/>
    <w:rsid w:val="00024EBD"/>
    <w:rsid w:val="0002557B"/>
    <w:rsid w:val="00031384"/>
    <w:rsid w:val="000320B5"/>
    <w:rsid w:val="00034D46"/>
    <w:rsid w:val="00034ED6"/>
    <w:rsid w:val="000356F3"/>
    <w:rsid w:val="00036682"/>
    <w:rsid w:val="0003712C"/>
    <w:rsid w:val="000376F4"/>
    <w:rsid w:val="000443F4"/>
    <w:rsid w:val="000466BD"/>
    <w:rsid w:val="00046F70"/>
    <w:rsid w:val="000507FB"/>
    <w:rsid w:val="00053858"/>
    <w:rsid w:val="0005685D"/>
    <w:rsid w:val="000633E5"/>
    <w:rsid w:val="000643E9"/>
    <w:rsid w:val="000645D4"/>
    <w:rsid w:val="00067147"/>
    <w:rsid w:val="00067246"/>
    <w:rsid w:val="00067B59"/>
    <w:rsid w:val="00070374"/>
    <w:rsid w:val="00070A85"/>
    <w:rsid w:val="00073518"/>
    <w:rsid w:val="0007565A"/>
    <w:rsid w:val="00075A0C"/>
    <w:rsid w:val="00077511"/>
    <w:rsid w:val="00080049"/>
    <w:rsid w:val="00081C28"/>
    <w:rsid w:val="00081C92"/>
    <w:rsid w:val="00084D1C"/>
    <w:rsid w:val="00090AA0"/>
    <w:rsid w:val="00091000"/>
    <w:rsid w:val="000911EF"/>
    <w:rsid w:val="00091B66"/>
    <w:rsid w:val="00092770"/>
    <w:rsid w:val="00092E2D"/>
    <w:rsid w:val="000934BF"/>
    <w:rsid w:val="00096135"/>
    <w:rsid w:val="000A09EB"/>
    <w:rsid w:val="000A2C0F"/>
    <w:rsid w:val="000B1D13"/>
    <w:rsid w:val="000B2A1C"/>
    <w:rsid w:val="000B43CF"/>
    <w:rsid w:val="000B45A4"/>
    <w:rsid w:val="000B480E"/>
    <w:rsid w:val="000C0703"/>
    <w:rsid w:val="000C1E7B"/>
    <w:rsid w:val="000C3C47"/>
    <w:rsid w:val="000C52B1"/>
    <w:rsid w:val="000D0C62"/>
    <w:rsid w:val="000D3F69"/>
    <w:rsid w:val="000E1606"/>
    <w:rsid w:val="000E1CF3"/>
    <w:rsid w:val="000F0BC1"/>
    <w:rsid w:val="000F3EA0"/>
    <w:rsid w:val="000F47A9"/>
    <w:rsid w:val="000F6261"/>
    <w:rsid w:val="000F62E5"/>
    <w:rsid w:val="000F7DE5"/>
    <w:rsid w:val="001010C7"/>
    <w:rsid w:val="00102F52"/>
    <w:rsid w:val="0011054E"/>
    <w:rsid w:val="00112EB8"/>
    <w:rsid w:val="00112F10"/>
    <w:rsid w:val="00116AE3"/>
    <w:rsid w:val="00116F20"/>
    <w:rsid w:val="00120D0F"/>
    <w:rsid w:val="00122611"/>
    <w:rsid w:val="001229D1"/>
    <w:rsid w:val="0012625E"/>
    <w:rsid w:val="00127291"/>
    <w:rsid w:val="0012749F"/>
    <w:rsid w:val="00127505"/>
    <w:rsid w:val="001327C1"/>
    <w:rsid w:val="001349F7"/>
    <w:rsid w:val="00135877"/>
    <w:rsid w:val="001358B6"/>
    <w:rsid w:val="00136D96"/>
    <w:rsid w:val="0013719B"/>
    <w:rsid w:val="0014386B"/>
    <w:rsid w:val="00150A23"/>
    <w:rsid w:val="001523EB"/>
    <w:rsid w:val="001549BD"/>
    <w:rsid w:val="00157540"/>
    <w:rsid w:val="00157B28"/>
    <w:rsid w:val="00161EAD"/>
    <w:rsid w:val="00162F96"/>
    <w:rsid w:val="001637C4"/>
    <w:rsid w:val="00165116"/>
    <w:rsid w:val="00165C52"/>
    <w:rsid w:val="00167A30"/>
    <w:rsid w:val="001716BD"/>
    <w:rsid w:val="00172A78"/>
    <w:rsid w:val="00176381"/>
    <w:rsid w:val="0017657B"/>
    <w:rsid w:val="00177655"/>
    <w:rsid w:val="00177661"/>
    <w:rsid w:val="001806A1"/>
    <w:rsid w:val="00181701"/>
    <w:rsid w:val="00183012"/>
    <w:rsid w:val="00185AC6"/>
    <w:rsid w:val="00190232"/>
    <w:rsid w:val="0019064E"/>
    <w:rsid w:val="00193647"/>
    <w:rsid w:val="001936D1"/>
    <w:rsid w:val="001938B9"/>
    <w:rsid w:val="001950C4"/>
    <w:rsid w:val="00195167"/>
    <w:rsid w:val="001A1D40"/>
    <w:rsid w:val="001A28E5"/>
    <w:rsid w:val="001A2D8D"/>
    <w:rsid w:val="001A3FA2"/>
    <w:rsid w:val="001A528A"/>
    <w:rsid w:val="001A72A0"/>
    <w:rsid w:val="001B0116"/>
    <w:rsid w:val="001B0DB2"/>
    <w:rsid w:val="001B2062"/>
    <w:rsid w:val="001B3701"/>
    <w:rsid w:val="001B38A0"/>
    <w:rsid w:val="001B4781"/>
    <w:rsid w:val="001C1096"/>
    <w:rsid w:val="001C3786"/>
    <w:rsid w:val="001C5ADF"/>
    <w:rsid w:val="001C75C5"/>
    <w:rsid w:val="001D087F"/>
    <w:rsid w:val="001D2D74"/>
    <w:rsid w:val="001D3425"/>
    <w:rsid w:val="001D4935"/>
    <w:rsid w:val="001D71C5"/>
    <w:rsid w:val="001E1505"/>
    <w:rsid w:val="001E1CB1"/>
    <w:rsid w:val="001E2992"/>
    <w:rsid w:val="001E2E5E"/>
    <w:rsid w:val="001E77FC"/>
    <w:rsid w:val="001F0909"/>
    <w:rsid w:val="001F21E4"/>
    <w:rsid w:val="001F6F7C"/>
    <w:rsid w:val="001F7054"/>
    <w:rsid w:val="00200820"/>
    <w:rsid w:val="00200D2E"/>
    <w:rsid w:val="00202D3B"/>
    <w:rsid w:val="00203A09"/>
    <w:rsid w:val="00212860"/>
    <w:rsid w:val="00212E28"/>
    <w:rsid w:val="00213E2D"/>
    <w:rsid w:val="00214889"/>
    <w:rsid w:val="002172E0"/>
    <w:rsid w:val="002214F7"/>
    <w:rsid w:val="002308C9"/>
    <w:rsid w:val="00230C20"/>
    <w:rsid w:val="002362BA"/>
    <w:rsid w:val="00236A52"/>
    <w:rsid w:val="00236C22"/>
    <w:rsid w:val="00237283"/>
    <w:rsid w:val="00241C59"/>
    <w:rsid w:val="00243AEC"/>
    <w:rsid w:val="002475EF"/>
    <w:rsid w:val="00247D2C"/>
    <w:rsid w:val="00247F8F"/>
    <w:rsid w:val="002520F8"/>
    <w:rsid w:val="00255A0E"/>
    <w:rsid w:val="00257EA8"/>
    <w:rsid w:val="002602B6"/>
    <w:rsid w:val="00260495"/>
    <w:rsid w:val="002629B3"/>
    <w:rsid w:val="00262BA4"/>
    <w:rsid w:val="00266AC8"/>
    <w:rsid w:val="00267C5C"/>
    <w:rsid w:val="00271A5E"/>
    <w:rsid w:val="002724CD"/>
    <w:rsid w:val="0027358C"/>
    <w:rsid w:val="00273B55"/>
    <w:rsid w:val="00275E6F"/>
    <w:rsid w:val="0027688B"/>
    <w:rsid w:val="00284102"/>
    <w:rsid w:val="00284435"/>
    <w:rsid w:val="00284CC6"/>
    <w:rsid w:val="00285DF1"/>
    <w:rsid w:val="0028793D"/>
    <w:rsid w:val="00290EBF"/>
    <w:rsid w:val="00293BAE"/>
    <w:rsid w:val="00295B91"/>
    <w:rsid w:val="00296E19"/>
    <w:rsid w:val="002A540E"/>
    <w:rsid w:val="002A5BEF"/>
    <w:rsid w:val="002A5D49"/>
    <w:rsid w:val="002B10B9"/>
    <w:rsid w:val="002B10D3"/>
    <w:rsid w:val="002B1CD7"/>
    <w:rsid w:val="002B1DCB"/>
    <w:rsid w:val="002B2E62"/>
    <w:rsid w:val="002B34D3"/>
    <w:rsid w:val="002B37AF"/>
    <w:rsid w:val="002B4838"/>
    <w:rsid w:val="002B6BA7"/>
    <w:rsid w:val="002C25E9"/>
    <w:rsid w:val="002C395E"/>
    <w:rsid w:val="002C50E2"/>
    <w:rsid w:val="002D0638"/>
    <w:rsid w:val="002D0EA6"/>
    <w:rsid w:val="002D4CD6"/>
    <w:rsid w:val="002D5EC2"/>
    <w:rsid w:val="002D7E9F"/>
    <w:rsid w:val="002E1220"/>
    <w:rsid w:val="002E3079"/>
    <w:rsid w:val="002E5514"/>
    <w:rsid w:val="002E73F5"/>
    <w:rsid w:val="003004E3"/>
    <w:rsid w:val="00302777"/>
    <w:rsid w:val="003063CB"/>
    <w:rsid w:val="00307155"/>
    <w:rsid w:val="00307A85"/>
    <w:rsid w:val="00307C99"/>
    <w:rsid w:val="00314A9C"/>
    <w:rsid w:val="00315EF6"/>
    <w:rsid w:val="003160B7"/>
    <w:rsid w:val="0031640F"/>
    <w:rsid w:val="00316765"/>
    <w:rsid w:val="00323714"/>
    <w:rsid w:val="00325DD3"/>
    <w:rsid w:val="00327510"/>
    <w:rsid w:val="003277A8"/>
    <w:rsid w:val="00327EA9"/>
    <w:rsid w:val="003312D7"/>
    <w:rsid w:val="00331717"/>
    <w:rsid w:val="00333B45"/>
    <w:rsid w:val="00333EB6"/>
    <w:rsid w:val="00334DEA"/>
    <w:rsid w:val="00340CF1"/>
    <w:rsid w:val="00343080"/>
    <w:rsid w:val="0034329A"/>
    <w:rsid w:val="0034393C"/>
    <w:rsid w:val="0034519C"/>
    <w:rsid w:val="003466B4"/>
    <w:rsid w:val="00346C2B"/>
    <w:rsid w:val="00350D86"/>
    <w:rsid w:val="003517C0"/>
    <w:rsid w:val="00353632"/>
    <w:rsid w:val="00353913"/>
    <w:rsid w:val="00357023"/>
    <w:rsid w:val="00360560"/>
    <w:rsid w:val="00361143"/>
    <w:rsid w:val="00362398"/>
    <w:rsid w:val="00363041"/>
    <w:rsid w:val="0036352F"/>
    <w:rsid w:val="00363636"/>
    <w:rsid w:val="003646C5"/>
    <w:rsid w:val="00364E86"/>
    <w:rsid w:val="00367587"/>
    <w:rsid w:val="00372E62"/>
    <w:rsid w:val="0037627A"/>
    <w:rsid w:val="003770AA"/>
    <w:rsid w:val="00377707"/>
    <w:rsid w:val="0038157A"/>
    <w:rsid w:val="00383116"/>
    <w:rsid w:val="00383F30"/>
    <w:rsid w:val="00383F63"/>
    <w:rsid w:val="003856F4"/>
    <w:rsid w:val="00386B05"/>
    <w:rsid w:val="003877F8"/>
    <w:rsid w:val="00387FD5"/>
    <w:rsid w:val="003907C3"/>
    <w:rsid w:val="003907E4"/>
    <w:rsid w:val="0039377E"/>
    <w:rsid w:val="0039467B"/>
    <w:rsid w:val="00395793"/>
    <w:rsid w:val="0039774E"/>
    <w:rsid w:val="003A1136"/>
    <w:rsid w:val="003A1483"/>
    <w:rsid w:val="003A2B12"/>
    <w:rsid w:val="003A2EE5"/>
    <w:rsid w:val="003A5558"/>
    <w:rsid w:val="003B041B"/>
    <w:rsid w:val="003B15E6"/>
    <w:rsid w:val="003B1792"/>
    <w:rsid w:val="003B1ACC"/>
    <w:rsid w:val="003B4130"/>
    <w:rsid w:val="003B4DA9"/>
    <w:rsid w:val="003B60F4"/>
    <w:rsid w:val="003B6405"/>
    <w:rsid w:val="003C03A4"/>
    <w:rsid w:val="003C0AD2"/>
    <w:rsid w:val="003C1734"/>
    <w:rsid w:val="003C45CA"/>
    <w:rsid w:val="003C476E"/>
    <w:rsid w:val="003C4D13"/>
    <w:rsid w:val="003C633C"/>
    <w:rsid w:val="003D0CDC"/>
    <w:rsid w:val="003D1523"/>
    <w:rsid w:val="003D3017"/>
    <w:rsid w:val="003D5EF4"/>
    <w:rsid w:val="003E107D"/>
    <w:rsid w:val="003E364D"/>
    <w:rsid w:val="003E568E"/>
    <w:rsid w:val="003E75D8"/>
    <w:rsid w:val="003F0978"/>
    <w:rsid w:val="003F1763"/>
    <w:rsid w:val="003F1CF2"/>
    <w:rsid w:val="003F4F51"/>
    <w:rsid w:val="003F62FC"/>
    <w:rsid w:val="003F6924"/>
    <w:rsid w:val="003F6D18"/>
    <w:rsid w:val="003F7676"/>
    <w:rsid w:val="003F7C96"/>
    <w:rsid w:val="00400011"/>
    <w:rsid w:val="00401533"/>
    <w:rsid w:val="004042AC"/>
    <w:rsid w:val="004048F0"/>
    <w:rsid w:val="00405DD2"/>
    <w:rsid w:val="00405EB0"/>
    <w:rsid w:val="00407425"/>
    <w:rsid w:val="0041259B"/>
    <w:rsid w:val="0041471D"/>
    <w:rsid w:val="00417716"/>
    <w:rsid w:val="004215EB"/>
    <w:rsid w:val="00421936"/>
    <w:rsid w:val="004230CF"/>
    <w:rsid w:val="004261D5"/>
    <w:rsid w:val="00431834"/>
    <w:rsid w:val="00432A6F"/>
    <w:rsid w:val="00433489"/>
    <w:rsid w:val="00434205"/>
    <w:rsid w:val="00435AAA"/>
    <w:rsid w:val="00435E5A"/>
    <w:rsid w:val="004360AB"/>
    <w:rsid w:val="00436EAE"/>
    <w:rsid w:val="004403D5"/>
    <w:rsid w:val="00440E23"/>
    <w:rsid w:val="00441169"/>
    <w:rsid w:val="0044171E"/>
    <w:rsid w:val="00443353"/>
    <w:rsid w:val="00453C81"/>
    <w:rsid w:val="00454BEC"/>
    <w:rsid w:val="0045558F"/>
    <w:rsid w:val="00457735"/>
    <w:rsid w:val="00460254"/>
    <w:rsid w:val="004643B9"/>
    <w:rsid w:val="00464415"/>
    <w:rsid w:val="00465021"/>
    <w:rsid w:val="00470E67"/>
    <w:rsid w:val="00471680"/>
    <w:rsid w:val="00471DEF"/>
    <w:rsid w:val="00472A39"/>
    <w:rsid w:val="004733DE"/>
    <w:rsid w:val="00474C4A"/>
    <w:rsid w:val="00474E1C"/>
    <w:rsid w:val="004752CA"/>
    <w:rsid w:val="004752F8"/>
    <w:rsid w:val="00476384"/>
    <w:rsid w:val="004807CD"/>
    <w:rsid w:val="0048540E"/>
    <w:rsid w:val="0048541F"/>
    <w:rsid w:val="004856DB"/>
    <w:rsid w:val="00490A42"/>
    <w:rsid w:val="004919FF"/>
    <w:rsid w:val="004A0A46"/>
    <w:rsid w:val="004A2139"/>
    <w:rsid w:val="004A33E3"/>
    <w:rsid w:val="004A3C7F"/>
    <w:rsid w:val="004B70DA"/>
    <w:rsid w:val="004C11D3"/>
    <w:rsid w:val="004C40FE"/>
    <w:rsid w:val="004C5F06"/>
    <w:rsid w:val="004C781E"/>
    <w:rsid w:val="004D1AD6"/>
    <w:rsid w:val="004D2DCC"/>
    <w:rsid w:val="004D51F2"/>
    <w:rsid w:val="004D5A35"/>
    <w:rsid w:val="004D5E31"/>
    <w:rsid w:val="004D7DC8"/>
    <w:rsid w:val="004E06FC"/>
    <w:rsid w:val="004E2969"/>
    <w:rsid w:val="004E3355"/>
    <w:rsid w:val="004E4F29"/>
    <w:rsid w:val="004E4F51"/>
    <w:rsid w:val="004E51C2"/>
    <w:rsid w:val="004E5922"/>
    <w:rsid w:val="004E75AF"/>
    <w:rsid w:val="004F31F8"/>
    <w:rsid w:val="004F4795"/>
    <w:rsid w:val="004F7F65"/>
    <w:rsid w:val="005027C3"/>
    <w:rsid w:val="00505331"/>
    <w:rsid w:val="00511257"/>
    <w:rsid w:val="005128B8"/>
    <w:rsid w:val="0051296C"/>
    <w:rsid w:val="00520B57"/>
    <w:rsid w:val="00520B5E"/>
    <w:rsid w:val="00524B9B"/>
    <w:rsid w:val="00525EB0"/>
    <w:rsid w:val="00525FDA"/>
    <w:rsid w:val="00526562"/>
    <w:rsid w:val="00530FE8"/>
    <w:rsid w:val="00536773"/>
    <w:rsid w:val="00537B7E"/>
    <w:rsid w:val="0054130C"/>
    <w:rsid w:val="0054162B"/>
    <w:rsid w:val="005431CD"/>
    <w:rsid w:val="00544008"/>
    <w:rsid w:val="00544D05"/>
    <w:rsid w:val="005450FA"/>
    <w:rsid w:val="00547A82"/>
    <w:rsid w:val="00547EE8"/>
    <w:rsid w:val="00547FAF"/>
    <w:rsid w:val="005502F0"/>
    <w:rsid w:val="00552075"/>
    <w:rsid w:val="00552A9F"/>
    <w:rsid w:val="00552F9D"/>
    <w:rsid w:val="00555F16"/>
    <w:rsid w:val="00563A88"/>
    <w:rsid w:val="00570B91"/>
    <w:rsid w:val="00570D92"/>
    <w:rsid w:val="005711EE"/>
    <w:rsid w:val="00572F99"/>
    <w:rsid w:val="005736B0"/>
    <w:rsid w:val="00576521"/>
    <w:rsid w:val="00577F52"/>
    <w:rsid w:val="00580E61"/>
    <w:rsid w:val="005813C0"/>
    <w:rsid w:val="00582574"/>
    <w:rsid w:val="005868EF"/>
    <w:rsid w:val="00586C4C"/>
    <w:rsid w:val="00591472"/>
    <w:rsid w:val="00594825"/>
    <w:rsid w:val="005950C4"/>
    <w:rsid w:val="00595F69"/>
    <w:rsid w:val="00597048"/>
    <w:rsid w:val="00597169"/>
    <w:rsid w:val="005A118D"/>
    <w:rsid w:val="005A2C26"/>
    <w:rsid w:val="005A56A3"/>
    <w:rsid w:val="005A5A1F"/>
    <w:rsid w:val="005A6F06"/>
    <w:rsid w:val="005B28D3"/>
    <w:rsid w:val="005B320A"/>
    <w:rsid w:val="005B3FFF"/>
    <w:rsid w:val="005B47BB"/>
    <w:rsid w:val="005B4D9A"/>
    <w:rsid w:val="005B5344"/>
    <w:rsid w:val="005B7413"/>
    <w:rsid w:val="005B78E3"/>
    <w:rsid w:val="005B7AF0"/>
    <w:rsid w:val="005C29C7"/>
    <w:rsid w:val="005C2DE5"/>
    <w:rsid w:val="005C48A6"/>
    <w:rsid w:val="005C4B0E"/>
    <w:rsid w:val="005C5C94"/>
    <w:rsid w:val="005D2487"/>
    <w:rsid w:val="005D29BA"/>
    <w:rsid w:val="005D4054"/>
    <w:rsid w:val="005D75AA"/>
    <w:rsid w:val="005E0218"/>
    <w:rsid w:val="005E0BD9"/>
    <w:rsid w:val="005E1DFA"/>
    <w:rsid w:val="005E2606"/>
    <w:rsid w:val="005E32E1"/>
    <w:rsid w:val="005E42F8"/>
    <w:rsid w:val="005E7075"/>
    <w:rsid w:val="005E7BD5"/>
    <w:rsid w:val="005F1359"/>
    <w:rsid w:val="005F6A7E"/>
    <w:rsid w:val="005F7598"/>
    <w:rsid w:val="00600DCE"/>
    <w:rsid w:val="00602EF1"/>
    <w:rsid w:val="00602F53"/>
    <w:rsid w:val="006039B4"/>
    <w:rsid w:val="00607F54"/>
    <w:rsid w:val="0061150F"/>
    <w:rsid w:val="00611A49"/>
    <w:rsid w:val="00613C56"/>
    <w:rsid w:val="00614275"/>
    <w:rsid w:val="00614526"/>
    <w:rsid w:val="00621942"/>
    <w:rsid w:val="0062300F"/>
    <w:rsid w:val="006234B5"/>
    <w:rsid w:val="006277CD"/>
    <w:rsid w:val="00627A4F"/>
    <w:rsid w:val="00632E3F"/>
    <w:rsid w:val="00633B84"/>
    <w:rsid w:val="00633D90"/>
    <w:rsid w:val="00636B99"/>
    <w:rsid w:val="00640AC7"/>
    <w:rsid w:val="006420C1"/>
    <w:rsid w:val="0064481E"/>
    <w:rsid w:val="00645640"/>
    <w:rsid w:val="006462CA"/>
    <w:rsid w:val="006467B7"/>
    <w:rsid w:val="00646F72"/>
    <w:rsid w:val="006518C7"/>
    <w:rsid w:val="0065278A"/>
    <w:rsid w:val="00654BCC"/>
    <w:rsid w:val="00655770"/>
    <w:rsid w:val="0065598C"/>
    <w:rsid w:val="006578A5"/>
    <w:rsid w:val="00660966"/>
    <w:rsid w:val="00663D2C"/>
    <w:rsid w:val="006644F8"/>
    <w:rsid w:val="00667262"/>
    <w:rsid w:val="0067081C"/>
    <w:rsid w:val="00673BF3"/>
    <w:rsid w:val="00674840"/>
    <w:rsid w:val="00675746"/>
    <w:rsid w:val="006761C7"/>
    <w:rsid w:val="0067756F"/>
    <w:rsid w:val="00680ED5"/>
    <w:rsid w:val="006833E5"/>
    <w:rsid w:val="00685104"/>
    <w:rsid w:val="00685AFE"/>
    <w:rsid w:val="00686296"/>
    <w:rsid w:val="0068651D"/>
    <w:rsid w:val="006870C7"/>
    <w:rsid w:val="00690533"/>
    <w:rsid w:val="00692A50"/>
    <w:rsid w:val="00694C9B"/>
    <w:rsid w:val="00695457"/>
    <w:rsid w:val="00697E34"/>
    <w:rsid w:val="006A1641"/>
    <w:rsid w:val="006A2E90"/>
    <w:rsid w:val="006A3801"/>
    <w:rsid w:val="006A47FD"/>
    <w:rsid w:val="006B064A"/>
    <w:rsid w:val="006B1CF3"/>
    <w:rsid w:val="006B1EBC"/>
    <w:rsid w:val="006B2DAB"/>
    <w:rsid w:val="006B34C3"/>
    <w:rsid w:val="006B7CD9"/>
    <w:rsid w:val="006C1129"/>
    <w:rsid w:val="006C14A1"/>
    <w:rsid w:val="006C269D"/>
    <w:rsid w:val="006C30B0"/>
    <w:rsid w:val="006C4B91"/>
    <w:rsid w:val="006C6C53"/>
    <w:rsid w:val="006D3F02"/>
    <w:rsid w:val="006D5F55"/>
    <w:rsid w:val="006D6D97"/>
    <w:rsid w:val="006D6DEA"/>
    <w:rsid w:val="006D7D14"/>
    <w:rsid w:val="006D7D80"/>
    <w:rsid w:val="006E2535"/>
    <w:rsid w:val="006E27A8"/>
    <w:rsid w:val="006E3314"/>
    <w:rsid w:val="006E3DA3"/>
    <w:rsid w:val="006E5ADA"/>
    <w:rsid w:val="006E6194"/>
    <w:rsid w:val="006F024E"/>
    <w:rsid w:val="006F13E7"/>
    <w:rsid w:val="006F548C"/>
    <w:rsid w:val="006F60EC"/>
    <w:rsid w:val="00700488"/>
    <w:rsid w:val="00700DC4"/>
    <w:rsid w:val="0070134F"/>
    <w:rsid w:val="00701399"/>
    <w:rsid w:val="00701DA5"/>
    <w:rsid w:val="007046F1"/>
    <w:rsid w:val="00705D28"/>
    <w:rsid w:val="007068DE"/>
    <w:rsid w:val="007101BF"/>
    <w:rsid w:val="007132B4"/>
    <w:rsid w:val="00713DBD"/>
    <w:rsid w:val="00717B42"/>
    <w:rsid w:val="0072185F"/>
    <w:rsid w:val="00722542"/>
    <w:rsid w:val="007239C5"/>
    <w:rsid w:val="007242BD"/>
    <w:rsid w:val="00730566"/>
    <w:rsid w:val="00730841"/>
    <w:rsid w:val="0073340F"/>
    <w:rsid w:val="00735C9D"/>
    <w:rsid w:val="00740FF4"/>
    <w:rsid w:val="00741995"/>
    <w:rsid w:val="00742AE2"/>
    <w:rsid w:val="00742DDB"/>
    <w:rsid w:val="0074392F"/>
    <w:rsid w:val="007518A1"/>
    <w:rsid w:val="007539FE"/>
    <w:rsid w:val="0075659E"/>
    <w:rsid w:val="007613D7"/>
    <w:rsid w:val="00763666"/>
    <w:rsid w:val="007675F9"/>
    <w:rsid w:val="007724A9"/>
    <w:rsid w:val="0077259E"/>
    <w:rsid w:val="00774C7F"/>
    <w:rsid w:val="0077560D"/>
    <w:rsid w:val="007806D6"/>
    <w:rsid w:val="007812B4"/>
    <w:rsid w:val="00781C4A"/>
    <w:rsid w:val="00782EB9"/>
    <w:rsid w:val="0078362C"/>
    <w:rsid w:val="00783D1E"/>
    <w:rsid w:val="007875FA"/>
    <w:rsid w:val="00792B3B"/>
    <w:rsid w:val="00792D17"/>
    <w:rsid w:val="007949CD"/>
    <w:rsid w:val="00795BF7"/>
    <w:rsid w:val="0079742E"/>
    <w:rsid w:val="00797D84"/>
    <w:rsid w:val="007A04BC"/>
    <w:rsid w:val="007A231A"/>
    <w:rsid w:val="007A3D4A"/>
    <w:rsid w:val="007A6692"/>
    <w:rsid w:val="007A7F82"/>
    <w:rsid w:val="007B023C"/>
    <w:rsid w:val="007B21B8"/>
    <w:rsid w:val="007B21E0"/>
    <w:rsid w:val="007B6C41"/>
    <w:rsid w:val="007C18EB"/>
    <w:rsid w:val="007C19F4"/>
    <w:rsid w:val="007C207A"/>
    <w:rsid w:val="007C3EE4"/>
    <w:rsid w:val="007C54E9"/>
    <w:rsid w:val="007C62A8"/>
    <w:rsid w:val="007C6D8A"/>
    <w:rsid w:val="007D0B43"/>
    <w:rsid w:val="007D1D08"/>
    <w:rsid w:val="007D33B4"/>
    <w:rsid w:val="007D3547"/>
    <w:rsid w:val="007D51F7"/>
    <w:rsid w:val="007D69F3"/>
    <w:rsid w:val="007E2B91"/>
    <w:rsid w:val="007E36D7"/>
    <w:rsid w:val="007E4A86"/>
    <w:rsid w:val="007E4B18"/>
    <w:rsid w:val="007E4E81"/>
    <w:rsid w:val="007E6540"/>
    <w:rsid w:val="007F2853"/>
    <w:rsid w:val="007F59AB"/>
    <w:rsid w:val="008003C1"/>
    <w:rsid w:val="008040E4"/>
    <w:rsid w:val="00804BB6"/>
    <w:rsid w:val="00807117"/>
    <w:rsid w:val="00807F6C"/>
    <w:rsid w:val="0081287E"/>
    <w:rsid w:val="00812AED"/>
    <w:rsid w:val="00813828"/>
    <w:rsid w:val="008140F6"/>
    <w:rsid w:val="0081685D"/>
    <w:rsid w:val="00816BC6"/>
    <w:rsid w:val="00817731"/>
    <w:rsid w:val="00820FB6"/>
    <w:rsid w:val="008256CD"/>
    <w:rsid w:val="008272B0"/>
    <w:rsid w:val="0082770C"/>
    <w:rsid w:val="00831C0A"/>
    <w:rsid w:val="00833E72"/>
    <w:rsid w:val="00840EC8"/>
    <w:rsid w:val="00841C09"/>
    <w:rsid w:val="00843748"/>
    <w:rsid w:val="00847C22"/>
    <w:rsid w:val="00850019"/>
    <w:rsid w:val="00850C6B"/>
    <w:rsid w:val="00850DEE"/>
    <w:rsid w:val="00852A50"/>
    <w:rsid w:val="00852B59"/>
    <w:rsid w:val="008564F9"/>
    <w:rsid w:val="00856FAB"/>
    <w:rsid w:val="00860A31"/>
    <w:rsid w:val="00861980"/>
    <w:rsid w:val="00867808"/>
    <w:rsid w:val="008706F9"/>
    <w:rsid w:val="00870AC2"/>
    <w:rsid w:val="00872B87"/>
    <w:rsid w:val="00876E31"/>
    <w:rsid w:val="00881C8C"/>
    <w:rsid w:val="00882B33"/>
    <w:rsid w:val="008868BD"/>
    <w:rsid w:val="00886BFB"/>
    <w:rsid w:val="008879FD"/>
    <w:rsid w:val="00887B4C"/>
    <w:rsid w:val="00897011"/>
    <w:rsid w:val="00897CCB"/>
    <w:rsid w:val="008A0FC9"/>
    <w:rsid w:val="008A3392"/>
    <w:rsid w:val="008A366B"/>
    <w:rsid w:val="008A46B1"/>
    <w:rsid w:val="008A4D3B"/>
    <w:rsid w:val="008A6865"/>
    <w:rsid w:val="008A7AD0"/>
    <w:rsid w:val="008B123A"/>
    <w:rsid w:val="008B3D8F"/>
    <w:rsid w:val="008B64CB"/>
    <w:rsid w:val="008B6E26"/>
    <w:rsid w:val="008C0582"/>
    <w:rsid w:val="008C0D40"/>
    <w:rsid w:val="008C2956"/>
    <w:rsid w:val="008C42CB"/>
    <w:rsid w:val="008C667B"/>
    <w:rsid w:val="008C74C5"/>
    <w:rsid w:val="008C7BC8"/>
    <w:rsid w:val="008C7C20"/>
    <w:rsid w:val="008D24CC"/>
    <w:rsid w:val="008D48CC"/>
    <w:rsid w:val="008D50AA"/>
    <w:rsid w:val="008D558B"/>
    <w:rsid w:val="008D704F"/>
    <w:rsid w:val="008E0441"/>
    <w:rsid w:val="008E5D5F"/>
    <w:rsid w:val="008F0A08"/>
    <w:rsid w:val="008F1F9A"/>
    <w:rsid w:val="008F2A4E"/>
    <w:rsid w:val="00900B53"/>
    <w:rsid w:val="00902AD0"/>
    <w:rsid w:val="009040EF"/>
    <w:rsid w:val="0091219D"/>
    <w:rsid w:val="00914766"/>
    <w:rsid w:val="00915833"/>
    <w:rsid w:val="00915A6F"/>
    <w:rsid w:val="00923A67"/>
    <w:rsid w:val="009245C8"/>
    <w:rsid w:val="00924CD3"/>
    <w:rsid w:val="0092678A"/>
    <w:rsid w:val="00930CA0"/>
    <w:rsid w:val="00935EB5"/>
    <w:rsid w:val="009361B2"/>
    <w:rsid w:val="00937851"/>
    <w:rsid w:val="009424AE"/>
    <w:rsid w:val="00942A0F"/>
    <w:rsid w:val="00943252"/>
    <w:rsid w:val="00944C94"/>
    <w:rsid w:val="009469CC"/>
    <w:rsid w:val="00946B19"/>
    <w:rsid w:val="009507CA"/>
    <w:rsid w:val="009509D9"/>
    <w:rsid w:val="009536E4"/>
    <w:rsid w:val="00954349"/>
    <w:rsid w:val="00955EAB"/>
    <w:rsid w:val="0095640C"/>
    <w:rsid w:val="00956411"/>
    <w:rsid w:val="009566C8"/>
    <w:rsid w:val="00957542"/>
    <w:rsid w:val="009575EA"/>
    <w:rsid w:val="009607E7"/>
    <w:rsid w:val="009613BF"/>
    <w:rsid w:val="009651B5"/>
    <w:rsid w:val="0096635A"/>
    <w:rsid w:val="00966A03"/>
    <w:rsid w:val="00967AC6"/>
    <w:rsid w:val="00967D33"/>
    <w:rsid w:val="00971DE8"/>
    <w:rsid w:val="00973531"/>
    <w:rsid w:val="0097646B"/>
    <w:rsid w:val="009801EB"/>
    <w:rsid w:val="00982925"/>
    <w:rsid w:val="0098465F"/>
    <w:rsid w:val="00987318"/>
    <w:rsid w:val="00987D86"/>
    <w:rsid w:val="00991493"/>
    <w:rsid w:val="00991522"/>
    <w:rsid w:val="00996B28"/>
    <w:rsid w:val="00996F14"/>
    <w:rsid w:val="00996F55"/>
    <w:rsid w:val="00997638"/>
    <w:rsid w:val="009A3D72"/>
    <w:rsid w:val="009A4597"/>
    <w:rsid w:val="009B2BB0"/>
    <w:rsid w:val="009B3A3F"/>
    <w:rsid w:val="009B6397"/>
    <w:rsid w:val="009B7358"/>
    <w:rsid w:val="009C0A94"/>
    <w:rsid w:val="009C0FF1"/>
    <w:rsid w:val="009C5132"/>
    <w:rsid w:val="009C6533"/>
    <w:rsid w:val="009C789C"/>
    <w:rsid w:val="009D2C35"/>
    <w:rsid w:val="009D3B45"/>
    <w:rsid w:val="009E377F"/>
    <w:rsid w:val="009E51DE"/>
    <w:rsid w:val="009E74BF"/>
    <w:rsid w:val="009F12F2"/>
    <w:rsid w:val="009F22A5"/>
    <w:rsid w:val="009F72C4"/>
    <w:rsid w:val="00A028B4"/>
    <w:rsid w:val="00A06E29"/>
    <w:rsid w:val="00A07078"/>
    <w:rsid w:val="00A079DA"/>
    <w:rsid w:val="00A10669"/>
    <w:rsid w:val="00A12A49"/>
    <w:rsid w:val="00A21B6C"/>
    <w:rsid w:val="00A23336"/>
    <w:rsid w:val="00A234C3"/>
    <w:rsid w:val="00A23C39"/>
    <w:rsid w:val="00A24928"/>
    <w:rsid w:val="00A26889"/>
    <w:rsid w:val="00A26AEA"/>
    <w:rsid w:val="00A30CA3"/>
    <w:rsid w:val="00A32170"/>
    <w:rsid w:val="00A337D9"/>
    <w:rsid w:val="00A34311"/>
    <w:rsid w:val="00A34A04"/>
    <w:rsid w:val="00A35991"/>
    <w:rsid w:val="00A4033E"/>
    <w:rsid w:val="00A40619"/>
    <w:rsid w:val="00A40F61"/>
    <w:rsid w:val="00A429BD"/>
    <w:rsid w:val="00A43AA2"/>
    <w:rsid w:val="00A444DF"/>
    <w:rsid w:val="00A44B7D"/>
    <w:rsid w:val="00A554C8"/>
    <w:rsid w:val="00A57137"/>
    <w:rsid w:val="00A6268A"/>
    <w:rsid w:val="00A63F7F"/>
    <w:rsid w:val="00A645D6"/>
    <w:rsid w:val="00A64D6C"/>
    <w:rsid w:val="00A656D6"/>
    <w:rsid w:val="00A672DE"/>
    <w:rsid w:val="00A677A8"/>
    <w:rsid w:val="00A67B68"/>
    <w:rsid w:val="00A70F15"/>
    <w:rsid w:val="00A7143B"/>
    <w:rsid w:val="00A72429"/>
    <w:rsid w:val="00A74133"/>
    <w:rsid w:val="00A743B7"/>
    <w:rsid w:val="00A77B76"/>
    <w:rsid w:val="00A77CD8"/>
    <w:rsid w:val="00A77EB0"/>
    <w:rsid w:val="00A811F7"/>
    <w:rsid w:val="00A82FE0"/>
    <w:rsid w:val="00A83377"/>
    <w:rsid w:val="00A8548E"/>
    <w:rsid w:val="00A9069F"/>
    <w:rsid w:val="00A9273C"/>
    <w:rsid w:val="00A92D2C"/>
    <w:rsid w:val="00A95A11"/>
    <w:rsid w:val="00A968A3"/>
    <w:rsid w:val="00AA00D9"/>
    <w:rsid w:val="00AA1B5B"/>
    <w:rsid w:val="00AA2ADA"/>
    <w:rsid w:val="00AA64A0"/>
    <w:rsid w:val="00AA767D"/>
    <w:rsid w:val="00AB014A"/>
    <w:rsid w:val="00AB4165"/>
    <w:rsid w:val="00AB4FE5"/>
    <w:rsid w:val="00AB6165"/>
    <w:rsid w:val="00AB6964"/>
    <w:rsid w:val="00AB6CB2"/>
    <w:rsid w:val="00AC1D1C"/>
    <w:rsid w:val="00AC2843"/>
    <w:rsid w:val="00AC6EF7"/>
    <w:rsid w:val="00AD1EA9"/>
    <w:rsid w:val="00AD4CA8"/>
    <w:rsid w:val="00AD68F7"/>
    <w:rsid w:val="00AD6C8E"/>
    <w:rsid w:val="00AE10F7"/>
    <w:rsid w:val="00AE3532"/>
    <w:rsid w:val="00AE7699"/>
    <w:rsid w:val="00AF4515"/>
    <w:rsid w:val="00AF4620"/>
    <w:rsid w:val="00B013FF"/>
    <w:rsid w:val="00B0242C"/>
    <w:rsid w:val="00B02B30"/>
    <w:rsid w:val="00B02F2A"/>
    <w:rsid w:val="00B0308C"/>
    <w:rsid w:val="00B03AD3"/>
    <w:rsid w:val="00B111C4"/>
    <w:rsid w:val="00B122A5"/>
    <w:rsid w:val="00B1263B"/>
    <w:rsid w:val="00B1456F"/>
    <w:rsid w:val="00B16B6F"/>
    <w:rsid w:val="00B1753D"/>
    <w:rsid w:val="00B178C7"/>
    <w:rsid w:val="00B30396"/>
    <w:rsid w:val="00B306C6"/>
    <w:rsid w:val="00B34F10"/>
    <w:rsid w:val="00B3614A"/>
    <w:rsid w:val="00B410F3"/>
    <w:rsid w:val="00B424F1"/>
    <w:rsid w:val="00B43D2A"/>
    <w:rsid w:val="00B45552"/>
    <w:rsid w:val="00B45C6D"/>
    <w:rsid w:val="00B4628D"/>
    <w:rsid w:val="00B506A0"/>
    <w:rsid w:val="00B50B2A"/>
    <w:rsid w:val="00B53A43"/>
    <w:rsid w:val="00B53DCB"/>
    <w:rsid w:val="00B55318"/>
    <w:rsid w:val="00B55A33"/>
    <w:rsid w:val="00B5796C"/>
    <w:rsid w:val="00B57B08"/>
    <w:rsid w:val="00B633CB"/>
    <w:rsid w:val="00B6477B"/>
    <w:rsid w:val="00B6599B"/>
    <w:rsid w:val="00B72048"/>
    <w:rsid w:val="00B77729"/>
    <w:rsid w:val="00B80490"/>
    <w:rsid w:val="00B81EB7"/>
    <w:rsid w:val="00B82E41"/>
    <w:rsid w:val="00B835C7"/>
    <w:rsid w:val="00B859D8"/>
    <w:rsid w:val="00B861F9"/>
    <w:rsid w:val="00B877A6"/>
    <w:rsid w:val="00B90E96"/>
    <w:rsid w:val="00B9736B"/>
    <w:rsid w:val="00BA14E2"/>
    <w:rsid w:val="00BA2205"/>
    <w:rsid w:val="00BA23D7"/>
    <w:rsid w:val="00BA2DBB"/>
    <w:rsid w:val="00BA3CA6"/>
    <w:rsid w:val="00BA3DCB"/>
    <w:rsid w:val="00BA4B96"/>
    <w:rsid w:val="00BB10C1"/>
    <w:rsid w:val="00BB223F"/>
    <w:rsid w:val="00BB3B8A"/>
    <w:rsid w:val="00BB5722"/>
    <w:rsid w:val="00BB60AD"/>
    <w:rsid w:val="00BC03FB"/>
    <w:rsid w:val="00BC0A9E"/>
    <w:rsid w:val="00BC1B1A"/>
    <w:rsid w:val="00BC495E"/>
    <w:rsid w:val="00BC49FB"/>
    <w:rsid w:val="00BC50C9"/>
    <w:rsid w:val="00BC6FC0"/>
    <w:rsid w:val="00BC73DE"/>
    <w:rsid w:val="00BC76EB"/>
    <w:rsid w:val="00BC77EE"/>
    <w:rsid w:val="00BD394B"/>
    <w:rsid w:val="00BD4B7B"/>
    <w:rsid w:val="00BD52FF"/>
    <w:rsid w:val="00BD569F"/>
    <w:rsid w:val="00BD5E26"/>
    <w:rsid w:val="00BD675B"/>
    <w:rsid w:val="00BD7FA4"/>
    <w:rsid w:val="00BE1045"/>
    <w:rsid w:val="00BE1291"/>
    <w:rsid w:val="00BE3477"/>
    <w:rsid w:val="00BE4D47"/>
    <w:rsid w:val="00BE590D"/>
    <w:rsid w:val="00BE6490"/>
    <w:rsid w:val="00BF1006"/>
    <w:rsid w:val="00BF1EAE"/>
    <w:rsid w:val="00BF27D3"/>
    <w:rsid w:val="00BF2B48"/>
    <w:rsid w:val="00BF3FD8"/>
    <w:rsid w:val="00C02AD5"/>
    <w:rsid w:val="00C13F8E"/>
    <w:rsid w:val="00C15A12"/>
    <w:rsid w:val="00C1753A"/>
    <w:rsid w:val="00C23263"/>
    <w:rsid w:val="00C24D11"/>
    <w:rsid w:val="00C24EE4"/>
    <w:rsid w:val="00C2601D"/>
    <w:rsid w:val="00C31ADC"/>
    <w:rsid w:val="00C34943"/>
    <w:rsid w:val="00C375BA"/>
    <w:rsid w:val="00C3774B"/>
    <w:rsid w:val="00C41816"/>
    <w:rsid w:val="00C43D47"/>
    <w:rsid w:val="00C466F5"/>
    <w:rsid w:val="00C467C1"/>
    <w:rsid w:val="00C5058F"/>
    <w:rsid w:val="00C52A6C"/>
    <w:rsid w:val="00C53DE2"/>
    <w:rsid w:val="00C55FD7"/>
    <w:rsid w:val="00C6022C"/>
    <w:rsid w:val="00C60692"/>
    <w:rsid w:val="00C60E6D"/>
    <w:rsid w:val="00C6344C"/>
    <w:rsid w:val="00C67AAB"/>
    <w:rsid w:val="00C7083B"/>
    <w:rsid w:val="00C729F4"/>
    <w:rsid w:val="00C72BBB"/>
    <w:rsid w:val="00C737FE"/>
    <w:rsid w:val="00C74450"/>
    <w:rsid w:val="00C77577"/>
    <w:rsid w:val="00C81ED3"/>
    <w:rsid w:val="00C8279B"/>
    <w:rsid w:val="00C849B1"/>
    <w:rsid w:val="00C85D6C"/>
    <w:rsid w:val="00C86F5C"/>
    <w:rsid w:val="00CA681F"/>
    <w:rsid w:val="00CB1FBA"/>
    <w:rsid w:val="00CB2362"/>
    <w:rsid w:val="00CB2DF1"/>
    <w:rsid w:val="00CB3B09"/>
    <w:rsid w:val="00CB3E87"/>
    <w:rsid w:val="00CB5F54"/>
    <w:rsid w:val="00CB66E6"/>
    <w:rsid w:val="00CB6BA4"/>
    <w:rsid w:val="00CC056A"/>
    <w:rsid w:val="00CC2E6A"/>
    <w:rsid w:val="00CC3D96"/>
    <w:rsid w:val="00CC3E93"/>
    <w:rsid w:val="00CC4D71"/>
    <w:rsid w:val="00CC6CFA"/>
    <w:rsid w:val="00CD04BB"/>
    <w:rsid w:val="00CD0778"/>
    <w:rsid w:val="00CD77A8"/>
    <w:rsid w:val="00CE034F"/>
    <w:rsid w:val="00CE03BA"/>
    <w:rsid w:val="00CE05D8"/>
    <w:rsid w:val="00CE09A4"/>
    <w:rsid w:val="00CE3849"/>
    <w:rsid w:val="00CE7EB8"/>
    <w:rsid w:val="00CF383E"/>
    <w:rsid w:val="00CF5BF1"/>
    <w:rsid w:val="00CF64DD"/>
    <w:rsid w:val="00D01BEB"/>
    <w:rsid w:val="00D0276B"/>
    <w:rsid w:val="00D027E3"/>
    <w:rsid w:val="00D03756"/>
    <w:rsid w:val="00D06CC5"/>
    <w:rsid w:val="00D1028B"/>
    <w:rsid w:val="00D11795"/>
    <w:rsid w:val="00D11C7A"/>
    <w:rsid w:val="00D1577C"/>
    <w:rsid w:val="00D15D54"/>
    <w:rsid w:val="00D217C2"/>
    <w:rsid w:val="00D2662F"/>
    <w:rsid w:val="00D31416"/>
    <w:rsid w:val="00D3536D"/>
    <w:rsid w:val="00D353C7"/>
    <w:rsid w:val="00D363F8"/>
    <w:rsid w:val="00D373FD"/>
    <w:rsid w:val="00D407E0"/>
    <w:rsid w:val="00D450E7"/>
    <w:rsid w:val="00D45BBF"/>
    <w:rsid w:val="00D47794"/>
    <w:rsid w:val="00D52DFE"/>
    <w:rsid w:val="00D55D6B"/>
    <w:rsid w:val="00D56E4E"/>
    <w:rsid w:val="00D6166B"/>
    <w:rsid w:val="00D619AD"/>
    <w:rsid w:val="00D62671"/>
    <w:rsid w:val="00D62E3D"/>
    <w:rsid w:val="00D654E4"/>
    <w:rsid w:val="00D65A3A"/>
    <w:rsid w:val="00D66F50"/>
    <w:rsid w:val="00D67584"/>
    <w:rsid w:val="00D700A9"/>
    <w:rsid w:val="00D70153"/>
    <w:rsid w:val="00D71EF2"/>
    <w:rsid w:val="00D7476A"/>
    <w:rsid w:val="00D75865"/>
    <w:rsid w:val="00D75D7E"/>
    <w:rsid w:val="00D810DE"/>
    <w:rsid w:val="00D8121F"/>
    <w:rsid w:val="00D822A4"/>
    <w:rsid w:val="00D83AA8"/>
    <w:rsid w:val="00D871B6"/>
    <w:rsid w:val="00D9136F"/>
    <w:rsid w:val="00D91DD2"/>
    <w:rsid w:val="00D930CC"/>
    <w:rsid w:val="00D95165"/>
    <w:rsid w:val="00D95247"/>
    <w:rsid w:val="00D9580D"/>
    <w:rsid w:val="00D960FD"/>
    <w:rsid w:val="00D9630A"/>
    <w:rsid w:val="00DA258A"/>
    <w:rsid w:val="00DA2BCE"/>
    <w:rsid w:val="00DA3534"/>
    <w:rsid w:val="00DA47D2"/>
    <w:rsid w:val="00DB3F4E"/>
    <w:rsid w:val="00DB58B6"/>
    <w:rsid w:val="00DB72E1"/>
    <w:rsid w:val="00DB7478"/>
    <w:rsid w:val="00DB7B8E"/>
    <w:rsid w:val="00DB7DAC"/>
    <w:rsid w:val="00DB7EA5"/>
    <w:rsid w:val="00DC1856"/>
    <w:rsid w:val="00DC1C93"/>
    <w:rsid w:val="00DC2E96"/>
    <w:rsid w:val="00DC3D64"/>
    <w:rsid w:val="00DC3FBD"/>
    <w:rsid w:val="00DC44B6"/>
    <w:rsid w:val="00DC5641"/>
    <w:rsid w:val="00DC6104"/>
    <w:rsid w:val="00DC6956"/>
    <w:rsid w:val="00DD0722"/>
    <w:rsid w:val="00DD2B45"/>
    <w:rsid w:val="00DD3A34"/>
    <w:rsid w:val="00DD40B4"/>
    <w:rsid w:val="00DE0343"/>
    <w:rsid w:val="00DE35D7"/>
    <w:rsid w:val="00DE4845"/>
    <w:rsid w:val="00DE4E6D"/>
    <w:rsid w:val="00DE4F39"/>
    <w:rsid w:val="00DE532E"/>
    <w:rsid w:val="00DE61F8"/>
    <w:rsid w:val="00DE75E1"/>
    <w:rsid w:val="00DF2A08"/>
    <w:rsid w:val="00DF2F8D"/>
    <w:rsid w:val="00DF38E3"/>
    <w:rsid w:val="00DF4FFC"/>
    <w:rsid w:val="00DF6474"/>
    <w:rsid w:val="00DF6820"/>
    <w:rsid w:val="00DF69F3"/>
    <w:rsid w:val="00DF757C"/>
    <w:rsid w:val="00E00CD3"/>
    <w:rsid w:val="00E053C5"/>
    <w:rsid w:val="00E05652"/>
    <w:rsid w:val="00E06532"/>
    <w:rsid w:val="00E0716C"/>
    <w:rsid w:val="00E137B8"/>
    <w:rsid w:val="00E14BC6"/>
    <w:rsid w:val="00E15B69"/>
    <w:rsid w:val="00E17E3A"/>
    <w:rsid w:val="00E2253F"/>
    <w:rsid w:val="00E22748"/>
    <w:rsid w:val="00E246EB"/>
    <w:rsid w:val="00E252E3"/>
    <w:rsid w:val="00E25426"/>
    <w:rsid w:val="00E26201"/>
    <w:rsid w:val="00E264D0"/>
    <w:rsid w:val="00E34759"/>
    <w:rsid w:val="00E47E71"/>
    <w:rsid w:val="00E50684"/>
    <w:rsid w:val="00E50774"/>
    <w:rsid w:val="00E53941"/>
    <w:rsid w:val="00E60B78"/>
    <w:rsid w:val="00E626E2"/>
    <w:rsid w:val="00E62A7D"/>
    <w:rsid w:val="00E658CB"/>
    <w:rsid w:val="00E67E47"/>
    <w:rsid w:val="00E7343A"/>
    <w:rsid w:val="00E74012"/>
    <w:rsid w:val="00E818A1"/>
    <w:rsid w:val="00E8191F"/>
    <w:rsid w:val="00E820B8"/>
    <w:rsid w:val="00E847B5"/>
    <w:rsid w:val="00E857E0"/>
    <w:rsid w:val="00E8590A"/>
    <w:rsid w:val="00E859CB"/>
    <w:rsid w:val="00E869EE"/>
    <w:rsid w:val="00E917A7"/>
    <w:rsid w:val="00E97748"/>
    <w:rsid w:val="00EA1648"/>
    <w:rsid w:val="00EA1726"/>
    <w:rsid w:val="00EA2498"/>
    <w:rsid w:val="00EA2C36"/>
    <w:rsid w:val="00EA3274"/>
    <w:rsid w:val="00EA4018"/>
    <w:rsid w:val="00EA7D12"/>
    <w:rsid w:val="00EB0498"/>
    <w:rsid w:val="00EB119D"/>
    <w:rsid w:val="00EB1B31"/>
    <w:rsid w:val="00EB3097"/>
    <w:rsid w:val="00EB319A"/>
    <w:rsid w:val="00EB6348"/>
    <w:rsid w:val="00EB6BC1"/>
    <w:rsid w:val="00ED0EEC"/>
    <w:rsid w:val="00ED2E4D"/>
    <w:rsid w:val="00ED47AC"/>
    <w:rsid w:val="00ED4FDF"/>
    <w:rsid w:val="00ED79EA"/>
    <w:rsid w:val="00EE2BEB"/>
    <w:rsid w:val="00EE3A92"/>
    <w:rsid w:val="00EE430E"/>
    <w:rsid w:val="00EE49BB"/>
    <w:rsid w:val="00EE5D23"/>
    <w:rsid w:val="00EE686A"/>
    <w:rsid w:val="00EF151E"/>
    <w:rsid w:val="00EF2BD7"/>
    <w:rsid w:val="00EF3465"/>
    <w:rsid w:val="00EF5CD0"/>
    <w:rsid w:val="00EF627D"/>
    <w:rsid w:val="00EF6B90"/>
    <w:rsid w:val="00F020B2"/>
    <w:rsid w:val="00F0247F"/>
    <w:rsid w:val="00F02BC8"/>
    <w:rsid w:val="00F05BF8"/>
    <w:rsid w:val="00F07020"/>
    <w:rsid w:val="00F11895"/>
    <w:rsid w:val="00F12591"/>
    <w:rsid w:val="00F147B8"/>
    <w:rsid w:val="00F168FE"/>
    <w:rsid w:val="00F1753B"/>
    <w:rsid w:val="00F2135A"/>
    <w:rsid w:val="00F2166A"/>
    <w:rsid w:val="00F23A23"/>
    <w:rsid w:val="00F25983"/>
    <w:rsid w:val="00F25B4D"/>
    <w:rsid w:val="00F25BDC"/>
    <w:rsid w:val="00F2656C"/>
    <w:rsid w:val="00F30EED"/>
    <w:rsid w:val="00F3262A"/>
    <w:rsid w:val="00F36A1C"/>
    <w:rsid w:val="00F41A37"/>
    <w:rsid w:val="00F455EA"/>
    <w:rsid w:val="00F466F2"/>
    <w:rsid w:val="00F508A9"/>
    <w:rsid w:val="00F52E7D"/>
    <w:rsid w:val="00F52EA1"/>
    <w:rsid w:val="00F52EBB"/>
    <w:rsid w:val="00F538E9"/>
    <w:rsid w:val="00F54D02"/>
    <w:rsid w:val="00F54E4F"/>
    <w:rsid w:val="00F55851"/>
    <w:rsid w:val="00F55F85"/>
    <w:rsid w:val="00F572BB"/>
    <w:rsid w:val="00F615BF"/>
    <w:rsid w:val="00F652BE"/>
    <w:rsid w:val="00F65C45"/>
    <w:rsid w:val="00F71A60"/>
    <w:rsid w:val="00F72CDA"/>
    <w:rsid w:val="00F77A1C"/>
    <w:rsid w:val="00F823C5"/>
    <w:rsid w:val="00F83548"/>
    <w:rsid w:val="00F86C91"/>
    <w:rsid w:val="00F90650"/>
    <w:rsid w:val="00F9234B"/>
    <w:rsid w:val="00FA012C"/>
    <w:rsid w:val="00FA030E"/>
    <w:rsid w:val="00FA26D2"/>
    <w:rsid w:val="00FA2DB7"/>
    <w:rsid w:val="00FA59AB"/>
    <w:rsid w:val="00FA7BDC"/>
    <w:rsid w:val="00FB080E"/>
    <w:rsid w:val="00FB104A"/>
    <w:rsid w:val="00FB168D"/>
    <w:rsid w:val="00FB2412"/>
    <w:rsid w:val="00FB29D5"/>
    <w:rsid w:val="00FB3C59"/>
    <w:rsid w:val="00FB4C6D"/>
    <w:rsid w:val="00FB50C7"/>
    <w:rsid w:val="00FB54CD"/>
    <w:rsid w:val="00FB5911"/>
    <w:rsid w:val="00FB7411"/>
    <w:rsid w:val="00FC1ADD"/>
    <w:rsid w:val="00FC1F1A"/>
    <w:rsid w:val="00FC2722"/>
    <w:rsid w:val="00FC27A4"/>
    <w:rsid w:val="00FC6AC6"/>
    <w:rsid w:val="00FD26CA"/>
    <w:rsid w:val="00FD37AA"/>
    <w:rsid w:val="00FD561A"/>
    <w:rsid w:val="00FD5B32"/>
    <w:rsid w:val="00FD5F9B"/>
    <w:rsid w:val="00FD622E"/>
    <w:rsid w:val="00FD7351"/>
    <w:rsid w:val="00FE3971"/>
    <w:rsid w:val="00FF42A6"/>
    <w:rsid w:val="00FF46BA"/>
    <w:rsid w:val="00FF64D0"/>
    <w:rsid w:val="00FF66A7"/>
    <w:rsid w:val="00FF6EDC"/>
    <w:rsid w:val="0679CF7B"/>
    <w:rsid w:val="0981E2D1"/>
    <w:rsid w:val="16B96474"/>
    <w:rsid w:val="1B00EF35"/>
    <w:rsid w:val="1FEB3CB6"/>
    <w:rsid w:val="319E8021"/>
    <w:rsid w:val="3599E5AD"/>
    <w:rsid w:val="35FA2487"/>
    <w:rsid w:val="3F84FFEF"/>
    <w:rsid w:val="4120CA82"/>
    <w:rsid w:val="42057C00"/>
    <w:rsid w:val="445DF762"/>
    <w:rsid w:val="4BFC6993"/>
    <w:rsid w:val="703BFC5F"/>
    <w:rsid w:val="727ABD08"/>
    <w:rsid w:val="737E978F"/>
    <w:rsid w:val="758F820E"/>
    <w:rsid w:val="7CF56743"/>
    <w:rsid w:val="7D421F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D1B2F"/>
  <w15:chartTrackingRefBased/>
  <w15:docId w15:val="{071028EA-7E47-480B-99FE-7D4F0865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val="fr-FR" w:eastAsia="de-DE"/>
    </w:rPr>
  </w:style>
  <w:style w:type="paragraph" w:styleId="berschrift1">
    <w:name w:val="heading 1"/>
    <w:aliases w:val="Heading 1,Überschrift"/>
    <w:basedOn w:val="Standard"/>
    <w:next w:val="Standard"/>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berschrift2">
    <w:name w:val="heading 2"/>
    <w:basedOn w:val="Standard"/>
    <w:next w:val="Standard"/>
    <w:uiPriority w:val="9"/>
    <w:semiHidden/>
    <w:unhideWhenUsed/>
    <w:qFormat/>
    <w:rsid w:val="00271A5E"/>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Fuzeile">
    <w:name w:val="footer"/>
    <w:basedOn w:val="Standard"/>
    <w:link w:val="FuzeileZchn3"/>
    <w:semiHidden/>
    <w:unhideWhenUsed/>
    <w:rsid w:val="004C5F06"/>
    <w:pPr>
      <w:tabs>
        <w:tab w:val="center" w:pos="4536"/>
        <w:tab w:val="right" w:pos="9072"/>
      </w:tabs>
      <w:spacing w:line="240" w:lineRule="auto"/>
    </w:pPr>
  </w:style>
  <w:style w:type="character" w:customStyle="1" w:styleId="FuzeileZchn3">
    <w:name w:val="Fußzeile Zchn3"/>
    <w:basedOn w:val="Absatz-Standardschriftart"/>
    <w:link w:val="Fuzeile"/>
    <w:semiHidden/>
    <w:rsid w:val="004C5F06"/>
    <w:rPr>
      <w:rFonts w:ascii="Arial" w:hAnsi="Arial"/>
      <w:color w:val="000000"/>
      <w:lang w:val="fr-FR" w:eastAsia="de-DE"/>
    </w:r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customStyle="1" w:styleId="TITEL1">
    <w:name w:val="TITEL_1"/>
    <w:basedOn w:val="Standard"/>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Standard"/>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character" w:customStyle="1" w:styleId="FooterChar">
    <w:name w:val="Footer Char"/>
    <w:rsid w:val="00C24EE4"/>
    <w:rPr>
      <w:rFonts w:ascii="Arial" w:hAnsi="Arial"/>
      <w:color w:val="000000"/>
      <w:lang w:val="fr-FR" w:eastAsia="de-DE"/>
    </w:rPr>
  </w:style>
  <w:style w:type="paragraph" w:customStyle="1" w:styleId="Unterzeile">
    <w:name w:val="Unterzeile"/>
    <w:basedOn w:val="Standard"/>
    <w:next w:val="Standard"/>
    <w:rsid w:val="00EF3465"/>
    <w:pPr>
      <w:spacing w:after="68" w:line="320" w:lineRule="atLeast"/>
      <w:ind w:left="-425"/>
      <w:jc w:val="both"/>
    </w:pPr>
    <w:rPr>
      <w:color w:val="auto"/>
      <w:sz w:val="24"/>
      <w:szCs w:val="24"/>
      <w:lang w:val="de-DE"/>
    </w:rPr>
  </w:style>
  <w:style w:type="paragraph" w:customStyle="1" w:styleId="Factboxberschrift">
    <w:name w:val="Factbox_Überschrift"/>
    <w:basedOn w:val="Standard"/>
    <w:rsid w:val="00315EF6"/>
    <w:pPr>
      <w:spacing w:before="2" w:after="2" w:line="360" w:lineRule="exact"/>
    </w:pPr>
    <w:rPr>
      <w:b/>
      <w:caps/>
      <w:color w:val="E31937"/>
      <w:spacing w:val="5"/>
      <w:sz w:val="28"/>
      <w:szCs w:val="28"/>
      <w:lang w:val="de-DE"/>
    </w:rPr>
  </w:style>
  <w:style w:type="paragraph" w:customStyle="1" w:styleId="Factbox">
    <w:name w:val="Factbox"/>
    <w:basedOn w:val="Standard"/>
    <w:rsid w:val="00315EF6"/>
    <w:pPr>
      <w:spacing w:line="280" w:lineRule="atLeast"/>
      <w:jc w:val="both"/>
    </w:pPr>
    <w:rPr>
      <w:color w:val="auto"/>
      <w:lang w:val="de-DE"/>
    </w:rPr>
  </w:style>
  <w:style w:type="paragraph" w:customStyle="1" w:styleId="Vorspann">
    <w:name w:val="Vorspann"/>
    <w:basedOn w:val="Standard"/>
    <w:next w:val="Standard"/>
    <w:rsid w:val="00271A5E"/>
    <w:pPr>
      <w:spacing w:after="68" w:line="280" w:lineRule="atLeast"/>
      <w:jc w:val="both"/>
    </w:pPr>
    <w:rPr>
      <w:b/>
      <w:color w:val="auto"/>
      <w:szCs w:val="24"/>
      <w:lang w:val="de-DE"/>
    </w:rPr>
  </w:style>
  <w:style w:type="paragraph" w:styleId="Listenabsatz">
    <w:name w:val="List Paragraph"/>
    <w:basedOn w:val="Standard"/>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TableNormal1"/>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customStyle="1" w:styleId="CommentText1">
    <w:name w:val="Comment Text1"/>
    <w:basedOn w:val="Standard"/>
    <w:link w:val="CommentTextChar"/>
    <w:uiPriority w:val="99"/>
    <w:rsid w:val="00F55851"/>
    <w:pPr>
      <w:spacing w:after="68" w:line="280" w:lineRule="atLeast"/>
      <w:jc w:val="both"/>
    </w:pPr>
    <w:rPr>
      <w:color w:val="auto"/>
      <w:lang w:val="de-DE"/>
    </w:rPr>
  </w:style>
  <w:style w:type="character" w:customStyle="1" w:styleId="CommentTextChar">
    <w:name w:val="Comment Text Char"/>
    <w:link w:val="CommentText1"/>
    <w:uiPriority w:val="99"/>
    <w:rsid w:val="00F55851"/>
    <w:rPr>
      <w:rFonts w:ascii="Arial" w:hAnsi="Arial"/>
      <w:lang w:val="de-DE" w:eastAsia="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character" w:customStyle="1" w:styleId="CommentReference1">
    <w:name w:val="Comment Reference1"/>
    <w:basedOn w:val="Absatz-Standardschriftart"/>
    <w:uiPriority w:val="99"/>
    <w:semiHidden/>
    <w:unhideWhenUsed/>
    <w:rsid w:val="007D1D08"/>
    <w:rPr>
      <w:sz w:val="16"/>
      <w:szCs w:val="16"/>
    </w:rPr>
  </w:style>
  <w:style w:type="paragraph" w:customStyle="1" w:styleId="CommentSubject1">
    <w:name w:val="Comment Subject1"/>
    <w:basedOn w:val="CommentText1"/>
    <w:next w:val="CommentText1"/>
    <w:link w:val="CommentSubjectChar"/>
    <w:uiPriority w:val="99"/>
    <w:semiHidden/>
    <w:unhideWhenUsed/>
    <w:rsid w:val="007D1D08"/>
    <w:pPr>
      <w:spacing w:after="0" w:line="240" w:lineRule="auto"/>
      <w:jc w:val="left"/>
    </w:pPr>
    <w:rPr>
      <w:b/>
      <w:bCs/>
      <w:color w:val="000000"/>
      <w:lang w:val="fr-FR"/>
    </w:rPr>
  </w:style>
  <w:style w:type="character" w:customStyle="1" w:styleId="CommentSubjectChar">
    <w:name w:val="Comment Subject Char"/>
    <w:basedOn w:val="CommentTextChar"/>
    <w:link w:val="CommentSubject1"/>
    <w:uiPriority w:val="99"/>
    <w:semiHidden/>
    <w:rsid w:val="007D1D08"/>
    <w:rPr>
      <w:rFonts w:ascii="Arial" w:hAnsi="Arial"/>
      <w:b/>
      <w:bCs/>
      <w:color w:val="000000"/>
      <w:lang w:val="fr-FR" w:eastAsia="de-DE"/>
    </w:rPr>
  </w:style>
  <w:style w:type="paragraph" w:styleId="StandardWeb">
    <w:name w:val="Normal (Web)"/>
    <w:basedOn w:val="Standard"/>
    <w:uiPriority w:val="99"/>
    <w:semiHidden/>
    <w:unhideWhenUsed/>
    <w:rsid w:val="000051B0"/>
    <w:pPr>
      <w:spacing w:before="100" w:beforeAutospacing="1" w:after="100" w:afterAutospacing="1" w:line="240" w:lineRule="auto"/>
    </w:pPr>
    <w:rPr>
      <w:rFonts w:ascii="Times New Roman" w:hAnsi="Times New Roman"/>
      <w:color w:val="auto"/>
      <w:sz w:val="24"/>
      <w:szCs w:val="24"/>
      <w:lang w:val="de-DE"/>
    </w:rPr>
  </w:style>
  <w:style w:type="character" w:customStyle="1" w:styleId="normaltextrun">
    <w:name w:val="normaltextrun"/>
    <w:basedOn w:val="Absatz-Standardschriftart"/>
    <w:rsid w:val="002214F7"/>
  </w:style>
  <w:style w:type="character" w:customStyle="1" w:styleId="spellingerror">
    <w:name w:val="spellingerror"/>
    <w:basedOn w:val="Absatz-Standardschriftart"/>
    <w:rsid w:val="002214F7"/>
  </w:style>
  <w:style w:type="paragraph" w:styleId="berarbeitung">
    <w:name w:val="Revision"/>
    <w:hidden/>
    <w:uiPriority w:val="99"/>
    <w:semiHidden/>
    <w:rsid w:val="000C52B1"/>
    <w:rPr>
      <w:rFonts w:ascii="Arial" w:hAnsi="Arial"/>
      <w:color w:val="000000"/>
      <w:lang w:val="fr-FR" w:eastAsia="de-DE"/>
    </w:rPr>
  </w:style>
  <w:style w:type="character" w:styleId="NichtaufgelsteErwhnung">
    <w:name w:val="Unresolved Mention"/>
    <w:basedOn w:val="Absatz-Standardschriftart"/>
    <w:uiPriority w:val="99"/>
    <w:semiHidden/>
    <w:unhideWhenUsed/>
    <w:rsid w:val="00C23263"/>
    <w:rPr>
      <w:color w:val="605E5C"/>
      <w:shd w:val="clear" w:color="auto" w:fill="E1DFDD"/>
    </w:rPr>
  </w:style>
  <w:style w:type="character" w:styleId="BesuchterLink">
    <w:name w:val="FollowedHyperlink"/>
    <w:basedOn w:val="Absatz-Standardschriftart"/>
    <w:uiPriority w:val="99"/>
    <w:semiHidden/>
    <w:unhideWhenUsed/>
    <w:rsid w:val="00C23263"/>
    <w:rPr>
      <w:color w:val="BCBCBC" w:themeColor="followedHyperlink"/>
      <w:u w:val="single"/>
    </w:rPr>
  </w:style>
  <w:style w:type="character" w:styleId="Erwhnung">
    <w:name w:val="Mention"/>
    <w:basedOn w:val="Absatz-Standardschriftart"/>
    <w:uiPriority w:val="99"/>
    <w:unhideWhenUsed/>
    <w:rsid w:val="00A7143B"/>
    <w:rPr>
      <w:color w:val="2B579A"/>
      <w:shd w:val="clear" w:color="auto" w:fill="E1DFDD"/>
    </w:rPr>
  </w:style>
  <w:style w:type="table" w:customStyle="1" w:styleId="TableNormal2">
    <w:name w:val="Table Normal2"/>
    <w:uiPriority w:val="99"/>
    <w:semiHidden/>
    <w:unhideWhenUsed/>
    <w:rsid w:val="001C75C5"/>
    <w:tblPr>
      <w:tblInd w:w="0" w:type="dxa"/>
      <w:tblCellMar>
        <w:top w:w="0" w:type="dxa"/>
        <w:left w:w="108" w:type="dxa"/>
        <w:bottom w:w="0" w:type="dxa"/>
        <w:right w:w="108" w:type="dxa"/>
      </w:tblCellMar>
    </w:tblPr>
  </w:style>
  <w:style w:type="character" w:customStyle="1" w:styleId="FuzeileZchn1">
    <w:name w:val="Fußzeile Zchn1"/>
    <w:basedOn w:val="Absatz-Standardschriftart"/>
    <w:rsid w:val="001C75C5"/>
    <w:rPr>
      <w:rFonts w:ascii="Arial" w:hAnsi="Arial"/>
      <w:color w:val="000000"/>
      <w:lang w:val="fr-FR" w:eastAsia="de-DE"/>
    </w:rPr>
  </w:style>
  <w:style w:type="character" w:customStyle="1" w:styleId="berschrift1Zchn">
    <w:name w:val="Überschrift 1 Zchn"/>
    <w:aliases w:val="Überschrift Zchn"/>
    <w:rsid w:val="004D51F2"/>
    <w:rPr>
      <w:rFonts w:ascii="Arial" w:hAnsi="Arial" w:cs="Arial"/>
      <w:b/>
      <w:bCs/>
      <w:caps/>
      <w:color w:val="8B8D8E"/>
      <w:spacing w:val="5"/>
      <w:sz w:val="28"/>
      <w:szCs w:val="28"/>
      <w:lang w:val="de-DE" w:eastAsia="de-DE"/>
    </w:rPr>
  </w:style>
  <w:style w:type="character" w:customStyle="1" w:styleId="berschrift2Zchn">
    <w:name w:val="Überschrift 2 Zchn"/>
    <w:uiPriority w:val="9"/>
    <w:semiHidden/>
    <w:rsid w:val="004D51F2"/>
    <w:rPr>
      <w:rFonts w:ascii="Cambria" w:hAnsi="Cambria"/>
      <w:b/>
      <w:bCs/>
      <w:i/>
      <w:iCs/>
      <w:color w:val="000000"/>
      <w:sz w:val="28"/>
      <w:szCs w:val="28"/>
      <w:lang w:val="fr-FR" w:eastAsia="de-DE"/>
    </w:rPr>
  </w:style>
  <w:style w:type="character" w:customStyle="1" w:styleId="FuzeileZchn">
    <w:name w:val="Fußzeile Zchn"/>
    <w:basedOn w:val="Absatz-Standardschriftart"/>
    <w:semiHidden/>
    <w:rsid w:val="004D51F2"/>
    <w:rPr>
      <w:rFonts w:ascii="Arial" w:hAnsi="Arial"/>
      <w:color w:val="000000"/>
      <w:lang w:val="fr-FR" w:eastAsia="de-DE"/>
    </w:rPr>
  </w:style>
  <w:style w:type="character" w:customStyle="1" w:styleId="FuzeileZchn2">
    <w:name w:val="Fußzeile Zchn2"/>
    <w:basedOn w:val="Absatz-Standardschriftart"/>
    <w:semiHidden/>
    <w:rsid w:val="004D51F2"/>
    <w:rPr>
      <w:rFonts w:ascii="Arial" w:hAnsi="Arial"/>
      <w:color w:val="000000"/>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celum.egger.com/pinaccess/showpin.do?pinCode=iqbIIenEcwn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egger.link/credit-relat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to.egger.link/credit-relations" TargetMode="External"/><Relationship Id="rId19" Type="http://schemas.openxmlformats.org/officeDocument/2006/relationships/hyperlink" Target="mailto:katharina.wieser@egg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9C957B3725884FA5894ED8E411D258" ma:contentTypeVersion="17" ma:contentTypeDescription="Create a new document." ma:contentTypeScope="" ma:versionID="87e5dec6f3046e2883c54997f91dea0c">
  <xsd:schema xmlns:xsd="http://www.w3.org/2001/XMLSchema" xmlns:xs="http://www.w3.org/2001/XMLSchema" xmlns:p="http://schemas.microsoft.com/office/2006/metadata/properties" xmlns:ns2="ceb46504-3492-43e3-afd0-9999c0365b64" xmlns:ns3="f7c75d12-58dc-4a1d-a30a-dbb76ea5356f" targetNamespace="http://schemas.microsoft.com/office/2006/metadata/properties" ma:root="true" ma:fieldsID="260c232bb9ae1449f1fa352fab881eda" ns2:_="" ns3:_="">
    <xsd:import namespace="ceb46504-3492-43e3-afd0-9999c0365b64"/>
    <xsd:import namespace="f7c75d12-58dc-4a1d-a30a-dbb76ea535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46504-3492-43e3-afd0-9999c036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75d12-58dc-4a1d-a30a-dbb76ea535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db37ea-660a-40bd-9575-94138008f60d}" ma:internalName="TaxCatchAll" ma:showField="CatchAllData" ma:web="f7c75d12-58dc-4a1d-a30a-dbb76ea535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7c75d12-58dc-4a1d-a30a-dbb76ea5356f" xsi:nil="true"/>
    <lcf76f155ced4ddcb4097134ff3c332f xmlns="ceb46504-3492-43e3-afd0-9999c0365b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BEB687-DB97-4CCF-A87A-F64900DDB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46504-3492-43e3-afd0-9999c0365b64"/>
    <ds:schemaRef ds:uri="f7c75d12-58dc-4a1d-a30a-dbb76ea53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F888E5-4CAD-4105-B9C6-820A0E84EF43}">
  <ds:schemaRefs>
    <ds:schemaRef ds:uri="http://schemas.microsoft.com/office/2006/metadata/properties"/>
    <ds:schemaRef ds:uri="http://schemas.microsoft.com/office/infopath/2007/PartnerControls"/>
    <ds:schemaRef ds:uri="f7c75d12-58dc-4a1d-a30a-dbb76ea5356f"/>
    <ds:schemaRef ds:uri="ceb46504-3492-43e3-afd0-9999c0365b64"/>
  </ds:schemaRefs>
</ds:datastoreItem>
</file>

<file path=customXml/itemProps3.xml><?xml version="1.0" encoding="utf-8"?>
<ds:datastoreItem xmlns:ds="http://schemas.openxmlformats.org/officeDocument/2006/customXml" ds:itemID="{310393DB-D0A0-4069-94C2-DD6FFF32C1E7}">
  <ds:schemaRefs>
    <ds:schemaRef ds:uri="http://schemas.microsoft.com/sharepoint/v3/contenttype/forms"/>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8172</Characters>
  <Application>Microsoft Office Word</Application>
  <DocSecurity>0</DocSecurity>
  <Lines>68</Lines>
  <Paragraphs>18</Paragraphs>
  <ScaleCrop>false</ScaleCrop>
  <Company/>
  <LinksUpToDate>false</LinksUpToDate>
  <CharactersWithSpaces>9450</CharactersWithSpaces>
  <SharedDoc>false</SharedDoc>
  <HLinks>
    <vt:vector size="24" baseType="variant">
      <vt:variant>
        <vt:i4>6291466</vt:i4>
      </vt:variant>
      <vt:variant>
        <vt:i4>9</vt:i4>
      </vt:variant>
      <vt:variant>
        <vt:i4>0</vt:i4>
      </vt:variant>
      <vt:variant>
        <vt:i4>5</vt:i4>
      </vt:variant>
      <vt:variant>
        <vt:lpwstr>mailto:katharina.wieser@egger.com</vt:lpwstr>
      </vt:variant>
      <vt:variant>
        <vt:lpwstr/>
      </vt:variant>
      <vt:variant>
        <vt:i4>5636178</vt:i4>
      </vt:variant>
      <vt:variant>
        <vt:i4>6</vt:i4>
      </vt:variant>
      <vt:variant>
        <vt:i4>0</vt:i4>
      </vt:variant>
      <vt:variant>
        <vt:i4>5</vt:i4>
      </vt:variant>
      <vt:variant>
        <vt:lpwstr>https://celum.egger.com/pinaccess/showpin.do?pinCode=iqbIIenEcwnH</vt:lpwstr>
      </vt:variant>
      <vt:variant>
        <vt:lpwstr/>
      </vt:variant>
      <vt:variant>
        <vt:i4>3604597</vt:i4>
      </vt:variant>
      <vt:variant>
        <vt:i4>3</vt:i4>
      </vt:variant>
      <vt:variant>
        <vt:i4>0</vt:i4>
      </vt:variant>
      <vt:variant>
        <vt:i4>5</vt:i4>
      </vt:variant>
      <vt:variant>
        <vt:lpwstr>https://to.egger.link/credit-relations</vt:lpwstr>
      </vt:variant>
      <vt:variant>
        <vt:lpwstr/>
      </vt:variant>
      <vt:variant>
        <vt:i4>3604597</vt:i4>
      </vt:variant>
      <vt:variant>
        <vt:i4>0</vt:i4>
      </vt:variant>
      <vt:variant>
        <vt:i4>0</vt:i4>
      </vt:variant>
      <vt:variant>
        <vt:i4>5</vt:i4>
      </vt:variant>
      <vt:variant>
        <vt:lpwstr>https://to.egger.link/credit-relations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Wieser Katharina</dc:creator>
  <cp:keywords/>
  <cp:lastModifiedBy>Wieser Katharina</cp:lastModifiedBy>
  <cp:revision>40</cp:revision>
  <dcterms:created xsi:type="dcterms:W3CDTF">2026-07-07T13:48:00Z</dcterms:created>
  <dcterms:modified xsi:type="dcterms:W3CDTF">2026-07-29T12:10:00Z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b27c15231334c20b4f626bc056d615e">
    <vt:lpwstr/>
  </property>
  <property fmtid="{D5CDD505-2E9C-101B-9397-08002B2CF9AE}" pid="3" name="Order">
    <vt:r8>1909400</vt:r8>
  </property>
  <property fmtid="{D5CDD505-2E9C-101B-9397-08002B2CF9AE}" pid="4" name="EGGManagedMetadata">
    <vt:lpwstr>7;#Press release|277dabf7-8d11-468a-85d5-61a0ac2179ce</vt:lpwstr>
  </property>
  <property fmtid="{D5CDD505-2E9C-101B-9397-08002B2CF9AE}" pid="5" name="ContentTypeId">
    <vt:lpwstr>0x010100CE9C957B3725884FA5894ED8E411D258</vt:lpwstr>
  </property>
  <property fmtid="{D5CDD505-2E9C-101B-9397-08002B2CF9AE}" pid="6" name="EGGLanguage">
    <vt:lpwstr>2;#DE|1fda48ae-2149-4e7e-bf14-b4c8cfcdc2e0</vt:lpwstr>
  </property>
  <property fmtid="{D5CDD505-2E9C-101B-9397-08002B2CF9AE}" pid="7" name="Location">
    <vt:lpwstr/>
  </property>
  <property fmtid="{D5CDD505-2E9C-101B-9397-08002B2CF9AE}" pid="8" name="User Field 1">
    <vt:lpwstr>Finance, Financial result BY 2015_16</vt:lpwstr>
  </property>
  <property fmtid="{D5CDD505-2E9C-101B-9397-08002B2CF9AE}" pid="9" name="Created By">
    <vt:lpwstr>i:0#.w|egger\manleitn</vt:lpwstr>
  </property>
  <property fmtid="{D5CDD505-2E9C-101B-9397-08002B2CF9AE}" pid="10" name="EGGLocation">
    <vt:lpwstr/>
  </property>
  <property fmtid="{D5CDD505-2E9C-101B-9397-08002B2CF9AE}" pid="11" name="d6c76829312342159cc17347a5e3c11e">
    <vt:lpwstr>DE|1fda48ae-2149-4e7e-bf14-b4c8cfcdc2e0</vt:lpwstr>
  </property>
  <property fmtid="{D5CDD505-2E9C-101B-9397-08002B2CF9AE}" pid="12" name="Metadata1">
    <vt:lpwstr/>
  </property>
  <property fmtid="{D5CDD505-2E9C-101B-9397-08002B2CF9AE}" pid="13" name="_dlc_DocIdItemGuid">
    <vt:lpwstr>12e061d4-e78d-4976-803e-7cc51507660f</vt:lpwstr>
  </property>
  <property fmtid="{D5CDD505-2E9C-101B-9397-08002B2CF9AE}" pid="14" name="Modified By">
    <vt:lpwstr>i:0#.w|egger\kmumelte</vt:lpwstr>
  </property>
  <property fmtid="{D5CDD505-2E9C-101B-9397-08002B2CF9AE}" pid="15" name="CompanyNumber">
    <vt:lpwstr/>
  </property>
  <property fmtid="{D5CDD505-2E9C-101B-9397-08002B2CF9AE}" pid="16" name="p44efba1c8be4dfaaec801cc3adbfab7">
    <vt:lpwstr/>
  </property>
  <property fmtid="{D5CDD505-2E9C-101B-9397-08002B2CF9AE}" pid="17" name="FileLeafRef">
    <vt:lpwstr>PR_0716_Jahres-PK_Pressemappe_DE.docx</vt:lpwstr>
  </property>
  <property fmtid="{D5CDD505-2E9C-101B-9397-08002B2CF9AE}" pid="18" name="l81e88aa2b8f4d32b5a50e2661906f3b">
    <vt:lpwstr>Pressetexte|277dabf7-8d11-468a-85d5-61a0ac2179ce</vt:lpwstr>
  </property>
  <property fmtid="{D5CDD505-2E9C-101B-9397-08002B2CF9AE}" pid="19" name="EGGCompanyNumber">
    <vt:lpwstr/>
  </property>
  <property fmtid="{D5CDD505-2E9C-101B-9397-08002B2CF9AE}" pid="20" name="IsMyDocuments">
    <vt:bool>true</vt:bool>
  </property>
  <property fmtid="{D5CDD505-2E9C-101B-9397-08002B2CF9AE}" pid="21" name="je990da91cd74bcd802f7fa87a0d24d0">
    <vt:lpwstr/>
  </property>
  <property fmtid="{D5CDD505-2E9C-101B-9397-08002B2CF9AE}" pid="22" name="kca90c8697e84a06a0e6f221209f990f">
    <vt:lpwstr/>
  </property>
  <property fmtid="{D5CDD505-2E9C-101B-9397-08002B2CF9AE}" pid="23" name="l5f30a5630e24f67b37347b24ddb8232">
    <vt:lpwstr/>
  </property>
  <property fmtid="{D5CDD505-2E9C-101B-9397-08002B2CF9AE}" pid="24" name="Language">
    <vt:lpwstr>1;#DE|1fda48ae-2149-4e7e-bf14-b4c8cfcdc2e0</vt:lpwstr>
  </property>
  <property fmtid="{D5CDD505-2E9C-101B-9397-08002B2CF9AE}" pid="25" name="Managed Metadata">
    <vt:lpwstr/>
  </property>
  <property fmtid="{D5CDD505-2E9C-101B-9397-08002B2CF9AE}" pid="26" name="a7600f9bab1f41e1a102f3c268944dff">
    <vt:lpwstr>Press release|277dabf7-8d11-468a-85d5-61a0ac2179ce</vt:lpwstr>
  </property>
  <property fmtid="{D5CDD505-2E9C-101B-9397-08002B2CF9AE}" pid="27" name="hca3b1c8b6804e72a4cb54b15e8c898b">
    <vt:lpwstr/>
  </property>
  <property fmtid="{D5CDD505-2E9C-101B-9397-08002B2CF9AE}" pid="28" name="Metadata0">
    <vt:lpwstr>6612014</vt:lpwstr>
  </property>
  <property fmtid="{D5CDD505-2E9C-101B-9397-08002B2CF9AE}" pid="29" name="Language0">
    <vt:lpwstr>2;#DE|1fda48ae-2149-4e7e-bf14-b4c8cfcdc2e0</vt:lpwstr>
  </property>
  <property fmtid="{D5CDD505-2E9C-101B-9397-08002B2CF9AE}" pid="30" name="Location0">
    <vt:lpwstr/>
  </property>
  <property fmtid="{D5CDD505-2E9C-101B-9397-08002B2CF9AE}" pid="31" name="MediaServiceImageTags">
    <vt:lpwstr/>
  </property>
</Properties>
</file>