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04BBC" w14:textId="77777777" w:rsidR="008B4CD8" w:rsidRPr="00F60C5F" w:rsidRDefault="00000000" w:rsidP="00476384">
      <w:pPr>
        <w:spacing w:after="240" w:line="300" w:lineRule="exact"/>
        <w:jc w:val="both"/>
        <w:rPr>
          <w:b/>
          <w:color w:val="E31B37"/>
          <w:sz w:val="32"/>
          <w:szCs w:val="32"/>
          <w:u w:color="000000"/>
          <w:lang w:val="en-US"/>
        </w:rPr>
      </w:pPr>
      <w:bookmarkStart w:id="0" w:name="_Toc208392761"/>
      <w:r>
        <w:rPr>
          <w:b/>
          <w:color w:val="E31B37"/>
          <w:sz w:val="32"/>
          <w:szCs w:val="32"/>
          <w:u w:color="000000"/>
          <w:lang w:val="it-IT"/>
        </w:rPr>
        <w:t xml:space="preserve">Il concetto di decori EGGER Interior Match </w:t>
      </w:r>
    </w:p>
    <w:p w14:paraId="6CB657CA" w14:textId="77777777" w:rsidR="008B4CD8" w:rsidRPr="00F60C5F" w:rsidRDefault="00000000" w:rsidP="00BF26AE">
      <w:pPr>
        <w:spacing w:after="120" w:line="280" w:lineRule="exact"/>
        <w:jc w:val="both"/>
        <w:rPr>
          <w:b/>
          <w:color w:val="666666"/>
          <w:sz w:val="24"/>
          <w:szCs w:val="24"/>
          <w:u w:color="000000"/>
          <w:lang w:val="en-US"/>
        </w:rPr>
      </w:pPr>
      <w:r w:rsidRPr="008B4CD8">
        <w:rPr>
          <w:b/>
          <w:color w:val="666666"/>
          <w:sz w:val="24"/>
          <w:szCs w:val="24"/>
          <w:u w:color="000000"/>
          <w:lang w:val="it-IT"/>
        </w:rPr>
        <w:t xml:space="preserve">Pavimenti e mobili in perfetta armonia </w:t>
      </w:r>
    </w:p>
    <w:p w14:paraId="2A52E130" w14:textId="77777777" w:rsidR="008B4CD8" w:rsidRPr="00F60C5F" w:rsidRDefault="008B4CD8" w:rsidP="00BF26AE">
      <w:pPr>
        <w:spacing w:after="120" w:line="280" w:lineRule="exact"/>
        <w:jc w:val="both"/>
        <w:rPr>
          <w:b/>
          <w:color w:val="666666"/>
          <w:sz w:val="24"/>
          <w:szCs w:val="24"/>
          <w:u w:color="000000"/>
          <w:lang w:val="en-US"/>
        </w:rPr>
      </w:pPr>
    </w:p>
    <w:p w14:paraId="4895AB34" w14:textId="77777777" w:rsidR="00852CD4" w:rsidRPr="00F60C5F" w:rsidRDefault="00000000" w:rsidP="00BF26AE">
      <w:pPr>
        <w:spacing w:after="120" w:line="280" w:lineRule="exact"/>
        <w:jc w:val="both"/>
        <w:rPr>
          <w:b/>
          <w:color w:val="666666"/>
          <w:u w:color="000000"/>
          <w:lang w:val="en-US"/>
        </w:rPr>
      </w:pPr>
      <w:r>
        <w:rPr>
          <w:b/>
          <w:color w:val="666666"/>
          <w:u w:color="000000"/>
          <w:lang w:val="it-IT"/>
        </w:rPr>
        <w:t>Quando i confini tra ambienti abitativi e lavorativi diventano più labili, l'armonia assume un ruolo importante. Si punta su un design olistico in grado di creare un'atmosfera calma e accogliente. L'innovativo Interior Match di EGGER offre nuove ed esclusive possibilità di progettazione grazie alla combinazione di colori, materiali e superfici per mobili e pavimenti.</w:t>
      </w:r>
    </w:p>
    <w:p w14:paraId="30D5CFA5" w14:textId="77777777" w:rsidR="00AB53A2" w:rsidRPr="00F60C5F" w:rsidRDefault="00AB53A2" w:rsidP="00BF26AE">
      <w:pPr>
        <w:spacing w:after="120" w:line="280" w:lineRule="exact"/>
        <w:jc w:val="both"/>
        <w:rPr>
          <w:b/>
          <w:color w:val="666666"/>
          <w:u w:color="000000"/>
          <w:lang w:val="en-US"/>
        </w:rPr>
      </w:pPr>
    </w:p>
    <w:p w14:paraId="158BBA0C" w14:textId="77777777" w:rsidR="00D91D12" w:rsidRPr="00F60C5F" w:rsidRDefault="00000000" w:rsidP="00D91D12">
      <w:pPr>
        <w:spacing w:after="120" w:line="280" w:lineRule="exact"/>
        <w:jc w:val="both"/>
        <w:rPr>
          <w:color w:val="666666"/>
          <w:lang w:val="en-US"/>
        </w:rPr>
      </w:pPr>
      <w:r w:rsidRPr="00D91D12">
        <w:rPr>
          <w:color w:val="666666"/>
          <w:lang w:val="it-IT"/>
        </w:rPr>
        <w:t xml:space="preserve">Le tendenze abitative sono in continua evoluzione: non solo cambiano i gusti, ma anche le esigenze in termini di arredamento d'interni. Le persone trascorrono molto tempo in casa e gli ambienti abitativi e lavorativi, meno distinti, danno vita a nuovi spazi da vivere. Spazi abitativi armoniosi caratterizzati da un design olistico, piuttosto che su singoli oggetti, creano un'atmosfera calma e piacevole e sono sempre più richiesti. I social media mostrano spazi abitativi perfettamente coordinati e forniscono ispirazione e indicazioni.  </w:t>
      </w:r>
    </w:p>
    <w:p w14:paraId="2C6D0E51" w14:textId="77777777" w:rsidR="00D91D12" w:rsidRPr="00F60C5F" w:rsidRDefault="00000000" w:rsidP="00D91D12">
      <w:pPr>
        <w:spacing w:after="120" w:line="280" w:lineRule="exact"/>
        <w:jc w:val="both"/>
        <w:rPr>
          <w:color w:val="666666"/>
          <w:lang w:val="en-US"/>
        </w:rPr>
      </w:pPr>
      <w:r w:rsidRPr="00D91D12">
        <w:rPr>
          <w:color w:val="666666"/>
          <w:lang w:val="it-IT"/>
        </w:rPr>
        <w:t>La combinazione di colori, materiali e superfici lascia spazio alla creatività e all'individualità. Interior Match è uno dei punti forti della collezione Decori EGGER. Il produttore di materiali a base di legno combina i decori della Collezione Pavimenti e della Collezione Decori per mobili e arredamenti interni.</w:t>
      </w:r>
    </w:p>
    <w:p w14:paraId="6ECAF67D" w14:textId="77777777" w:rsidR="00D90DA9" w:rsidRPr="00F60C5F" w:rsidRDefault="00000000" w:rsidP="00D91D12">
      <w:pPr>
        <w:spacing w:after="120" w:line="280" w:lineRule="exact"/>
        <w:jc w:val="both"/>
        <w:rPr>
          <w:color w:val="666666"/>
          <w:lang w:val="en-US"/>
        </w:rPr>
      </w:pPr>
      <w:r w:rsidRPr="00D91D12">
        <w:rPr>
          <w:color w:val="666666"/>
          <w:lang w:val="it-IT"/>
        </w:rPr>
        <w:t>Questi prodotti, simili per decoro e colore, consentono di creare ambienti uniformi, armoniosi e di qualità; il tutto da un unico fornitore e con i più elevati standard di design. La gamma Interior Match di EGGER offre attualmente 38 abbinamenti di decori e 14 cromatici, a cui se ne aggiungono di nuovi ogni anno. "L'attuale sviluppo dimostra chiaramente che con il nostro Interior Match siamo sulla strada giusta. Stiamo riscontrando un numero crescente di richieste, ad esempio quando si sceglie un pavimento da abbinare a un nuovo piano di lavoro. È qui che entra in gioco Interior Match. Colori e materiali uniformi conferiscono agli spazi interni un aspetto armonioso. Sebbene la nostra gamma sia già consistente, l'interesse che riscuotiamo ci spinge a creare combinazioni sempre nuove", afferma Lisa Türke, Decor Management Specialist.</w:t>
      </w:r>
    </w:p>
    <w:p w14:paraId="7B5F1B08" w14:textId="77777777" w:rsidR="00D91D12" w:rsidRPr="00F60C5F" w:rsidRDefault="00D91D12" w:rsidP="00D91D12">
      <w:pPr>
        <w:spacing w:after="120" w:line="280" w:lineRule="exact"/>
        <w:jc w:val="both"/>
        <w:rPr>
          <w:color w:val="666666"/>
          <w:lang w:val="en-US"/>
        </w:rPr>
      </w:pPr>
    </w:p>
    <w:p w14:paraId="0A9D0B67" w14:textId="77777777" w:rsidR="00D91D12" w:rsidRPr="00F60C5F" w:rsidRDefault="00000000" w:rsidP="00D90DA9">
      <w:pPr>
        <w:pStyle w:val="Factbox"/>
        <w:spacing w:after="140"/>
        <w:rPr>
          <w:b/>
          <w:color w:val="666666"/>
          <w:sz w:val="22"/>
          <w:szCs w:val="22"/>
          <w:u w:color="000000"/>
          <w:lang w:val="en-US"/>
        </w:rPr>
      </w:pPr>
      <w:bookmarkStart w:id="1" w:name="_Hlk196743411"/>
      <w:r w:rsidRPr="00D91D12">
        <w:rPr>
          <w:b/>
          <w:color w:val="666666"/>
          <w:sz w:val="22"/>
          <w:szCs w:val="22"/>
          <w:u w:color="000000"/>
          <w:lang w:val="it-IT"/>
        </w:rPr>
        <w:t>Decor Match: l'abbinamento ideale</w:t>
      </w:r>
    </w:p>
    <w:p w14:paraId="45CB2DE2" w14:textId="77777777" w:rsidR="00D91D12" w:rsidRPr="00F60C5F" w:rsidRDefault="00000000" w:rsidP="00D91D12">
      <w:pPr>
        <w:pStyle w:val="Factbox"/>
        <w:spacing w:after="140"/>
        <w:rPr>
          <w:color w:val="666666"/>
          <w:lang w:val="en-US"/>
        </w:rPr>
      </w:pPr>
      <w:r w:rsidRPr="00D91D12">
        <w:rPr>
          <w:color w:val="666666"/>
          <w:lang w:val="it-IT"/>
        </w:rPr>
        <w:t>In Interior Match occorre distinguere l'abbinamento di decori da quello dei colori. In Decor Match i prodotti per pavimenti, mobili e arredamenti interni sono disponibili nello stesso decoro con diverse finiture. Per ottenere interni armoniosi i clienti possono acquistare lo stesso decoro per tutti gli elementi: pavimenti, porte interne, piani di lavoro e mobili.</w:t>
      </w:r>
    </w:p>
    <w:p w14:paraId="1EAC0B2C" w14:textId="77777777" w:rsidR="00D91D12" w:rsidRPr="00F60C5F" w:rsidRDefault="00000000" w:rsidP="00D91D12">
      <w:pPr>
        <w:pStyle w:val="Factbox"/>
        <w:spacing w:after="140"/>
        <w:rPr>
          <w:color w:val="666666"/>
          <w:lang w:val="en-US"/>
        </w:rPr>
      </w:pPr>
      <w:r w:rsidRPr="00D91D12">
        <w:rPr>
          <w:color w:val="666666"/>
          <w:lang w:val="it-IT"/>
        </w:rPr>
        <w:t xml:space="preserve">Con i decori abbinati non si può sbagliare. Tuttavia, non tutti i decori sono uguali e possono avere effetti diversi a seconda del prodotto. I mobili, ad esempio, non necessitano di un overlay, a differenza dei pavimenti e piani di lavoro. Questo può influire sul colore dei prodotti finali. Anche </w:t>
      </w:r>
      <w:r w:rsidRPr="00D91D12">
        <w:rPr>
          <w:color w:val="666666"/>
          <w:lang w:val="it-IT"/>
        </w:rPr>
        <w:lastRenderedPageBreak/>
        <w:t>il livello di lucentezza della superficie e l'angolo di installazione sono fondamentali: i piani di lavoro e i pavimenti sono orizzontali, mentre i frontali della cucina verticali. Tutti questi aspetti sono stati considerati e testati in Decor Match, che offre la massima affidabilità di progettazione.</w:t>
      </w:r>
    </w:p>
    <w:p w14:paraId="4935692E" w14:textId="77777777" w:rsidR="00D90DA9" w:rsidRPr="00F60C5F" w:rsidRDefault="00000000" w:rsidP="00C14395">
      <w:pPr>
        <w:pStyle w:val="Factbox"/>
        <w:spacing w:after="140"/>
        <w:rPr>
          <w:color w:val="666666"/>
          <w:lang w:val="en-US"/>
        </w:rPr>
      </w:pPr>
      <w:r w:rsidRPr="00D91D12">
        <w:rPr>
          <w:color w:val="666666"/>
          <w:lang w:val="it-IT"/>
        </w:rPr>
        <w:t>"Con Rovere Sherman presentiamo due superfici a poro sincronizzato rifinite con lo stesso decoro e disponibili sia nella collezione di mobili e arredamenti interni che nella collezione pavimenti. Ciò significa che lo stesso materiale è stato utilizzato come modello per lo sviluppo del decoro. Così si ottiene un "Decor Match" tra mobili e pavimenti con superfici sincronizzate", spiega Klaus Monhoff, Head of Design &amp; Decor Management.</w:t>
      </w:r>
    </w:p>
    <w:p w14:paraId="2110ED85" w14:textId="77777777" w:rsidR="00D91D12" w:rsidRPr="00F60C5F" w:rsidRDefault="00D91D12" w:rsidP="00D91D12">
      <w:pPr>
        <w:pStyle w:val="Factbox"/>
        <w:spacing w:after="140"/>
        <w:jc w:val="left"/>
        <w:rPr>
          <w:color w:val="666666"/>
          <w:lang w:val="en-US"/>
        </w:rPr>
      </w:pPr>
    </w:p>
    <w:p w14:paraId="2174B8B2" w14:textId="77777777" w:rsidR="00D91D12" w:rsidRPr="00F60C5F" w:rsidRDefault="00000000" w:rsidP="00D90DA9">
      <w:pPr>
        <w:pStyle w:val="Factbox"/>
        <w:spacing w:after="140"/>
        <w:rPr>
          <w:b/>
          <w:color w:val="666666"/>
          <w:sz w:val="22"/>
          <w:szCs w:val="22"/>
          <w:u w:color="000000"/>
          <w:lang w:val="en-US"/>
        </w:rPr>
      </w:pPr>
      <w:r w:rsidRPr="00D91D12">
        <w:rPr>
          <w:b/>
          <w:color w:val="666666"/>
          <w:sz w:val="22"/>
          <w:szCs w:val="22"/>
          <w:u w:color="000000"/>
          <w:lang w:val="it-IT"/>
        </w:rPr>
        <w:t xml:space="preserve">Colour Match: armonia cromatica </w:t>
      </w:r>
    </w:p>
    <w:p w14:paraId="15DE530B" w14:textId="77777777" w:rsidR="00D91D12" w:rsidRPr="00F60C5F" w:rsidRDefault="00000000" w:rsidP="00D91D12">
      <w:pPr>
        <w:jc w:val="both"/>
        <w:rPr>
          <w:color w:val="666666"/>
          <w:lang w:val="en-US"/>
        </w:rPr>
      </w:pPr>
      <w:r w:rsidRPr="00D91D12">
        <w:rPr>
          <w:color w:val="666666"/>
          <w:lang w:val="it-IT"/>
        </w:rPr>
        <w:t>La gamma Colour Match comprende decori cromaticamente coordinati. La superficie del pavimento e il decoro del mobile non sono necessariamente uguali, ma comunque abbinati.</w:t>
      </w:r>
    </w:p>
    <w:p w14:paraId="0D248053" w14:textId="77777777" w:rsidR="00D91D12" w:rsidRPr="00F60C5F" w:rsidRDefault="00000000" w:rsidP="00D91D12">
      <w:pPr>
        <w:jc w:val="both"/>
        <w:rPr>
          <w:color w:val="666666"/>
          <w:lang w:val="en-US"/>
        </w:rPr>
      </w:pPr>
      <w:r w:rsidRPr="00D91D12">
        <w:rPr>
          <w:color w:val="666666"/>
          <w:lang w:val="it-IT"/>
        </w:rPr>
        <w:t>EGGER offre ai propri clienti una pratica matrice con la quale identificare le combinazioni in modo semplice e rapido. Architetti, trasformatori e clienti finali hanno la possibilità di creare ambienti contemporanei e armoniosi.</w:t>
      </w:r>
    </w:p>
    <w:p w14:paraId="4C5BB3E3" w14:textId="77777777" w:rsidR="00AB53A2" w:rsidRPr="00F60C5F" w:rsidRDefault="00AB53A2" w:rsidP="00D91D12">
      <w:pPr>
        <w:jc w:val="both"/>
        <w:rPr>
          <w:color w:val="666666"/>
          <w:lang w:val="en-US"/>
        </w:rPr>
      </w:pPr>
    </w:p>
    <w:p w14:paraId="7510ED18" w14:textId="77777777" w:rsidR="00D90DA9" w:rsidRPr="00F60C5F" w:rsidRDefault="00D90DA9" w:rsidP="00D90DA9">
      <w:pPr>
        <w:rPr>
          <w:b/>
          <w:color w:val="666666"/>
          <w:sz w:val="24"/>
          <w:szCs w:val="24"/>
          <w:u w:color="000000"/>
          <w:lang w:val="en-US"/>
        </w:rPr>
      </w:pPr>
    </w:p>
    <w:p w14:paraId="2564A58F" w14:textId="77777777" w:rsidR="00D91D12" w:rsidRPr="00F60C5F" w:rsidRDefault="00000000" w:rsidP="00D90DA9">
      <w:pPr>
        <w:pStyle w:val="Factbox"/>
        <w:spacing w:after="140"/>
        <w:rPr>
          <w:b/>
          <w:color w:val="666666"/>
          <w:sz w:val="22"/>
          <w:szCs w:val="22"/>
          <w:u w:color="000000"/>
          <w:lang w:val="en-US"/>
        </w:rPr>
      </w:pPr>
      <w:r w:rsidRPr="00D91D12">
        <w:rPr>
          <w:b/>
          <w:color w:val="666666"/>
          <w:sz w:val="22"/>
          <w:szCs w:val="22"/>
          <w:u w:color="000000"/>
          <w:lang w:val="it-IT"/>
        </w:rPr>
        <w:t>La varietà della matrice Interior Match</w:t>
      </w:r>
    </w:p>
    <w:p w14:paraId="213031E6" w14:textId="77777777" w:rsidR="00D91D12" w:rsidRPr="00F60C5F" w:rsidRDefault="00000000" w:rsidP="00D91D12">
      <w:pPr>
        <w:pStyle w:val="Factbox"/>
        <w:spacing w:after="140"/>
        <w:rPr>
          <w:color w:val="666666"/>
          <w:lang w:val="en-US"/>
        </w:rPr>
      </w:pPr>
      <w:r w:rsidRPr="00D91D12">
        <w:rPr>
          <w:color w:val="666666"/>
          <w:lang w:val="it-IT"/>
        </w:rPr>
        <w:t>Attualmente i decori calmi e autentici sono molto apprezzati. Questo vale sia per le venature del legno, al tatto e alla vista come quelle vere, sia per i classici motivi di posa, come il parquet o il tavolato. Gli effetti legno di Interior Match spaziano da un aspetto naturale e semplice a un design rustico e suggestivo. Nella selezione decori di Interior Match sono presenti anche pietre contemporanee così come gli effetti terrazzo, cemento e marmo.</w:t>
      </w:r>
    </w:p>
    <w:p w14:paraId="50F6FAF4" w14:textId="77777777" w:rsidR="00D91D12" w:rsidRPr="00F60C5F" w:rsidRDefault="00000000" w:rsidP="00D91D12">
      <w:pPr>
        <w:pStyle w:val="Factbox"/>
        <w:spacing w:after="140"/>
        <w:rPr>
          <w:color w:val="666666"/>
          <w:lang w:val="en-US"/>
        </w:rPr>
      </w:pPr>
      <w:r w:rsidRPr="00D91D12">
        <w:rPr>
          <w:color w:val="666666"/>
          <w:lang w:val="it-IT"/>
        </w:rPr>
        <w:t>Particolarmente apprezzati sono i pavimenti nel classico motivo a spina di pesce. La finitura opaca sincronizzata del decoro Rovere Baronia rende il pavimento molto simile alla vista al legno naturale, presenta tutte le funzionalità dei pavimenti EGGER e fa parte di Interior Match.</w:t>
      </w:r>
    </w:p>
    <w:p w14:paraId="2E063789" w14:textId="77777777" w:rsidR="00D90DA9" w:rsidRPr="00F60C5F" w:rsidRDefault="00000000" w:rsidP="00D91D12">
      <w:pPr>
        <w:pStyle w:val="Factbox"/>
        <w:spacing w:after="140"/>
        <w:rPr>
          <w:color w:val="666666"/>
          <w:lang w:val="en-US"/>
        </w:rPr>
      </w:pPr>
      <w:r w:rsidRPr="00D91D12">
        <w:rPr>
          <w:color w:val="666666"/>
          <w:lang w:val="it-IT"/>
        </w:rPr>
        <w:t>Interior Match fornisce ad architetti e trasformatori dei prodotti a base di legno di alta qualità che lasciano spazio alla creatività.</w:t>
      </w:r>
    </w:p>
    <w:p w14:paraId="3F8D54E4" w14:textId="77777777" w:rsidR="00461322" w:rsidRDefault="00461322" w:rsidP="00D91D12">
      <w:pPr>
        <w:pStyle w:val="Factbox"/>
        <w:spacing w:after="140"/>
        <w:rPr>
          <w:color w:val="666666"/>
          <w:lang w:val="en-US"/>
        </w:rPr>
      </w:pPr>
    </w:p>
    <w:p w14:paraId="2BFE8BAA" w14:textId="77777777" w:rsidR="00F60C5F" w:rsidRDefault="00F60C5F" w:rsidP="00D91D12">
      <w:pPr>
        <w:pStyle w:val="Factbox"/>
        <w:spacing w:after="140"/>
        <w:rPr>
          <w:color w:val="666666"/>
          <w:lang w:val="en-US"/>
        </w:rPr>
      </w:pPr>
    </w:p>
    <w:p w14:paraId="5F40D49E" w14:textId="77777777" w:rsidR="00F60C5F" w:rsidRDefault="00F60C5F" w:rsidP="00D91D12">
      <w:pPr>
        <w:pStyle w:val="Factbox"/>
        <w:spacing w:after="140"/>
        <w:rPr>
          <w:color w:val="666666"/>
          <w:lang w:val="en-US"/>
        </w:rPr>
      </w:pPr>
    </w:p>
    <w:p w14:paraId="5529A5C3" w14:textId="77777777" w:rsidR="00F60C5F" w:rsidRDefault="00F60C5F" w:rsidP="00D91D12">
      <w:pPr>
        <w:pStyle w:val="Factbox"/>
        <w:spacing w:after="140"/>
        <w:rPr>
          <w:color w:val="666666"/>
          <w:lang w:val="en-US"/>
        </w:rPr>
      </w:pPr>
    </w:p>
    <w:p w14:paraId="39C9070D" w14:textId="77777777" w:rsidR="00F60C5F" w:rsidRDefault="00F60C5F" w:rsidP="00D91D12">
      <w:pPr>
        <w:pStyle w:val="Factbox"/>
        <w:spacing w:after="140"/>
        <w:rPr>
          <w:color w:val="666666"/>
          <w:lang w:val="en-US"/>
        </w:rPr>
      </w:pPr>
    </w:p>
    <w:p w14:paraId="7020560F" w14:textId="77777777" w:rsidR="00F60C5F" w:rsidRPr="00F60C5F" w:rsidRDefault="00F60C5F" w:rsidP="00D91D12">
      <w:pPr>
        <w:pStyle w:val="Factbox"/>
        <w:spacing w:after="140"/>
        <w:rPr>
          <w:color w:val="666666"/>
          <w:lang w:val="en-US"/>
        </w:rPr>
      </w:pPr>
    </w:p>
    <w:p w14:paraId="23928393" w14:textId="77777777" w:rsidR="00461322" w:rsidRPr="00F60C5F" w:rsidRDefault="00461322" w:rsidP="00D91D12">
      <w:pPr>
        <w:pStyle w:val="Factbox"/>
        <w:spacing w:after="140"/>
        <w:rPr>
          <w:color w:val="666666"/>
          <w:lang w:val="en-US"/>
        </w:rPr>
      </w:pPr>
    </w:p>
    <w:bookmarkEnd w:id="1"/>
    <w:p w14:paraId="46CE5746" w14:textId="77777777" w:rsidR="007D3547" w:rsidRPr="00F60C5F" w:rsidRDefault="007D3547" w:rsidP="007D33B4">
      <w:pPr>
        <w:pBdr>
          <w:top w:val="single" w:sz="4" w:space="1" w:color="666666"/>
        </w:pBdr>
        <w:spacing w:line="280" w:lineRule="exact"/>
        <w:jc w:val="both"/>
        <w:rPr>
          <w:color w:val="666666"/>
          <w:lang w:val="en-US"/>
        </w:rPr>
      </w:pPr>
    </w:p>
    <w:p w14:paraId="74F6ED19" w14:textId="77777777" w:rsidR="007D3547" w:rsidRPr="00FC6AC6" w:rsidRDefault="00000000" w:rsidP="007D3547">
      <w:pPr>
        <w:spacing w:line="300" w:lineRule="exact"/>
        <w:ind w:left="425"/>
        <w:jc w:val="both"/>
        <w:rPr>
          <w:b/>
          <w:color w:val="E31B37"/>
          <w:sz w:val="24"/>
          <w:szCs w:val="24"/>
          <w:lang w:val="de-DE"/>
        </w:rPr>
      </w:pPr>
      <w:r w:rsidRPr="0074033C">
        <w:rPr>
          <w:b/>
          <w:color w:val="E31B37"/>
          <w:sz w:val="24"/>
          <w:szCs w:val="24"/>
          <w:lang w:val="it-IT"/>
        </w:rPr>
        <w:t>Caratteristiche principali →</w:t>
      </w:r>
      <w:r w:rsidRPr="0074033C">
        <w:rPr>
          <w:b/>
          <w:color w:val="E31B37"/>
          <w:sz w:val="24"/>
          <w:szCs w:val="24"/>
          <w:lang w:val="it-IT"/>
        </w:rPr>
        <w:tab/>
        <w:t>Interior Match</w:t>
      </w:r>
    </w:p>
    <w:p w14:paraId="3FF2BBA9" w14:textId="77777777" w:rsidR="007D3547" w:rsidRPr="004E06FC"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A2071B" w14:paraId="5A84661C" w14:textId="77777777" w:rsidTr="006A47FD">
        <w:trPr>
          <w:trHeight w:val="1559"/>
        </w:trPr>
        <w:tc>
          <w:tcPr>
            <w:tcW w:w="4182" w:type="dxa"/>
            <w:tcMar>
              <w:top w:w="0" w:type="dxa"/>
              <w:left w:w="425" w:type="dxa"/>
              <w:bottom w:w="170" w:type="dxa"/>
              <w:right w:w="0" w:type="dxa"/>
            </w:tcMar>
          </w:tcPr>
          <w:p w14:paraId="5E162BAB" w14:textId="77777777" w:rsidR="000157E7" w:rsidRPr="00F60C5F" w:rsidRDefault="00000000" w:rsidP="000157E7">
            <w:pPr>
              <w:pStyle w:val="Factbox"/>
              <w:numPr>
                <w:ilvl w:val="0"/>
                <w:numId w:val="3"/>
              </w:numPr>
              <w:tabs>
                <w:tab w:val="clear" w:pos="355"/>
                <w:tab w:val="num" w:pos="143"/>
              </w:tabs>
              <w:spacing w:after="140"/>
              <w:ind w:left="427" w:hanging="427"/>
              <w:jc w:val="left"/>
              <w:rPr>
                <w:color w:val="666666"/>
                <w:lang w:val="en-US"/>
              </w:rPr>
            </w:pPr>
            <w:r>
              <w:rPr>
                <w:color w:val="666666"/>
                <w:lang w:val="it-IT"/>
              </w:rPr>
              <w:t>Interior Match combina la Collezione Decori EGGER per mobili e arredamenti interni con la Collezione Pavimenti 25+.</w:t>
            </w:r>
          </w:p>
          <w:p w14:paraId="139620D5" w14:textId="77777777" w:rsidR="000157E7" w:rsidRPr="00F60C5F" w:rsidRDefault="00000000" w:rsidP="000157E7">
            <w:pPr>
              <w:pStyle w:val="Factbox"/>
              <w:numPr>
                <w:ilvl w:val="0"/>
                <w:numId w:val="3"/>
              </w:numPr>
              <w:spacing w:after="140"/>
              <w:jc w:val="left"/>
              <w:rPr>
                <w:color w:val="666666"/>
                <w:lang w:val="en-US"/>
              </w:rPr>
            </w:pPr>
            <w:r w:rsidRPr="00D91D12">
              <w:rPr>
                <w:color w:val="666666"/>
                <w:lang w:val="it-IT"/>
              </w:rPr>
              <w:t>Attualmente EGGER offre 38 abbinamenti di decori e 14 abbinamenti cromatici nella matrice Interior Match.</w:t>
            </w:r>
          </w:p>
        </w:tc>
        <w:tc>
          <w:tcPr>
            <w:tcW w:w="4182" w:type="dxa"/>
            <w:tcMar>
              <w:top w:w="0" w:type="dxa"/>
              <w:left w:w="0" w:type="dxa"/>
              <w:bottom w:w="170" w:type="dxa"/>
              <w:right w:w="0" w:type="dxa"/>
            </w:tcMar>
          </w:tcPr>
          <w:p w14:paraId="01763977" w14:textId="77777777" w:rsidR="000157E7" w:rsidRPr="00F60C5F" w:rsidRDefault="00000000" w:rsidP="000157E7">
            <w:pPr>
              <w:pStyle w:val="Factbox"/>
              <w:numPr>
                <w:ilvl w:val="0"/>
                <w:numId w:val="3"/>
              </w:numPr>
              <w:tabs>
                <w:tab w:val="clear" w:pos="355"/>
                <w:tab w:val="num" w:pos="143"/>
              </w:tabs>
              <w:spacing w:after="140"/>
              <w:ind w:left="427" w:hanging="427"/>
              <w:jc w:val="left"/>
              <w:rPr>
                <w:color w:val="666666"/>
                <w:lang w:val="en-US"/>
              </w:rPr>
            </w:pPr>
            <w:r>
              <w:rPr>
                <w:color w:val="666666"/>
                <w:lang w:val="it-IT"/>
              </w:rPr>
              <w:t>Architetti, trasformatori e clienti finali possono così creare facilmente progetti contemporanei e armoniosi.</w:t>
            </w:r>
          </w:p>
          <w:p w14:paraId="2F87328B" w14:textId="77777777" w:rsidR="000157E7" w:rsidRPr="00F60C5F" w:rsidRDefault="00000000" w:rsidP="000157E7">
            <w:pPr>
              <w:pStyle w:val="Factbox"/>
              <w:numPr>
                <w:ilvl w:val="0"/>
                <w:numId w:val="3"/>
              </w:numPr>
              <w:tabs>
                <w:tab w:val="clear" w:pos="355"/>
                <w:tab w:val="num" w:pos="143"/>
              </w:tabs>
              <w:spacing w:after="140"/>
              <w:ind w:left="427" w:hanging="427"/>
              <w:jc w:val="left"/>
              <w:rPr>
                <w:color w:val="666666"/>
                <w:lang w:val="en-US"/>
              </w:rPr>
            </w:pPr>
            <w:r>
              <w:rPr>
                <w:color w:val="666666"/>
                <w:lang w:val="it-IT"/>
              </w:rPr>
              <w:t>La selezione di decori è orientata verso i nuovi prodotti e la tendenza a favore di caratteristiche visive e tattili autentiche.</w:t>
            </w:r>
          </w:p>
          <w:p w14:paraId="70AACDB2" w14:textId="77777777" w:rsidR="000157E7" w:rsidRPr="009E2B84" w:rsidRDefault="00000000" w:rsidP="000157E7">
            <w:pPr>
              <w:pStyle w:val="Factbox"/>
              <w:numPr>
                <w:ilvl w:val="0"/>
                <w:numId w:val="3"/>
              </w:numPr>
              <w:tabs>
                <w:tab w:val="clear" w:pos="355"/>
                <w:tab w:val="num" w:pos="143"/>
              </w:tabs>
              <w:spacing w:after="140"/>
              <w:ind w:left="427" w:hanging="427"/>
              <w:jc w:val="left"/>
              <w:rPr>
                <w:color w:val="666666"/>
                <w:lang w:val="en-US"/>
              </w:rPr>
            </w:pPr>
            <w:r>
              <w:rPr>
                <w:color w:val="666666"/>
                <w:lang w:val="it-IT"/>
              </w:rPr>
              <w:t>Maggiori informazioni su www.egger.com/interior-match</w:t>
            </w:r>
          </w:p>
          <w:p w14:paraId="63A20AC7" w14:textId="77777777" w:rsidR="000157E7" w:rsidRPr="009E2B84" w:rsidRDefault="000157E7" w:rsidP="000157E7">
            <w:pPr>
              <w:pStyle w:val="Factbox"/>
              <w:spacing w:after="140"/>
              <w:jc w:val="left"/>
              <w:rPr>
                <w:color w:val="666666"/>
                <w:lang w:val="en-US"/>
              </w:rPr>
            </w:pPr>
          </w:p>
        </w:tc>
      </w:tr>
    </w:tbl>
    <w:p w14:paraId="244E16A4" w14:textId="77777777" w:rsidR="007D3547" w:rsidRPr="009E2B84" w:rsidRDefault="007D3547" w:rsidP="007D3547">
      <w:pPr>
        <w:pBdr>
          <w:top w:val="single" w:sz="4" w:space="1" w:color="666666"/>
        </w:pBdr>
        <w:spacing w:after="280" w:line="280" w:lineRule="atLeast"/>
        <w:rPr>
          <w:b/>
          <w:color w:val="E31B37"/>
          <w:sz w:val="32"/>
          <w:szCs w:val="32"/>
          <w:u w:color="000000"/>
          <w:lang w:val="en-US"/>
        </w:rPr>
      </w:pPr>
    </w:p>
    <w:p w14:paraId="62C75C94" w14:textId="77777777" w:rsidR="00C14395" w:rsidRPr="009E2B84" w:rsidRDefault="00000000" w:rsidP="00C14395">
      <w:pPr>
        <w:spacing w:after="120" w:line="280" w:lineRule="exact"/>
        <w:rPr>
          <w:b/>
          <w:color w:val="666666"/>
          <w:u w:color="000000"/>
          <w:lang w:val="en-US"/>
        </w:rPr>
      </w:pPr>
      <w:r w:rsidRPr="004900B8">
        <w:rPr>
          <w:b/>
          <w:color w:val="666666"/>
          <w:u w:color="000000"/>
          <w:lang w:val="it-IT"/>
        </w:rPr>
        <w:t xml:space="preserve">Informazioni su EGGER </w:t>
      </w:r>
    </w:p>
    <w:p w14:paraId="15379327" w14:textId="77777777" w:rsidR="00F84924" w:rsidRPr="00F60C5F" w:rsidRDefault="00000000" w:rsidP="00F84924">
      <w:pPr>
        <w:jc w:val="both"/>
        <w:rPr>
          <w:color w:val="666666"/>
          <w:sz w:val="18"/>
          <w:szCs w:val="18"/>
          <w:lang w:val="en-US"/>
        </w:rPr>
      </w:pPr>
      <w:r w:rsidRPr="00F84924">
        <w:rPr>
          <w:color w:val="666666"/>
          <w:sz w:val="18"/>
          <w:szCs w:val="18"/>
          <w:lang w:val="it-IT"/>
        </w:rPr>
        <w:t>L'azienda a conduzione familiare, attiva dal 1961, è un produttore di materiali a base di legno leader a livello internazionale con circa 12.000 dipendenti e 22 stabilimenti di produzione in tutto il mondo. EGGER è un fornitore completo per i mobili e gli arredamenti interni, per l'edilizia in legno e per i pavimenti a base di legno ed è quindi un partner affidabile per l'industria del mobile, per il commercio di legname e pavimenti e per i negozi di bricolage. Nell'esercizio finanziario 2024/2025 il Gruppo EGGER ha realizzato ricavi pari a 4,13 miliardi di euro.</w:t>
      </w:r>
    </w:p>
    <w:p w14:paraId="1014FC8A" w14:textId="77777777" w:rsidR="00C14395" w:rsidRPr="00F60C5F" w:rsidRDefault="00000000" w:rsidP="00C14395">
      <w:pPr>
        <w:rPr>
          <w:color w:val="666666"/>
          <w:sz w:val="18"/>
          <w:szCs w:val="18"/>
          <w:highlight w:val="yellow"/>
          <w:lang w:val="en-US"/>
        </w:rPr>
      </w:pPr>
      <w:r w:rsidRPr="00F84924">
        <w:rPr>
          <w:color w:val="666666"/>
          <w:sz w:val="18"/>
          <w:szCs w:val="18"/>
          <w:lang w:val="it-IT"/>
        </w:rPr>
        <w:t>La gestione aziendale sostenibile è il focus di EGGER. L'azienda familiare prende sul serio le sue responsabilità nei confronti della tutela del clima e si impegna a raggiungere l'ambizioso obiettivo Net Zero entro il 2050. Il 66% del legno usato nei prodotti a base di legno EGGER proviene già dal riciclo o da sottoprodotti di segheria. Al termine della loro lunga vita utile, i prodotti EGGER sono a loro volta ampiamente riciclabili e possono essere reintrodotti nel ciclo produttivo. EGGER si impegna costantemente per raggiungere l'obiettivo di creare “di più dalla preziosa risorsa legno”, consentendo così di vivere e lavorare in modo sostenibile.</w:t>
      </w:r>
    </w:p>
    <w:p w14:paraId="1028E48C" w14:textId="77777777" w:rsidR="0074392F" w:rsidRPr="0062545A" w:rsidRDefault="00000000" w:rsidP="00434205">
      <w:pPr>
        <w:spacing w:after="240" w:line="380" w:lineRule="exact"/>
        <w:rPr>
          <w:b/>
          <w:i/>
          <w:color w:val="666666"/>
          <w:lang w:val="de-DE"/>
        </w:rPr>
      </w:pPr>
      <w:r>
        <w:rPr>
          <w:b/>
          <w:color w:val="E31B37"/>
          <w:sz w:val="32"/>
          <w:szCs w:val="32"/>
          <w:u w:color="000000"/>
          <w:lang w:val="it-IT"/>
        </w:rPr>
        <w:br w:type="page"/>
      </w:r>
      <w:r>
        <w:rPr>
          <w:b/>
          <w:color w:val="E31B37"/>
          <w:sz w:val="32"/>
          <w:szCs w:val="32"/>
          <w:u w:color="000000"/>
          <w:lang w:val="it-IT"/>
        </w:rPr>
        <w:lastRenderedPageBreak/>
        <w:t>Descrizione delle immagini</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567" w:type="dxa"/>
        </w:tblCellMar>
        <w:tblLook w:val="04A0" w:firstRow="1" w:lastRow="0" w:firstColumn="1" w:lastColumn="0" w:noHBand="0" w:noVBand="1"/>
      </w:tblPr>
      <w:tblGrid>
        <w:gridCol w:w="4751"/>
        <w:gridCol w:w="4535"/>
      </w:tblGrid>
      <w:tr w:rsidR="00A2071B" w14:paraId="48D2437C" w14:textId="77777777" w:rsidTr="00C14395">
        <w:tc>
          <w:tcPr>
            <w:tcW w:w="4751" w:type="dxa"/>
          </w:tcPr>
          <w:p w14:paraId="0BD47AFF" w14:textId="77777777" w:rsidR="00773183" w:rsidRDefault="00000000" w:rsidP="00A8048C">
            <w:pPr>
              <w:spacing w:before="216"/>
              <w:rPr>
                <w:noProof/>
              </w:rPr>
            </w:pPr>
            <w:r>
              <w:rPr>
                <w:noProof/>
              </w:rPr>
              <w:drawing>
                <wp:inline distT="0" distB="0" distL="0" distR="0" wp14:anchorId="6825E3D2" wp14:editId="10A1D199">
                  <wp:extent cx="2870200" cy="2020266"/>
                  <wp:effectExtent l="0" t="0" r="6350" b="0"/>
                  <wp:docPr id="157895106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951066" name=""/>
                          <pic:cNvPicPr/>
                        </pic:nvPicPr>
                        <pic:blipFill>
                          <a:blip r:embed="rId11"/>
                          <a:stretch>
                            <a:fillRect/>
                          </a:stretch>
                        </pic:blipFill>
                        <pic:spPr>
                          <a:xfrm>
                            <a:off x="0" y="0"/>
                            <a:ext cx="2879636" cy="2026908"/>
                          </a:xfrm>
                          <a:prstGeom prst="rect">
                            <a:avLst/>
                          </a:prstGeom>
                        </pic:spPr>
                      </pic:pic>
                    </a:graphicData>
                  </a:graphic>
                </wp:inline>
              </w:drawing>
            </w:r>
          </w:p>
        </w:tc>
        <w:tc>
          <w:tcPr>
            <w:tcW w:w="4535" w:type="dxa"/>
          </w:tcPr>
          <w:p w14:paraId="717F3B96" w14:textId="77777777" w:rsidR="00773183" w:rsidRDefault="00000000" w:rsidP="00F47DA2">
            <w:pPr>
              <w:spacing w:before="216" w:line="280" w:lineRule="atLeast"/>
              <w:rPr>
                <w:color w:val="666666"/>
                <w:lang w:val="en-GB"/>
              </w:rPr>
            </w:pPr>
            <w:r w:rsidRPr="00773183">
              <w:rPr>
                <w:color w:val="666666"/>
                <w:lang w:val="it-IT"/>
              </w:rPr>
              <w:t>Decor Match abbina il pavimento, i ripiani, il piano del tavolo e la porta per creare un aspetto complessivo armonioso con un carattere caldo e accogliente.</w:t>
            </w:r>
          </w:p>
          <w:p w14:paraId="391DD71D" w14:textId="77777777" w:rsidR="00773183" w:rsidRPr="00773183" w:rsidRDefault="00000000" w:rsidP="00773183">
            <w:pPr>
              <w:spacing w:before="216" w:line="280" w:lineRule="atLeast"/>
              <w:rPr>
                <w:color w:val="666666"/>
                <w:sz w:val="16"/>
                <w:szCs w:val="16"/>
                <w:lang w:val="en-GB"/>
              </w:rPr>
            </w:pPr>
            <w:r w:rsidRPr="00773183">
              <w:rPr>
                <w:color w:val="666666"/>
                <w:sz w:val="16"/>
                <w:szCs w:val="16"/>
                <w:lang w:val="it-IT"/>
              </w:rPr>
              <w:t>Nell'immagine: Decor Match</w:t>
            </w:r>
            <w:r w:rsidRPr="00773183">
              <w:rPr>
                <w:color w:val="666666"/>
                <w:sz w:val="16"/>
                <w:szCs w:val="16"/>
                <w:lang w:val="it-IT"/>
              </w:rPr>
              <w:br/>
              <w:t>Pavimento: EL2153 Rovere Casella bruno</w:t>
            </w:r>
            <w:r w:rsidRPr="00773183">
              <w:rPr>
                <w:color w:val="666666"/>
                <w:sz w:val="16"/>
                <w:szCs w:val="16"/>
                <w:lang w:val="it-IT"/>
              </w:rPr>
              <w:br/>
              <w:t xml:space="preserve"> mobili: H1386 ST40 Rovere Casella bruno</w:t>
            </w:r>
          </w:p>
        </w:tc>
      </w:tr>
      <w:tr w:rsidR="00A2071B" w14:paraId="22380D5E" w14:textId="77777777" w:rsidTr="00C14395">
        <w:tc>
          <w:tcPr>
            <w:tcW w:w="4751" w:type="dxa"/>
          </w:tcPr>
          <w:p w14:paraId="4573BE9E" w14:textId="77777777" w:rsidR="00A8048C" w:rsidRPr="008A125C" w:rsidRDefault="00000000" w:rsidP="00A8048C">
            <w:pPr>
              <w:spacing w:before="216"/>
              <w:rPr>
                <w:noProof/>
              </w:rPr>
            </w:pPr>
            <w:r>
              <w:rPr>
                <w:noProof/>
              </w:rPr>
              <w:drawing>
                <wp:inline distT="0" distB="0" distL="0" distR="0" wp14:anchorId="2AF29A0C" wp14:editId="380C926E">
                  <wp:extent cx="2880000" cy="2041200"/>
                  <wp:effectExtent l="0" t="0" r="0" b="0"/>
                  <wp:docPr id="18537917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791731" name=""/>
                          <pic:cNvPicPr/>
                        </pic:nvPicPr>
                        <pic:blipFill>
                          <a:blip r:embed="rId12"/>
                          <a:stretch>
                            <a:fillRect/>
                          </a:stretch>
                        </pic:blipFill>
                        <pic:spPr>
                          <a:xfrm>
                            <a:off x="0" y="0"/>
                            <a:ext cx="2880000" cy="2041200"/>
                          </a:xfrm>
                          <a:prstGeom prst="rect">
                            <a:avLst/>
                          </a:prstGeom>
                        </pic:spPr>
                      </pic:pic>
                    </a:graphicData>
                  </a:graphic>
                </wp:inline>
              </w:drawing>
            </w:r>
          </w:p>
        </w:tc>
        <w:tc>
          <w:tcPr>
            <w:tcW w:w="4535" w:type="dxa"/>
          </w:tcPr>
          <w:p w14:paraId="046493AF" w14:textId="77777777" w:rsidR="00F47DA2" w:rsidRPr="00F60C5F" w:rsidRDefault="00000000" w:rsidP="00F47DA2">
            <w:pPr>
              <w:spacing w:before="216" w:line="280" w:lineRule="atLeast"/>
              <w:rPr>
                <w:color w:val="666666"/>
                <w:lang w:val="en-US"/>
              </w:rPr>
            </w:pPr>
            <w:r>
              <w:rPr>
                <w:color w:val="666666"/>
                <w:lang w:val="it-IT"/>
              </w:rPr>
              <w:t xml:space="preserve">Il classico pavimento a spina di pesce e gli elementi d'arredo cromaticamente coordinati creano una calma eleganza. </w:t>
            </w:r>
          </w:p>
          <w:p w14:paraId="218263B6" w14:textId="77777777" w:rsidR="00A8048C" w:rsidRPr="00F60C5F" w:rsidRDefault="00000000" w:rsidP="00F47DA2">
            <w:pPr>
              <w:spacing w:before="216" w:line="280" w:lineRule="atLeast"/>
              <w:rPr>
                <w:color w:val="666666"/>
                <w:lang w:val="en-US"/>
              </w:rPr>
            </w:pPr>
            <w:r w:rsidRPr="007F52D1">
              <w:rPr>
                <w:color w:val="666666"/>
                <w:sz w:val="16"/>
                <w:szCs w:val="16"/>
                <w:lang w:val="it-IT"/>
              </w:rPr>
              <w:t>Nella foto: Decor Match</w:t>
            </w:r>
            <w:r w:rsidRPr="007F52D1">
              <w:rPr>
                <w:color w:val="666666"/>
                <w:sz w:val="16"/>
                <w:szCs w:val="16"/>
                <w:lang w:val="it-IT"/>
              </w:rPr>
              <w:br/>
              <w:t xml:space="preserve">Pavimento: EL2132 Rovere Baronia chiaro </w:t>
            </w:r>
            <w:r w:rsidRPr="007F52D1">
              <w:rPr>
                <w:color w:val="666666"/>
                <w:sz w:val="16"/>
                <w:szCs w:val="16"/>
                <w:lang w:val="it-IT"/>
              </w:rPr>
              <w:br/>
              <w:t>Mobili: H1362 ST12 Rovere Baronia chiaro</w:t>
            </w:r>
          </w:p>
        </w:tc>
      </w:tr>
      <w:tr w:rsidR="00A2071B" w14:paraId="220FF07D" w14:textId="77777777" w:rsidTr="00C14395">
        <w:tc>
          <w:tcPr>
            <w:tcW w:w="4751" w:type="dxa"/>
          </w:tcPr>
          <w:p w14:paraId="5B65973A" w14:textId="77777777" w:rsidR="00A8048C" w:rsidRDefault="00000000" w:rsidP="00A8048C">
            <w:pPr>
              <w:spacing w:before="216"/>
              <w:rPr>
                <w:noProof/>
              </w:rPr>
            </w:pPr>
            <w:r>
              <w:rPr>
                <w:noProof/>
              </w:rPr>
              <w:drawing>
                <wp:inline distT="0" distB="0" distL="0" distR="0" wp14:anchorId="555A5828" wp14:editId="05F4DA57">
                  <wp:extent cx="2880000" cy="2026800"/>
                  <wp:effectExtent l="0" t="0" r="0" b="0"/>
                  <wp:docPr id="16514475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447565" name=""/>
                          <pic:cNvPicPr/>
                        </pic:nvPicPr>
                        <pic:blipFill>
                          <a:blip r:embed="rId13"/>
                          <a:stretch>
                            <a:fillRect/>
                          </a:stretch>
                        </pic:blipFill>
                        <pic:spPr>
                          <a:xfrm>
                            <a:off x="0" y="0"/>
                            <a:ext cx="2880000" cy="2026800"/>
                          </a:xfrm>
                          <a:prstGeom prst="rect">
                            <a:avLst/>
                          </a:prstGeom>
                        </pic:spPr>
                      </pic:pic>
                    </a:graphicData>
                  </a:graphic>
                </wp:inline>
              </w:drawing>
            </w:r>
          </w:p>
        </w:tc>
        <w:tc>
          <w:tcPr>
            <w:tcW w:w="4535" w:type="dxa"/>
          </w:tcPr>
          <w:p w14:paraId="6367823B" w14:textId="77777777" w:rsidR="00F47DA2" w:rsidRPr="00F60C5F" w:rsidRDefault="00000000" w:rsidP="00F47DA2">
            <w:pPr>
              <w:spacing w:before="216" w:line="280" w:lineRule="atLeast"/>
              <w:rPr>
                <w:color w:val="666666"/>
                <w:lang w:val="en-US"/>
              </w:rPr>
            </w:pPr>
            <w:r>
              <w:rPr>
                <w:color w:val="666666"/>
                <w:lang w:val="it-IT"/>
              </w:rPr>
              <w:t xml:space="preserve">In questo negozio il pavimento e i ripiani in Decor Match formano lo sfondo perfetto per esporre i prodotti in modo accattivante. </w:t>
            </w:r>
          </w:p>
          <w:p w14:paraId="14FBFC6F" w14:textId="77777777" w:rsidR="00A8048C" w:rsidRPr="009E2B84" w:rsidRDefault="00000000" w:rsidP="00F47DA2">
            <w:pPr>
              <w:spacing w:before="216" w:line="280" w:lineRule="atLeast"/>
              <w:rPr>
                <w:color w:val="666666"/>
                <w:sz w:val="16"/>
                <w:szCs w:val="16"/>
                <w:lang w:val="en-GB"/>
              </w:rPr>
            </w:pPr>
            <w:r w:rsidRPr="00F47DA2">
              <w:rPr>
                <w:color w:val="666666"/>
                <w:sz w:val="16"/>
                <w:szCs w:val="16"/>
                <w:lang w:val="it-IT"/>
              </w:rPr>
              <w:t>Nella foto: Decor Match</w:t>
            </w:r>
            <w:r w:rsidRPr="00F47DA2">
              <w:rPr>
                <w:color w:val="666666"/>
                <w:sz w:val="16"/>
                <w:szCs w:val="16"/>
                <w:lang w:val="it-IT"/>
              </w:rPr>
              <w:br/>
              <w:t xml:space="preserve">Pavimento: EDF200 Rovere selvaggio naturale </w:t>
            </w:r>
            <w:r w:rsidRPr="00F47DA2">
              <w:rPr>
                <w:color w:val="666666"/>
                <w:sz w:val="16"/>
                <w:szCs w:val="16"/>
                <w:lang w:val="it-IT"/>
              </w:rPr>
              <w:br/>
              <w:t>Ripiani: H1318 ST10 Rovere selvaggio naturale</w:t>
            </w:r>
          </w:p>
        </w:tc>
      </w:tr>
      <w:tr w:rsidR="00A2071B" w14:paraId="3E6A0662" w14:textId="77777777" w:rsidTr="00C14395">
        <w:tc>
          <w:tcPr>
            <w:tcW w:w="4751" w:type="dxa"/>
          </w:tcPr>
          <w:p w14:paraId="5889ADCC" w14:textId="77777777" w:rsidR="00461322" w:rsidRDefault="00000000" w:rsidP="00461322">
            <w:pPr>
              <w:spacing w:before="216"/>
              <w:rPr>
                <w:noProof/>
              </w:rPr>
            </w:pPr>
            <w:r>
              <w:rPr>
                <w:noProof/>
              </w:rPr>
              <w:lastRenderedPageBreak/>
              <w:drawing>
                <wp:inline distT="0" distB="0" distL="0" distR="0" wp14:anchorId="1D68ECFC" wp14:editId="5D584DEC">
                  <wp:extent cx="2869565" cy="1909289"/>
                  <wp:effectExtent l="0" t="0" r="6985" b="0"/>
                  <wp:docPr id="12426939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9394" name=""/>
                          <pic:cNvPicPr/>
                        </pic:nvPicPr>
                        <pic:blipFill>
                          <a:blip r:embed="rId14"/>
                          <a:stretch>
                            <a:fillRect/>
                          </a:stretch>
                        </pic:blipFill>
                        <pic:spPr>
                          <a:xfrm>
                            <a:off x="0" y="0"/>
                            <a:ext cx="2875105" cy="1912975"/>
                          </a:xfrm>
                          <a:prstGeom prst="rect">
                            <a:avLst/>
                          </a:prstGeom>
                        </pic:spPr>
                      </pic:pic>
                    </a:graphicData>
                  </a:graphic>
                </wp:inline>
              </w:drawing>
            </w:r>
          </w:p>
        </w:tc>
        <w:tc>
          <w:tcPr>
            <w:tcW w:w="4535" w:type="dxa"/>
          </w:tcPr>
          <w:p w14:paraId="34DD4267" w14:textId="77777777" w:rsidR="002B7E0D" w:rsidRPr="00F60C5F" w:rsidRDefault="00000000" w:rsidP="00461322">
            <w:pPr>
              <w:spacing w:before="216" w:line="280" w:lineRule="atLeast"/>
              <w:rPr>
                <w:color w:val="666666"/>
                <w:lang w:val="en-US"/>
              </w:rPr>
            </w:pPr>
            <w:r>
              <w:rPr>
                <w:color w:val="666666"/>
                <w:lang w:val="it-IT"/>
              </w:rPr>
              <w:t xml:space="preserve">Coordinamento cromatico: il lavabo e il pavimento in laminato NatureSense Aqua nei delicati toni del legno. </w:t>
            </w:r>
          </w:p>
          <w:p w14:paraId="27493459" w14:textId="77777777" w:rsidR="00461322" w:rsidRPr="00F60C5F" w:rsidRDefault="00000000" w:rsidP="00461322">
            <w:pPr>
              <w:spacing w:before="216" w:line="280" w:lineRule="atLeast"/>
              <w:rPr>
                <w:color w:val="666666"/>
                <w:sz w:val="16"/>
                <w:szCs w:val="16"/>
                <w:lang w:val="en-US"/>
              </w:rPr>
            </w:pPr>
            <w:r w:rsidRPr="00F47DA2">
              <w:rPr>
                <w:color w:val="666666"/>
                <w:sz w:val="16"/>
                <w:szCs w:val="16"/>
                <w:lang w:val="it-IT"/>
              </w:rPr>
              <w:t>Nell'immagine: Colour Match</w:t>
            </w:r>
            <w:r w:rsidRPr="00F47DA2">
              <w:rPr>
                <w:color w:val="666666"/>
                <w:sz w:val="16"/>
                <w:szCs w:val="16"/>
                <w:lang w:val="it-IT"/>
              </w:rPr>
              <w:br/>
              <w:t xml:space="preserve">Pavimento: EL2240 Frassino Avio chiaro </w:t>
            </w:r>
            <w:r w:rsidRPr="00F47DA2">
              <w:rPr>
                <w:color w:val="666666"/>
                <w:sz w:val="16"/>
                <w:szCs w:val="16"/>
                <w:lang w:val="it-IT"/>
              </w:rPr>
              <w:br/>
              <w:t>Consolle con lavabo: H1204 TM22 Frassino Avio naturale chiaro</w:t>
            </w:r>
          </w:p>
        </w:tc>
      </w:tr>
      <w:tr w:rsidR="00A2071B" w14:paraId="3AF1AEBA" w14:textId="77777777" w:rsidTr="00C14395">
        <w:tc>
          <w:tcPr>
            <w:tcW w:w="4751" w:type="dxa"/>
          </w:tcPr>
          <w:p w14:paraId="0483C575" w14:textId="77777777" w:rsidR="00461322" w:rsidRDefault="00000000" w:rsidP="00A8048C">
            <w:pPr>
              <w:spacing w:before="216"/>
              <w:rPr>
                <w:noProof/>
              </w:rPr>
            </w:pPr>
            <w:r>
              <w:rPr>
                <w:noProof/>
              </w:rPr>
              <w:drawing>
                <wp:inline distT="0" distB="0" distL="0" distR="0" wp14:anchorId="1FB2306D" wp14:editId="11F88956">
                  <wp:extent cx="2870043" cy="2024380"/>
                  <wp:effectExtent l="0" t="0" r="6985" b="0"/>
                  <wp:docPr id="62767633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676330" name=""/>
                          <pic:cNvPicPr/>
                        </pic:nvPicPr>
                        <pic:blipFill>
                          <a:blip r:embed="rId15"/>
                          <a:stretch>
                            <a:fillRect/>
                          </a:stretch>
                        </pic:blipFill>
                        <pic:spPr>
                          <a:xfrm>
                            <a:off x="0" y="0"/>
                            <a:ext cx="2880434" cy="2031709"/>
                          </a:xfrm>
                          <a:prstGeom prst="rect">
                            <a:avLst/>
                          </a:prstGeom>
                        </pic:spPr>
                      </pic:pic>
                    </a:graphicData>
                  </a:graphic>
                </wp:inline>
              </w:drawing>
            </w:r>
          </w:p>
        </w:tc>
        <w:tc>
          <w:tcPr>
            <w:tcW w:w="4535" w:type="dxa"/>
          </w:tcPr>
          <w:p w14:paraId="4E3AC38A" w14:textId="77777777" w:rsidR="00773183" w:rsidRDefault="00000000" w:rsidP="007F52D1">
            <w:pPr>
              <w:spacing w:before="216" w:line="280" w:lineRule="atLeast"/>
              <w:rPr>
                <w:color w:val="666666"/>
                <w:lang w:val="en-GB"/>
              </w:rPr>
            </w:pPr>
            <w:r w:rsidRPr="00773183">
              <w:rPr>
                <w:color w:val="666666"/>
                <w:lang w:val="it-IT"/>
              </w:rPr>
              <w:t>Con Colour Match il pavimento e l'armadio a muro si fondono perfettamente, trasformando l'area della reception in un elemento d'effetto.</w:t>
            </w:r>
          </w:p>
          <w:p w14:paraId="3F6C5B27" w14:textId="77777777" w:rsidR="00461322" w:rsidRPr="00F60C5F" w:rsidRDefault="00000000" w:rsidP="007F52D1">
            <w:pPr>
              <w:spacing w:before="216" w:line="280" w:lineRule="atLeast"/>
              <w:rPr>
                <w:color w:val="666666"/>
                <w:sz w:val="16"/>
                <w:szCs w:val="16"/>
                <w:lang w:val="en-US"/>
              </w:rPr>
            </w:pPr>
            <w:r w:rsidRPr="00F47DA2">
              <w:rPr>
                <w:color w:val="666666"/>
                <w:sz w:val="16"/>
                <w:szCs w:val="16"/>
                <w:lang w:val="it-IT"/>
              </w:rPr>
              <w:t>Nell'immagine: Colour Match</w:t>
            </w:r>
            <w:r w:rsidRPr="00F47DA2">
              <w:rPr>
                <w:color w:val="666666"/>
                <w:sz w:val="16"/>
                <w:szCs w:val="16"/>
                <w:lang w:val="it-IT"/>
              </w:rPr>
              <w:br/>
              <w:t>Pavimento: EL2240 Frassino Avio Chiaro</w:t>
            </w:r>
            <w:r w:rsidRPr="00F47DA2">
              <w:rPr>
                <w:color w:val="666666"/>
                <w:sz w:val="16"/>
                <w:szCs w:val="16"/>
                <w:lang w:val="it-IT"/>
              </w:rPr>
              <w:br/>
              <w:t xml:space="preserve">Armadio: H1204 TM22 Frassino Avio naturale chiaro </w:t>
            </w:r>
            <w:r w:rsidRPr="00F47DA2">
              <w:rPr>
                <w:color w:val="666666"/>
                <w:sz w:val="16"/>
                <w:szCs w:val="16"/>
                <w:lang w:val="it-IT"/>
              </w:rPr>
              <w:br/>
            </w:r>
          </w:p>
        </w:tc>
      </w:tr>
      <w:tr w:rsidR="00A2071B" w14:paraId="68835BC0" w14:textId="77777777" w:rsidTr="00C14395">
        <w:tc>
          <w:tcPr>
            <w:tcW w:w="4751" w:type="dxa"/>
          </w:tcPr>
          <w:p w14:paraId="64C8DAF4" w14:textId="77777777" w:rsidR="00461322" w:rsidRDefault="00000000" w:rsidP="00A8048C">
            <w:pPr>
              <w:spacing w:before="216"/>
              <w:rPr>
                <w:noProof/>
              </w:rPr>
            </w:pPr>
            <w:r>
              <w:rPr>
                <w:noProof/>
              </w:rPr>
              <w:drawing>
                <wp:inline distT="0" distB="0" distL="0" distR="0" wp14:anchorId="06B96384" wp14:editId="112B6612">
                  <wp:extent cx="2880000" cy="1922400"/>
                  <wp:effectExtent l="0" t="0" r="0" b="1905"/>
                  <wp:docPr id="112930287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302870" name=""/>
                          <pic:cNvPicPr/>
                        </pic:nvPicPr>
                        <pic:blipFill>
                          <a:blip r:embed="rId16"/>
                          <a:stretch>
                            <a:fillRect/>
                          </a:stretch>
                        </pic:blipFill>
                        <pic:spPr>
                          <a:xfrm>
                            <a:off x="0" y="0"/>
                            <a:ext cx="2880000" cy="1922400"/>
                          </a:xfrm>
                          <a:prstGeom prst="rect">
                            <a:avLst/>
                          </a:prstGeom>
                        </pic:spPr>
                      </pic:pic>
                    </a:graphicData>
                  </a:graphic>
                </wp:inline>
              </w:drawing>
            </w:r>
          </w:p>
        </w:tc>
        <w:tc>
          <w:tcPr>
            <w:tcW w:w="4535" w:type="dxa"/>
          </w:tcPr>
          <w:p w14:paraId="0884A420" w14:textId="77777777" w:rsidR="007F52D1" w:rsidRPr="00F60C5F" w:rsidRDefault="00000000" w:rsidP="00A8048C">
            <w:pPr>
              <w:spacing w:before="216" w:line="280" w:lineRule="atLeast"/>
              <w:rPr>
                <w:color w:val="666666"/>
                <w:lang w:val="en-US"/>
              </w:rPr>
            </w:pPr>
            <w:r w:rsidRPr="00C14395">
              <w:rPr>
                <w:color w:val="666666"/>
                <w:lang w:val="it-IT"/>
              </w:rPr>
              <w:t>Se ti senti a tuo agio, rimarrai più a lungo. L'abbinamento armonioso dei mobili e del pavimento NatureSense Aqua+ invoglia a restare.</w:t>
            </w:r>
          </w:p>
          <w:p w14:paraId="63991F2A" w14:textId="77777777" w:rsidR="007F52D1" w:rsidRPr="00F60C5F" w:rsidRDefault="00000000" w:rsidP="00A8048C">
            <w:pPr>
              <w:spacing w:before="216" w:line="280" w:lineRule="atLeast"/>
              <w:rPr>
                <w:color w:val="666666"/>
                <w:sz w:val="16"/>
                <w:szCs w:val="16"/>
                <w:lang w:val="en-US"/>
              </w:rPr>
            </w:pPr>
            <w:r w:rsidRPr="00C14395">
              <w:rPr>
                <w:color w:val="666666"/>
                <w:sz w:val="16"/>
                <w:szCs w:val="16"/>
                <w:lang w:val="it-IT"/>
              </w:rPr>
              <w:t>Nella foto: Decor Match</w:t>
            </w:r>
            <w:r w:rsidRPr="00C14395">
              <w:rPr>
                <w:color w:val="666666"/>
                <w:sz w:val="16"/>
                <w:szCs w:val="16"/>
                <w:lang w:val="it-IT"/>
              </w:rPr>
              <w:br/>
              <w:t xml:space="preserve">Pavimento: EL2151 Rovere Casella naturale chiaro </w:t>
            </w:r>
            <w:r w:rsidRPr="00C14395">
              <w:rPr>
                <w:color w:val="666666"/>
                <w:sz w:val="16"/>
                <w:szCs w:val="16"/>
                <w:lang w:val="it-IT"/>
              </w:rPr>
              <w:br/>
              <w:t>Ripiani: H1367 ST40 Rovere Casella naturale chiaro</w:t>
            </w:r>
            <w:r w:rsidRPr="00C14395">
              <w:rPr>
                <w:color w:val="666666"/>
                <w:sz w:val="16"/>
                <w:szCs w:val="16"/>
                <w:lang w:val="it-IT"/>
              </w:rPr>
              <w:br/>
            </w:r>
          </w:p>
          <w:p w14:paraId="044D694D" w14:textId="77777777" w:rsidR="007F52D1" w:rsidRPr="00F60C5F" w:rsidRDefault="007F52D1" w:rsidP="00A8048C">
            <w:pPr>
              <w:spacing w:before="216" w:line="280" w:lineRule="atLeast"/>
              <w:rPr>
                <w:color w:val="666666"/>
                <w:lang w:val="en-US"/>
              </w:rPr>
            </w:pPr>
          </w:p>
          <w:p w14:paraId="28CD56B0" w14:textId="77777777" w:rsidR="00461322" w:rsidRPr="00F60C5F" w:rsidRDefault="00461322" w:rsidP="00A8048C">
            <w:pPr>
              <w:spacing w:before="216" w:line="280" w:lineRule="atLeast"/>
              <w:rPr>
                <w:color w:val="666666"/>
                <w:lang w:val="en-US"/>
              </w:rPr>
            </w:pPr>
          </w:p>
        </w:tc>
      </w:tr>
    </w:tbl>
    <w:p w14:paraId="1263CF56" w14:textId="77777777" w:rsidR="00D90DA9" w:rsidRPr="00F60C5F" w:rsidRDefault="00D90DA9" w:rsidP="007068DE">
      <w:pPr>
        <w:rPr>
          <w:rStyle w:val="FOTOS"/>
          <w:color w:val="595959"/>
          <w:lang w:val="en-US"/>
        </w:rPr>
      </w:pPr>
    </w:p>
    <w:p w14:paraId="1A15D004" w14:textId="77777777" w:rsidR="008272B0" w:rsidRPr="00F60C5F" w:rsidRDefault="00000000" w:rsidP="007068DE">
      <w:pPr>
        <w:rPr>
          <w:rStyle w:val="Copyright"/>
          <w:color w:val="595959"/>
          <w:lang w:val="en-US"/>
        </w:rPr>
      </w:pPr>
      <w:r w:rsidRPr="00A77CD8">
        <w:rPr>
          <w:rStyle w:val="FOTOS"/>
          <w:color w:val="595959"/>
          <w:lang w:val="it-IT"/>
        </w:rPr>
        <w:t>FOTO:</w:t>
      </w:r>
      <w:r w:rsidRPr="00A77CD8">
        <w:rPr>
          <w:rStyle w:val="Copyright"/>
          <w:color w:val="595959"/>
          <w:lang w:val="it-IT"/>
        </w:rPr>
        <w:t xml:space="preserve"> EGGER Holzwerkstoffe, le ristampe sono gratuite in caso di menzione del titolare dei diritti d’autore.</w:t>
      </w:r>
      <w:bookmarkEnd w:id="0"/>
    </w:p>
    <w:p w14:paraId="51D9DEA7" w14:textId="77777777" w:rsidR="008272B0" w:rsidRPr="00F60C5F" w:rsidRDefault="00000000" w:rsidP="007068DE">
      <w:pPr>
        <w:rPr>
          <w:rStyle w:val="FOTOS"/>
          <w:b w:val="0"/>
          <w:bCs w:val="0"/>
          <w:color w:val="595959"/>
          <w:lang w:val="en-US"/>
        </w:rPr>
      </w:pPr>
      <w:r w:rsidRPr="00AC2843">
        <w:rPr>
          <w:rStyle w:val="FOTOS"/>
          <w:caps/>
          <w:color w:val="595959"/>
          <w:lang w:val="it-IT"/>
        </w:rPr>
        <w:t>RIPRODUZIONE:</w:t>
      </w:r>
      <w:r>
        <w:rPr>
          <w:rStyle w:val="Copyright"/>
          <w:color w:val="595959"/>
          <w:lang w:val="it-IT"/>
        </w:rPr>
        <w:t xml:space="preserve"> tutti i decori menzionati sono riproduzioni.</w:t>
      </w:r>
    </w:p>
    <w:p w14:paraId="2E3F8529" w14:textId="77777777" w:rsidR="00A812B3" w:rsidRPr="00F60C5F" w:rsidRDefault="00000000" w:rsidP="00D90DA9">
      <w:pPr>
        <w:rPr>
          <w:rStyle w:val="FOTOS"/>
          <w:caps/>
          <w:color w:val="595959"/>
          <w:lang w:val="en-US"/>
        </w:rPr>
      </w:pPr>
      <w:r w:rsidRPr="0062545A">
        <w:rPr>
          <w:rStyle w:val="FOTOS"/>
          <w:caps/>
          <w:color w:val="595959"/>
          <w:lang w:val="it-IT"/>
        </w:rPr>
        <w:t xml:space="preserve">Download immagini: </w:t>
      </w:r>
      <w:hyperlink r:id="rId17" w:history="1">
        <w:r w:rsidR="0062545A" w:rsidRPr="00F8389A">
          <w:rPr>
            <w:rStyle w:val="Hyperlink"/>
            <w:caps/>
            <w:sz w:val="16"/>
            <w:lang w:val="it-IT"/>
          </w:rPr>
          <w:t>https://celum.egger.com/pinaccess/showpin.do?pinCode=vHqiN93dbLMc</w:t>
        </w:r>
      </w:hyperlink>
    </w:p>
    <w:p w14:paraId="55E43D3A" w14:textId="77777777" w:rsidR="0062545A" w:rsidRPr="00F60C5F" w:rsidRDefault="0062545A" w:rsidP="00D90DA9">
      <w:pPr>
        <w:rPr>
          <w:rStyle w:val="FOTOS"/>
          <w:caps/>
          <w:color w:val="595959"/>
          <w:lang w:val="en-US"/>
        </w:rPr>
      </w:pPr>
    </w:p>
    <w:p w14:paraId="300DB0EA" w14:textId="77777777" w:rsidR="00D90DA9" w:rsidRPr="00F60C5F" w:rsidRDefault="00D90DA9" w:rsidP="00D90DA9">
      <w:pPr>
        <w:rPr>
          <w:rStyle w:val="FOTOS"/>
          <w:caps/>
          <w:color w:val="595959"/>
          <w:lang w:val="en-US"/>
        </w:rPr>
      </w:pPr>
    </w:p>
    <w:p w14:paraId="1848C87E" w14:textId="77777777" w:rsidR="00D90DA9" w:rsidRPr="00F60C5F" w:rsidRDefault="00D90DA9" w:rsidP="00B34F10">
      <w:pPr>
        <w:tabs>
          <w:tab w:val="left" w:pos="992"/>
        </w:tabs>
        <w:spacing w:line="280" w:lineRule="exact"/>
        <w:ind w:right="-1701"/>
        <w:jc w:val="both"/>
        <w:rPr>
          <w:b/>
          <w:color w:val="E31B37"/>
          <w:sz w:val="16"/>
          <w:szCs w:val="16"/>
          <w:lang w:val="en-US"/>
        </w:rPr>
      </w:pPr>
    </w:p>
    <w:p w14:paraId="3B404830" w14:textId="77777777" w:rsidR="003C1734" w:rsidRPr="00F60C5F" w:rsidRDefault="00000000" w:rsidP="00B34F10">
      <w:pPr>
        <w:tabs>
          <w:tab w:val="left" w:pos="992"/>
        </w:tabs>
        <w:spacing w:line="280" w:lineRule="exact"/>
        <w:ind w:right="-1701"/>
        <w:jc w:val="both"/>
        <w:rPr>
          <w:b/>
          <w:color w:val="E31B37"/>
          <w:sz w:val="16"/>
          <w:szCs w:val="16"/>
          <w:lang w:val="en-US"/>
        </w:rPr>
      </w:pPr>
      <w:r w:rsidRPr="00B410F3">
        <w:rPr>
          <w:b/>
          <w:color w:val="E31B37"/>
          <w:sz w:val="16"/>
          <w:szCs w:val="16"/>
          <w:lang w:val="it-IT"/>
        </w:rPr>
        <w:t>Per ulteriori informazioni:</w:t>
      </w:r>
    </w:p>
    <w:p w14:paraId="2C1E3F0B" w14:textId="77777777" w:rsidR="003C1734" w:rsidRPr="00F60C5F" w:rsidRDefault="003C1734" w:rsidP="003C1734">
      <w:pPr>
        <w:spacing w:line="260" w:lineRule="exact"/>
        <w:jc w:val="both"/>
        <w:rPr>
          <w:color w:val="666666"/>
          <w:lang w:val="en-US"/>
        </w:rPr>
      </w:pPr>
    </w:p>
    <w:p w14:paraId="1F65482A" w14:textId="77777777" w:rsidR="00BE5548" w:rsidRPr="00F60C5F" w:rsidRDefault="00000000" w:rsidP="00BE5548">
      <w:pPr>
        <w:rPr>
          <w:bCs/>
          <w:color w:val="666666"/>
          <w:sz w:val="16"/>
          <w:szCs w:val="16"/>
          <w:lang w:val="en-US"/>
        </w:rPr>
      </w:pPr>
      <w:r w:rsidRPr="009F0632">
        <w:rPr>
          <w:bCs/>
          <w:color w:val="666666"/>
          <w:sz w:val="16"/>
          <w:szCs w:val="16"/>
          <w:lang w:val="it-IT"/>
        </w:rPr>
        <w:t>EGGER Holzwerkstoffe Wismar GmbH &amp; CO.KG</w:t>
      </w:r>
      <w:r w:rsidRPr="009F0632">
        <w:rPr>
          <w:bCs/>
          <w:color w:val="666666"/>
          <w:sz w:val="16"/>
          <w:szCs w:val="16"/>
          <w:lang w:val="it-IT"/>
        </w:rPr>
        <w:br/>
        <w:t xml:space="preserve"> Ulrike Brosius</w:t>
      </w:r>
      <w:r w:rsidRPr="009F0632">
        <w:rPr>
          <w:bCs/>
          <w:color w:val="666666"/>
          <w:sz w:val="16"/>
          <w:szCs w:val="16"/>
          <w:lang w:val="it-IT"/>
        </w:rPr>
        <w:br/>
        <w:t xml:space="preserve"> Am Haffeld 1</w:t>
      </w:r>
      <w:r w:rsidRPr="009F0632">
        <w:rPr>
          <w:bCs/>
          <w:color w:val="666666"/>
          <w:sz w:val="16"/>
          <w:szCs w:val="16"/>
          <w:lang w:val="it-IT"/>
        </w:rPr>
        <w:br/>
        <w:t xml:space="preserve"> D-23970 Wismar</w:t>
      </w:r>
      <w:r w:rsidRPr="009F0632">
        <w:rPr>
          <w:bCs/>
          <w:color w:val="666666"/>
          <w:sz w:val="16"/>
          <w:szCs w:val="16"/>
          <w:lang w:val="it-IT"/>
        </w:rPr>
        <w:br/>
      </w:r>
      <w:r w:rsidRPr="009F0632">
        <w:rPr>
          <w:bCs/>
          <w:color w:val="666666"/>
          <w:sz w:val="16"/>
          <w:szCs w:val="16"/>
          <w:lang w:val="it-IT"/>
        </w:rPr>
        <w:br/>
        <w:t xml:space="preserve"> Tel: +49 3841 301 21284</w:t>
      </w:r>
      <w:r w:rsidRPr="009F0632">
        <w:rPr>
          <w:bCs/>
          <w:color w:val="666666"/>
          <w:sz w:val="16"/>
          <w:szCs w:val="16"/>
          <w:lang w:val="it-IT"/>
        </w:rPr>
        <w:br/>
        <w:t xml:space="preserve"> Fax: +49 3841 301 61284</w:t>
      </w:r>
    </w:p>
    <w:p w14:paraId="0B8E2B75" w14:textId="77777777" w:rsidR="003C1734" w:rsidRPr="00D9580D" w:rsidRDefault="003C1734" w:rsidP="001408A3">
      <w:pPr>
        <w:pStyle w:val="Adresse"/>
        <w:framePr w:hSpace="0" w:wrap="auto" w:vAnchor="margin" w:hAnchor="text" w:yAlign="inline"/>
        <w:spacing w:before="0" w:after="672" w:line="280" w:lineRule="exact"/>
        <w:ind w:right="-1701"/>
        <w:suppressOverlap w:val="0"/>
        <w:rPr>
          <w:color w:val="666666"/>
          <w:lang w:val="en-US"/>
        </w:rPr>
      </w:pPr>
      <w:hyperlink r:id="rId18" w:history="1">
        <w:r>
          <w:rPr>
            <w:rStyle w:val="Hyperlink"/>
            <w:rFonts w:eastAsiaTheme="minorEastAsia" w:cs="Arial"/>
            <w:noProof/>
            <w:lang w:val="it-IT"/>
          </w:rPr>
          <w:t>ulrike.brosius@egger.com</w:t>
        </w:r>
      </w:hyperlink>
    </w:p>
    <w:sectPr w:rsidR="003C1734" w:rsidRPr="00D9580D" w:rsidSect="00F60C5F">
      <w:headerReference w:type="default" r:id="rId19"/>
      <w:footerReference w:type="default" r:id="rId20"/>
      <w:headerReference w:type="first" r:id="rId21"/>
      <w:footerReference w:type="first" r:id="rId22"/>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CCABF" w14:textId="77777777" w:rsidR="006C6E22" w:rsidRPr="002724CD" w:rsidRDefault="006C6E22">
      <w:pPr>
        <w:spacing w:line="240" w:lineRule="auto"/>
        <w:rPr>
          <w:lang w:val="de-DE"/>
        </w:rPr>
      </w:pPr>
      <w:r w:rsidRPr="002724CD">
        <w:rPr>
          <w:lang w:val="de-DE"/>
        </w:rPr>
        <w:separator/>
      </w:r>
    </w:p>
  </w:endnote>
  <w:endnote w:type="continuationSeparator" w:id="0">
    <w:p w14:paraId="648F4375" w14:textId="77777777" w:rsidR="006C6E22" w:rsidRPr="002724CD" w:rsidRDefault="006C6E22">
      <w:pPr>
        <w:spacing w:line="240" w:lineRule="auto"/>
        <w:rPr>
          <w:lang w:val="de-DE"/>
        </w:rPr>
      </w:pPr>
      <w:r w:rsidRPr="002724CD">
        <w:rPr>
          <w:lang w:val="de-DE"/>
        </w:rPr>
        <w:continuationSeparator/>
      </w:r>
    </w:p>
  </w:endnote>
  <w:endnote w:type="continuationNotice" w:id="1">
    <w:p w14:paraId="31AFE7F5" w14:textId="77777777" w:rsidR="006C6E22" w:rsidRDefault="006C6E2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MetaSerif Pro Book"/>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87B12" w14:textId="77777777" w:rsidR="00590CF4" w:rsidRPr="002B2E62" w:rsidRDefault="00000000"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5680" behindDoc="0" locked="0" layoutInCell="1" allowOverlap="1" wp14:anchorId="7FFFA071" wp14:editId="0CBB0AC3">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633B1B" w14:textId="6EADBF8B" w:rsidR="00590CF4"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4D0925">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4D0925"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6</w:t>
                          </w:r>
                          <w:r w:rsidRPr="00BB60AD">
                            <w:rPr>
                              <w:rFonts w:cs="Arial"/>
                              <w:color w:val="E31937"/>
                              <w:sz w:val="14"/>
                              <w:szCs w:val="14"/>
                            </w:rPr>
                            <w:fldChar w:fldCharType="end"/>
                          </w:r>
                        </w:p>
                        <w:p w14:paraId="1ADF3076" w14:textId="77777777" w:rsidR="00590CF4" w:rsidRDefault="00590CF4" w:rsidP="00A672DE"/>
                        <w:p w14:paraId="7F52D470" w14:textId="77777777" w:rsidR="00590CF4" w:rsidRDefault="00590CF4" w:rsidP="00A672DE"/>
                        <w:p w14:paraId="27ACC805" w14:textId="77777777" w:rsidR="00590CF4" w:rsidRDefault="00590CF4" w:rsidP="00A672DE"/>
                        <w:p w14:paraId="2A82410F" w14:textId="77777777" w:rsidR="00590CF4" w:rsidRDefault="00590CF4" w:rsidP="00A672DE"/>
                        <w:p w14:paraId="62069CBC" w14:textId="77777777" w:rsidR="00590CF4" w:rsidRDefault="00590CF4"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7FFFA071"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15633B1B" w14:textId="6EADBF8B" w:rsidR="00590CF4"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4D0925">
                      <w:rPr>
                        <w:rStyle w:val="Seitenzahl"/>
                        <w:rFonts w:cs="Arial"/>
                        <w:noProof/>
                        <w:color w:val="E31937"/>
                        <w:sz w:val="14"/>
                        <w:szCs w:val="14"/>
                      </w:rPr>
                      <w:instrText>2</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4D0925"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267B8D">
                      <w:rPr>
                        <w:rFonts w:cs="Arial"/>
                        <w:noProof/>
                        <w:color w:val="E31937"/>
                        <w:sz w:val="14"/>
                        <w:szCs w:val="14"/>
                      </w:rPr>
                      <w:t>6</w:t>
                    </w:r>
                    <w:r w:rsidRPr="00BB60AD">
                      <w:rPr>
                        <w:rFonts w:cs="Arial"/>
                        <w:color w:val="E31937"/>
                        <w:sz w:val="14"/>
                        <w:szCs w:val="14"/>
                      </w:rPr>
                      <w:fldChar w:fldCharType="end"/>
                    </w:r>
                  </w:p>
                  <w:p w14:paraId="1ADF3076" w14:textId="77777777" w:rsidR="00590CF4" w:rsidRDefault="00590CF4" w:rsidP="00A672DE"/>
                  <w:p w14:paraId="7F52D470" w14:textId="77777777" w:rsidR="00590CF4" w:rsidRDefault="00590CF4" w:rsidP="00A672DE"/>
                  <w:p w14:paraId="27ACC805" w14:textId="77777777" w:rsidR="00590CF4" w:rsidRDefault="00590CF4" w:rsidP="00A672DE"/>
                  <w:p w14:paraId="2A82410F" w14:textId="77777777" w:rsidR="00590CF4" w:rsidRDefault="00590CF4" w:rsidP="00A672DE"/>
                  <w:p w14:paraId="62069CBC" w14:textId="77777777" w:rsidR="00590CF4" w:rsidRDefault="00590CF4"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0F190" w14:textId="77777777" w:rsidR="00590CF4" w:rsidRPr="002724CD" w:rsidRDefault="00590CF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F6664" w14:textId="77777777" w:rsidR="006C6E22" w:rsidRPr="002724CD" w:rsidRDefault="006C6E22" w:rsidP="00EF3465">
      <w:pPr>
        <w:spacing w:after="672" w:line="240" w:lineRule="auto"/>
        <w:rPr>
          <w:lang w:val="de-DE"/>
        </w:rPr>
      </w:pPr>
      <w:r w:rsidRPr="002724CD">
        <w:rPr>
          <w:lang w:val="de-DE"/>
        </w:rPr>
        <w:separator/>
      </w:r>
    </w:p>
  </w:footnote>
  <w:footnote w:type="continuationSeparator" w:id="0">
    <w:p w14:paraId="58005CB9" w14:textId="77777777" w:rsidR="006C6E22" w:rsidRPr="002724CD" w:rsidRDefault="006C6E22">
      <w:pPr>
        <w:spacing w:line="240" w:lineRule="auto"/>
        <w:rPr>
          <w:lang w:val="de-DE"/>
        </w:rPr>
      </w:pPr>
      <w:r w:rsidRPr="002724CD">
        <w:rPr>
          <w:lang w:val="de-DE"/>
        </w:rPr>
        <w:continuationSeparator/>
      </w:r>
    </w:p>
  </w:footnote>
  <w:footnote w:type="continuationNotice" w:id="1">
    <w:p w14:paraId="01B21FEE" w14:textId="77777777" w:rsidR="006C6E22" w:rsidRDefault="006C6E2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CA8EF1" w14:textId="77777777" w:rsidR="00590CF4" w:rsidRPr="002724CD" w:rsidRDefault="00000000" w:rsidP="00BC1B1A">
    <w:pPr>
      <w:spacing w:after="672"/>
      <w:ind w:left="-426"/>
      <w:rPr>
        <w:lang w:val="de-DE"/>
      </w:rPr>
    </w:pPr>
    <w:r>
      <w:rPr>
        <w:noProof/>
        <w:lang w:val="de-DE" w:eastAsia="ja-JP"/>
      </w:rPr>
      <w:drawing>
        <wp:anchor distT="0" distB="0" distL="114300" distR="114300" simplePos="0" relativeHeight="251659776" behindDoc="0" locked="0" layoutInCell="1" allowOverlap="1" wp14:anchorId="0498ED2F" wp14:editId="79CFCACF">
          <wp:simplePos x="0" y="0"/>
          <wp:positionH relativeFrom="page">
            <wp:align>left</wp:align>
          </wp:positionH>
          <wp:positionV relativeFrom="page">
            <wp:align>top</wp:align>
          </wp:positionV>
          <wp:extent cx="7546975" cy="862330"/>
          <wp:effectExtent l="0" t="0" r="0" b="0"/>
          <wp:wrapNone/>
          <wp:docPr id="241041245"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041245" name="Logo2" descr="C:\Users\dzehetn\AppData\Local\Temp\EGGTData\header_e.jpg"/>
                  <pic:cNvPicPr>
                    <a:picLocks noChangeAspect="1" noChangeArrowheads="1"/>
                  </pic:cNvPicPr>
                </pic:nvPicPr>
                <pic:blipFill>
                  <a:blip r:embed="rId1"/>
                  <a:stretch>
                    <a:fillRect/>
                  </a:stretch>
                </pic:blipFill>
                <pic:spPr bwMode="auto">
                  <a:xfrm>
                    <a:off x="0" y="0"/>
                    <a:ext cx="7546975" cy="862330"/>
                  </a:xfrm>
                  <a:prstGeom prst="rect">
                    <a:avLst/>
                  </a:prstGeom>
                  <a:noFill/>
                  <a:ln w="9525">
                    <a:noFill/>
                    <a:miter lim="800000"/>
                    <a:headEnd/>
                    <a:tailEnd/>
                  </a:ln>
                </pic:spPr>
              </pic:pic>
            </a:graphicData>
          </a:graphic>
        </wp:anchor>
      </w:drawing>
    </w:r>
    <w:r w:rsidRPr="00BB60AD">
      <w:rPr>
        <w:noProof/>
        <w:color w:val="E31937"/>
        <w:lang w:val="de-DE"/>
      </w:rPr>
      <mc:AlternateContent>
        <mc:Choice Requires="wps">
          <w:drawing>
            <wp:anchor distT="0" distB="0" distL="114300" distR="114300" simplePos="0" relativeHeight="251658752" behindDoc="0" locked="0" layoutInCell="1" allowOverlap="1" wp14:anchorId="33A463E2" wp14:editId="4498922B">
              <wp:simplePos x="0" y="0"/>
              <wp:positionH relativeFrom="page">
                <wp:posOffset>647700</wp:posOffset>
              </wp:positionH>
              <wp:positionV relativeFrom="page">
                <wp:posOffset>1438275</wp:posOffset>
              </wp:positionV>
              <wp:extent cx="3905250" cy="798830"/>
              <wp:effectExtent l="0" t="0" r="0" b="381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0"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B5EDC0" w14:textId="77777777" w:rsidR="00590CF4" w:rsidRPr="00F60C5F" w:rsidRDefault="00000000" w:rsidP="00F83548">
                          <w:pPr>
                            <w:pStyle w:val="TITEL1"/>
                            <w:spacing w:line="380" w:lineRule="exact"/>
                            <w:jc w:val="left"/>
                            <w:rPr>
                              <w:rStyle w:val="TITEL1Char"/>
                              <w:sz w:val="32"/>
                              <w:szCs w:val="32"/>
                              <w:lang w:val="en-US"/>
                            </w:rPr>
                          </w:pPr>
                          <w:r w:rsidRPr="0073372F">
                            <w:rPr>
                              <w:rStyle w:val="TITEL1Char"/>
                              <w:sz w:val="32"/>
                              <w:szCs w:val="32"/>
                              <w:lang w:val="it-IT"/>
                            </w:rPr>
                            <w:t>Comunicato stampa EGGER</w:t>
                          </w:r>
                        </w:p>
                        <w:p w14:paraId="5E6E7F91" w14:textId="77777777" w:rsidR="00590CF4" w:rsidRPr="00F60C5F" w:rsidRDefault="00000000" w:rsidP="00F83548">
                          <w:pPr>
                            <w:pStyle w:val="TITEL1"/>
                            <w:spacing w:after="0" w:line="380" w:lineRule="exact"/>
                            <w:jc w:val="left"/>
                            <w:rPr>
                              <w:lang w:val="en-US"/>
                            </w:rPr>
                          </w:pPr>
                          <w:r w:rsidRPr="00CD6348">
                            <w:rPr>
                              <w:b/>
                              <w:caps w:val="0"/>
                              <w:sz w:val="32"/>
                              <w:szCs w:val="32"/>
                              <w:lang w:val="it-IT"/>
                            </w:rPr>
                            <w:t>EGGER Interior Match, luglio 2025</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33A463E2" id="Rectangle 20" o:spid="_x0000_s1026" style="position:absolute;left:0;text-align:left;margin-left:51pt;margin-top:113.25pt;width:307.5pt;height:62.9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" fillcolor="#e31937" stroked="f">
              <v:textbox style="mso-fit-shape-to-text:t" inset="3.75mm,3.75mm,3.75mm,3.75mm">
                <w:txbxContent>
                  <w:p w14:paraId="00B5EDC0" w14:textId="77777777" w:rsidR="00590CF4" w:rsidRPr="00F60C5F" w:rsidRDefault="00000000" w:rsidP="00F83548">
                    <w:pPr>
                      <w:pStyle w:val="TITEL1"/>
                      <w:spacing w:line="380" w:lineRule="exact"/>
                      <w:jc w:val="left"/>
                      <w:rPr>
                        <w:rStyle w:val="TITEL1Char"/>
                        <w:sz w:val="32"/>
                        <w:szCs w:val="32"/>
                        <w:lang w:val="en-US"/>
                      </w:rPr>
                    </w:pPr>
                    <w:r w:rsidRPr="0073372F">
                      <w:rPr>
                        <w:rStyle w:val="TITEL1Char"/>
                        <w:sz w:val="32"/>
                        <w:szCs w:val="32"/>
                        <w:lang w:val="it-IT"/>
                      </w:rPr>
                      <w:t>Comunicato stampa EGGER</w:t>
                    </w:r>
                  </w:p>
                  <w:p w14:paraId="5E6E7F91" w14:textId="77777777" w:rsidR="00590CF4" w:rsidRPr="00F60C5F" w:rsidRDefault="00000000" w:rsidP="00F83548">
                    <w:pPr>
                      <w:pStyle w:val="TITEL1"/>
                      <w:spacing w:after="0" w:line="380" w:lineRule="exact"/>
                      <w:jc w:val="left"/>
                      <w:rPr>
                        <w:lang w:val="en-US"/>
                      </w:rPr>
                    </w:pPr>
                    <w:r w:rsidRPr="00CD6348">
                      <w:rPr>
                        <w:b/>
                        <w:caps w:val="0"/>
                        <w:sz w:val="32"/>
                        <w:szCs w:val="32"/>
                        <w:lang w:val="it-IT"/>
                      </w:rPr>
                      <w:t>EGGER Interior Match, luglio 2025</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6704" behindDoc="0" locked="0" layoutInCell="1" allowOverlap="1" wp14:anchorId="2C2C56E3" wp14:editId="3C0DFF15">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2050" style="mso-height-percent:0;mso-height-relative:page;mso-position-horizontal-relative:page;mso-position-vertical-relative:page;mso-width-percent:0;mso-width-relative:page;mso-wrap-distance-bottom:0;mso-wrap-distance-left:9pt;mso-wrap-distance-right:9pt;mso-wrap-distance-top:0;mso-wrap-style:square;position:absolute;visibility:visible;z-index:251659264" from="29.7pt,309.85pt" to="29.7pt,309.85p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F0827" w14:textId="77777777" w:rsidR="00590CF4" w:rsidRPr="002724CD" w:rsidRDefault="00000000" w:rsidP="00EF3465">
    <w:pPr>
      <w:pStyle w:val="Kopfzeile"/>
      <w:spacing w:after="672"/>
      <w:rPr>
        <w:lang w:val="de-DE"/>
      </w:rPr>
    </w:pPr>
    <w:r w:rsidRPr="00006633">
      <w:rPr>
        <w:noProof/>
        <w:lang w:val="de-DE"/>
      </w:rPr>
      <w:drawing>
        <wp:anchor distT="0" distB="0" distL="114300" distR="114300" simplePos="0" relativeHeight="251657728" behindDoc="0" locked="0" layoutInCell="1" allowOverlap="1" wp14:anchorId="7E988A1E" wp14:editId="3CF79257">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20A6C6F"/>
    <w:multiLevelType w:val="hybridMultilevel"/>
    <w:tmpl w:val="6E3EDEAE"/>
    <w:lvl w:ilvl="0" w:tplc="6EBCB3F8">
      <w:start w:val="1"/>
      <w:numFmt w:val="bullet"/>
      <w:lvlText w:val=""/>
      <w:lvlJc w:val="left"/>
      <w:pPr>
        <w:ind w:left="1100" w:hanging="360"/>
      </w:pPr>
      <w:rPr>
        <w:rFonts w:ascii="Symbol" w:hAnsi="Symbol"/>
      </w:rPr>
    </w:lvl>
    <w:lvl w:ilvl="1" w:tplc="B950B4D4">
      <w:start w:val="1"/>
      <w:numFmt w:val="bullet"/>
      <w:lvlText w:val=""/>
      <w:lvlJc w:val="left"/>
      <w:pPr>
        <w:ind w:left="1100" w:hanging="360"/>
      </w:pPr>
      <w:rPr>
        <w:rFonts w:ascii="Symbol" w:hAnsi="Symbol"/>
      </w:rPr>
    </w:lvl>
    <w:lvl w:ilvl="2" w:tplc="E1A2C89E">
      <w:start w:val="1"/>
      <w:numFmt w:val="bullet"/>
      <w:lvlText w:val=""/>
      <w:lvlJc w:val="left"/>
      <w:pPr>
        <w:ind w:left="1100" w:hanging="360"/>
      </w:pPr>
      <w:rPr>
        <w:rFonts w:ascii="Symbol" w:hAnsi="Symbol"/>
      </w:rPr>
    </w:lvl>
    <w:lvl w:ilvl="3" w:tplc="F8DE22CC">
      <w:start w:val="1"/>
      <w:numFmt w:val="bullet"/>
      <w:lvlText w:val=""/>
      <w:lvlJc w:val="left"/>
      <w:pPr>
        <w:ind w:left="1100" w:hanging="360"/>
      </w:pPr>
      <w:rPr>
        <w:rFonts w:ascii="Symbol" w:hAnsi="Symbol"/>
      </w:rPr>
    </w:lvl>
    <w:lvl w:ilvl="4" w:tplc="2ECA8252">
      <w:start w:val="1"/>
      <w:numFmt w:val="bullet"/>
      <w:lvlText w:val=""/>
      <w:lvlJc w:val="left"/>
      <w:pPr>
        <w:ind w:left="1100" w:hanging="360"/>
      </w:pPr>
      <w:rPr>
        <w:rFonts w:ascii="Symbol" w:hAnsi="Symbol"/>
      </w:rPr>
    </w:lvl>
    <w:lvl w:ilvl="5" w:tplc="2882562A">
      <w:start w:val="1"/>
      <w:numFmt w:val="bullet"/>
      <w:lvlText w:val=""/>
      <w:lvlJc w:val="left"/>
      <w:pPr>
        <w:ind w:left="1100" w:hanging="360"/>
      </w:pPr>
      <w:rPr>
        <w:rFonts w:ascii="Symbol" w:hAnsi="Symbol"/>
      </w:rPr>
    </w:lvl>
    <w:lvl w:ilvl="6" w:tplc="004CB6BA">
      <w:start w:val="1"/>
      <w:numFmt w:val="bullet"/>
      <w:lvlText w:val=""/>
      <w:lvlJc w:val="left"/>
      <w:pPr>
        <w:ind w:left="1100" w:hanging="360"/>
      </w:pPr>
      <w:rPr>
        <w:rFonts w:ascii="Symbol" w:hAnsi="Symbol"/>
      </w:rPr>
    </w:lvl>
    <w:lvl w:ilvl="7" w:tplc="A5BE05C8">
      <w:start w:val="1"/>
      <w:numFmt w:val="bullet"/>
      <w:lvlText w:val=""/>
      <w:lvlJc w:val="left"/>
      <w:pPr>
        <w:ind w:left="1100" w:hanging="360"/>
      </w:pPr>
      <w:rPr>
        <w:rFonts w:ascii="Symbol" w:hAnsi="Symbol"/>
      </w:rPr>
    </w:lvl>
    <w:lvl w:ilvl="8" w:tplc="42DA1AC6">
      <w:start w:val="1"/>
      <w:numFmt w:val="bullet"/>
      <w:lvlText w:val=""/>
      <w:lvlJc w:val="left"/>
      <w:pPr>
        <w:ind w:left="1100" w:hanging="360"/>
      </w:pPr>
      <w:rPr>
        <w:rFonts w:ascii="Symbol" w:hAnsi="Symbol"/>
      </w:rPr>
    </w:lvl>
  </w:abstractNum>
  <w:abstractNum w:abstractNumId="2"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53744286">
    <w:abstractNumId w:val="2"/>
  </w:num>
  <w:num w:numId="2" w16cid:durableId="1684822139">
    <w:abstractNumId w:val="5"/>
  </w:num>
  <w:num w:numId="3" w16cid:durableId="1047947304">
    <w:abstractNumId w:val="3"/>
  </w:num>
  <w:num w:numId="4" w16cid:durableId="253979162">
    <w:abstractNumId w:val="0"/>
  </w:num>
  <w:num w:numId="5" w16cid:durableId="1568489032">
    <w:abstractNumId w:val="4"/>
  </w:num>
  <w:num w:numId="6" w16cid:durableId="15536877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6A7"/>
    <w:rsid w:val="00006633"/>
    <w:rsid w:val="00010A13"/>
    <w:rsid w:val="000157E7"/>
    <w:rsid w:val="00024EBD"/>
    <w:rsid w:val="00034D46"/>
    <w:rsid w:val="000376F4"/>
    <w:rsid w:val="00043810"/>
    <w:rsid w:val="00044A3F"/>
    <w:rsid w:val="000457D1"/>
    <w:rsid w:val="0004676D"/>
    <w:rsid w:val="000507FB"/>
    <w:rsid w:val="000523E4"/>
    <w:rsid w:val="00053094"/>
    <w:rsid w:val="00053858"/>
    <w:rsid w:val="000556A7"/>
    <w:rsid w:val="000643E9"/>
    <w:rsid w:val="00067147"/>
    <w:rsid w:val="00067246"/>
    <w:rsid w:val="00067B59"/>
    <w:rsid w:val="00070374"/>
    <w:rsid w:val="0007565A"/>
    <w:rsid w:val="000911EF"/>
    <w:rsid w:val="000A09EB"/>
    <w:rsid w:val="000A222B"/>
    <w:rsid w:val="000A2C0F"/>
    <w:rsid w:val="000A3FCD"/>
    <w:rsid w:val="000A52A9"/>
    <w:rsid w:val="000B2DB3"/>
    <w:rsid w:val="000B329F"/>
    <w:rsid w:val="000B45A4"/>
    <w:rsid w:val="000B4868"/>
    <w:rsid w:val="000D3F69"/>
    <w:rsid w:val="000E16C1"/>
    <w:rsid w:val="000F6261"/>
    <w:rsid w:val="000F7DE5"/>
    <w:rsid w:val="00111C9E"/>
    <w:rsid w:val="0011766A"/>
    <w:rsid w:val="00120D0F"/>
    <w:rsid w:val="00126B29"/>
    <w:rsid w:val="00130403"/>
    <w:rsid w:val="001306B5"/>
    <w:rsid w:val="001408A3"/>
    <w:rsid w:val="00141496"/>
    <w:rsid w:val="00147A8D"/>
    <w:rsid w:val="001637C4"/>
    <w:rsid w:val="00165245"/>
    <w:rsid w:val="00173308"/>
    <w:rsid w:val="0017657B"/>
    <w:rsid w:val="00176D44"/>
    <w:rsid w:val="00177661"/>
    <w:rsid w:val="00181587"/>
    <w:rsid w:val="00181BEB"/>
    <w:rsid w:val="00183DB5"/>
    <w:rsid w:val="001860E9"/>
    <w:rsid w:val="00190232"/>
    <w:rsid w:val="00193647"/>
    <w:rsid w:val="001950C4"/>
    <w:rsid w:val="001A2D8D"/>
    <w:rsid w:val="001A5091"/>
    <w:rsid w:val="001A571C"/>
    <w:rsid w:val="001B0116"/>
    <w:rsid w:val="001B5C0A"/>
    <w:rsid w:val="001E1CB1"/>
    <w:rsid w:val="001E2992"/>
    <w:rsid w:val="001F6F7C"/>
    <w:rsid w:val="00200820"/>
    <w:rsid w:val="00200D2E"/>
    <w:rsid w:val="00214B5B"/>
    <w:rsid w:val="002220F9"/>
    <w:rsid w:val="00224222"/>
    <w:rsid w:val="00224542"/>
    <w:rsid w:val="00230C20"/>
    <w:rsid w:val="00231E10"/>
    <w:rsid w:val="00234AAC"/>
    <w:rsid w:val="00236A52"/>
    <w:rsid w:val="00243AEC"/>
    <w:rsid w:val="00246524"/>
    <w:rsid w:val="002520F8"/>
    <w:rsid w:val="00253E27"/>
    <w:rsid w:val="00260495"/>
    <w:rsid w:val="002621C9"/>
    <w:rsid w:val="0026695F"/>
    <w:rsid w:val="00267B8D"/>
    <w:rsid w:val="00271A5E"/>
    <w:rsid w:val="002724CD"/>
    <w:rsid w:val="00273B55"/>
    <w:rsid w:val="0028727C"/>
    <w:rsid w:val="00290EBF"/>
    <w:rsid w:val="00296E19"/>
    <w:rsid w:val="002A5BEF"/>
    <w:rsid w:val="002B10B9"/>
    <w:rsid w:val="002B10D3"/>
    <w:rsid w:val="002B2281"/>
    <w:rsid w:val="002B2E62"/>
    <w:rsid w:val="002B7E0D"/>
    <w:rsid w:val="002C395E"/>
    <w:rsid w:val="002C50E2"/>
    <w:rsid w:val="002D5C4B"/>
    <w:rsid w:val="002D5EC2"/>
    <w:rsid w:val="002D7E9F"/>
    <w:rsid w:val="002E4B99"/>
    <w:rsid w:val="002E73F5"/>
    <w:rsid w:val="002E7C0E"/>
    <w:rsid w:val="002E7E64"/>
    <w:rsid w:val="0030443D"/>
    <w:rsid w:val="003063CB"/>
    <w:rsid w:val="00307A85"/>
    <w:rsid w:val="00312E3B"/>
    <w:rsid w:val="0031470E"/>
    <w:rsid w:val="00315EF6"/>
    <w:rsid w:val="00323714"/>
    <w:rsid w:val="00325DD3"/>
    <w:rsid w:val="00331717"/>
    <w:rsid w:val="00333B45"/>
    <w:rsid w:val="00340CF1"/>
    <w:rsid w:val="00341C29"/>
    <w:rsid w:val="00342BAE"/>
    <w:rsid w:val="0034393C"/>
    <w:rsid w:val="00362398"/>
    <w:rsid w:val="00363C00"/>
    <w:rsid w:val="0037627A"/>
    <w:rsid w:val="00383116"/>
    <w:rsid w:val="003877F8"/>
    <w:rsid w:val="003907E4"/>
    <w:rsid w:val="003A392B"/>
    <w:rsid w:val="003B4130"/>
    <w:rsid w:val="003B5AB6"/>
    <w:rsid w:val="003C1734"/>
    <w:rsid w:val="003C45CA"/>
    <w:rsid w:val="003C476E"/>
    <w:rsid w:val="003C4D13"/>
    <w:rsid w:val="003C5A47"/>
    <w:rsid w:val="003D1523"/>
    <w:rsid w:val="003D3017"/>
    <w:rsid w:val="003E339D"/>
    <w:rsid w:val="003E5828"/>
    <w:rsid w:val="003F4F51"/>
    <w:rsid w:val="004048F0"/>
    <w:rsid w:val="00407425"/>
    <w:rsid w:val="00416BBB"/>
    <w:rsid w:val="00423D63"/>
    <w:rsid w:val="004261D5"/>
    <w:rsid w:val="00433B56"/>
    <w:rsid w:val="00434205"/>
    <w:rsid w:val="00434509"/>
    <w:rsid w:val="00440E23"/>
    <w:rsid w:val="00453C81"/>
    <w:rsid w:val="00454BEC"/>
    <w:rsid w:val="00457735"/>
    <w:rsid w:val="00461322"/>
    <w:rsid w:val="00466B54"/>
    <w:rsid w:val="004752F8"/>
    <w:rsid w:val="00476384"/>
    <w:rsid w:val="004807CD"/>
    <w:rsid w:val="004862B8"/>
    <w:rsid w:val="004900B8"/>
    <w:rsid w:val="00490A42"/>
    <w:rsid w:val="004919FF"/>
    <w:rsid w:val="004967F8"/>
    <w:rsid w:val="004968E0"/>
    <w:rsid w:val="004A0A46"/>
    <w:rsid w:val="004A3C7F"/>
    <w:rsid w:val="004A49B6"/>
    <w:rsid w:val="004A5036"/>
    <w:rsid w:val="004B2F19"/>
    <w:rsid w:val="004C1587"/>
    <w:rsid w:val="004C1769"/>
    <w:rsid w:val="004D0925"/>
    <w:rsid w:val="004D1AD6"/>
    <w:rsid w:val="004D5E31"/>
    <w:rsid w:val="004E06FC"/>
    <w:rsid w:val="004E4F29"/>
    <w:rsid w:val="004E4F51"/>
    <w:rsid w:val="004F4795"/>
    <w:rsid w:val="004F5665"/>
    <w:rsid w:val="004F70FD"/>
    <w:rsid w:val="00525EB0"/>
    <w:rsid w:val="00525FDA"/>
    <w:rsid w:val="00552F9D"/>
    <w:rsid w:val="00572F99"/>
    <w:rsid w:val="005743E3"/>
    <w:rsid w:val="00590CF4"/>
    <w:rsid w:val="00597048"/>
    <w:rsid w:val="005970D5"/>
    <w:rsid w:val="005A214D"/>
    <w:rsid w:val="005A5661"/>
    <w:rsid w:val="005A6F06"/>
    <w:rsid w:val="005B29A5"/>
    <w:rsid w:val="005B7AF0"/>
    <w:rsid w:val="005C29C7"/>
    <w:rsid w:val="005C5C94"/>
    <w:rsid w:val="005C6718"/>
    <w:rsid w:val="005D28FE"/>
    <w:rsid w:val="005D4054"/>
    <w:rsid w:val="005E2606"/>
    <w:rsid w:val="005E32E1"/>
    <w:rsid w:val="005F647E"/>
    <w:rsid w:val="00602EF1"/>
    <w:rsid w:val="006039B4"/>
    <w:rsid w:val="00613C56"/>
    <w:rsid w:val="00614526"/>
    <w:rsid w:val="0062545A"/>
    <w:rsid w:val="006277CD"/>
    <w:rsid w:val="00627A4F"/>
    <w:rsid w:val="00633B84"/>
    <w:rsid w:val="0065278A"/>
    <w:rsid w:val="006545E7"/>
    <w:rsid w:val="00654BCC"/>
    <w:rsid w:val="00657A38"/>
    <w:rsid w:val="00667262"/>
    <w:rsid w:val="00667CFF"/>
    <w:rsid w:val="006738EB"/>
    <w:rsid w:val="006833E5"/>
    <w:rsid w:val="00685104"/>
    <w:rsid w:val="00695457"/>
    <w:rsid w:val="006A1341"/>
    <w:rsid w:val="006A47FD"/>
    <w:rsid w:val="006B0C2E"/>
    <w:rsid w:val="006B1CF3"/>
    <w:rsid w:val="006B2DAB"/>
    <w:rsid w:val="006C269D"/>
    <w:rsid w:val="006C411E"/>
    <w:rsid w:val="006C4B91"/>
    <w:rsid w:val="006C6874"/>
    <w:rsid w:val="006C6E22"/>
    <w:rsid w:val="006D5D43"/>
    <w:rsid w:val="006D6B20"/>
    <w:rsid w:val="006D7D80"/>
    <w:rsid w:val="006E2535"/>
    <w:rsid w:val="006E3314"/>
    <w:rsid w:val="006E4CE9"/>
    <w:rsid w:val="006E6194"/>
    <w:rsid w:val="006F13E7"/>
    <w:rsid w:val="006F1B17"/>
    <w:rsid w:val="006F35C6"/>
    <w:rsid w:val="006F548C"/>
    <w:rsid w:val="007002F1"/>
    <w:rsid w:val="00700488"/>
    <w:rsid w:val="00700DC4"/>
    <w:rsid w:val="00701399"/>
    <w:rsid w:val="007068DE"/>
    <w:rsid w:val="007101BF"/>
    <w:rsid w:val="00712804"/>
    <w:rsid w:val="00722542"/>
    <w:rsid w:val="007239C5"/>
    <w:rsid w:val="007242BD"/>
    <w:rsid w:val="00724EBE"/>
    <w:rsid w:val="0073372F"/>
    <w:rsid w:val="007374B7"/>
    <w:rsid w:val="0074033C"/>
    <w:rsid w:val="00741995"/>
    <w:rsid w:val="00742DDB"/>
    <w:rsid w:val="0074392F"/>
    <w:rsid w:val="007441ED"/>
    <w:rsid w:val="00745344"/>
    <w:rsid w:val="0076316A"/>
    <w:rsid w:val="007675F9"/>
    <w:rsid w:val="00773183"/>
    <w:rsid w:val="007735A7"/>
    <w:rsid w:val="00774C7F"/>
    <w:rsid w:val="00776111"/>
    <w:rsid w:val="007806D6"/>
    <w:rsid w:val="00781C4A"/>
    <w:rsid w:val="00782EB9"/>
    <w:rsid w:val="00791612"/>
    <w:rsid w:val="007949CD"/>
    <w:rsid w:val="00795BF7"/>
    <w:rsid w:val="00797D84"/>
    <w:rsid w:val="007A231A"/>
    <w:rsid w:val="007A61DB"/>
    <w:rsid w:val="007A7F82"/>
    <w:rsid w:val="007B02AB"/>
    <w:rsid w:val="007B21B8"/>
    <w:rsid w:val="007B21E0"/>
    <w:rsid w:val="007B6C41"/>
    <w:rsid w:val="007C56C3"/>
    <w:rsid w:val="007C6D8A"/>
    <w:rsid w:val="007C7B0E"/>
    <w:rsid w:val="007D33B4"/>
    <w:rsid w:val="007D3547"/>
    <w:rsid w:val="007D3C38"/>
    <w:rsid w:val="007D51F7"/>
    <w:rsid w:val="007E0042"/>
    <w:rsid w:val="007E2B91"/>
    <w:rsid w:val="007F2853"/>
    <w:rsid w:val="007F52D1"/>
    <w:rsid w:val="00802753"/>
    <w:rsid w:val="008040E4"/>
    <w:rsid w:val="0080741B"/>
    <w:rsid w:val="00816BC6"/>
    <w:rsid w:val="00817731"/>
    <w:rsid w:val="008272B0"/>
    <w:rsid w:val="0082770C"/>
    <w:rsid w:val="00831886"/>
    <w:rsid w:val="00831C0A"/>
    <w:rsid w:val="00832060"/>
    <w:rsid w:val="00833E72"/>
    <w:rsid w:val="00835624"/>
    <w:rsid w:val="00836D54"/>
    <w:rsid w:val="008411FB"/>
    <w:rsid w:val="00841C09"/>
    <w:rsid w:val="008475EB"/>
    <w:rsid w:val="00850C6B"/>
    <w:rsid w:val="00852A50"/>
    <w:rsid w:val="00852CD4"/>
    <w:rsid w:val="00861980"/>
    <w:rsid w:val="00872B87"/>
    <w:rsid w:val="00876E31"/>
    <w:rsid w:val="00886BFB"/>
    <w:rsid w:val="00897CCB"/>
    <w:rsid w:val="008A125C"/>
    <w:rsid w:val="008A366B"/>
    <w:rsid w:val="008A46B1"/>
    <w:rsid w:val="008A4D3B"/>
    <w:rsid w:val="008B123A"/>
    <w:rsid w:val="008B4CD8"/>
    <w:rsid w:val="008C01B1"/>
    <w:rsid w:val="008C0582"/>
    <w:rsid w:val="008C667B"/>
    <w:rsid w:val="008C7C20"/>
    <w:rsid w:val="008D558B"/>
    <w:rsid w:val="008D704F"/>
    <w:rsid w:val="008F0537"/>
    <w:rsid w:val="008F1F9A"/>
    <w:rsid w:val="008F2A4E"/>
    <w:rsid w:val="00900B53"/>
    <w:rsid w:val="009012FB"/>
    <w:rsid w:val="00922005"/>
    <w:rsid w:val="00923B85"/>
    <w:rsid w:val="009411B7"/>
    <w:rsid w:val="0094299E"/>
    <w:rsid w:val="00946B19"/>
    <w:rsid w:val="009507CA"/>
    <w:rsid w:val="00950EB0"/>
    <w:rsid w:val="00954349"/>
    <w:rsid w:val="00955318"/>
    <w:rsid w:val="009613BF"/>
    <w:rsid w:val="009651B5"/>
    <w:rsid w:val="0096635A"/>
    <w:rsid w:val="00967AC6"/>
    <w:rsid w:val="009719C3"/>
    <w:rsid w:val="0097646B"/>
    <w:rsid w:val="009801EB"/>
    <w:rsid w:val="0098465F"/>
    <w:rsid w:val="00985533"/>
    <w:rsid w:val="00987318"/>
    <w:rsid w:val="00987D86"/>
    <w:rsid w:val="00996F55"/>
    <w:rsid w:val="00997638"/>
    <w:rsid w:val="009A4597"/>
    <w:rsid w:val="009B0568"/>
    <w:rsid w:val="009B0823"/>
    <w:rsid w:val="009B2BB0"/>
    <w:rsid w:val="009B3A3F"/>
    <w:rsid w:val="009C03B8"/>
    <w:rsid w:val="009C6533"/>
    <w:rsid w:val="009C789C"/>
    <w:rsid w:val="009E2B84"/>
    <w:rsid w:val="009E377F"/>
    <w:rsid w:val="009E51DE"/>
    <w:rsid w:val="009F0632"/>
    <w:rsid w:val="009F5694"/>
    <w:rsid w:val="00A01F0C"/>
    <w:rsid w:val="00A10669"/>
    <w:rsid w:val="00A10F8C"/>
    <w:rsid w:val="00A11696"/>
    <w:rsid w:val="00A2071B"/>
    <w:rsid w:val="00A21B6C"/>
    <w:rsid w:val="00A23336"/>
    <w:rsid w:val="00A234C3"/>
    <w:rsid w:val="00A26AEA"/>
    <w:rsid w:val="00A33866"/>
    <w:rsid w:val="00A33EDD"/>
    <w:rsid w:val="00A4033E"/>
    <w:rsid w:val="00A43AA2"/>
    <w:rsid w:val="00A44B7D"/>
    <w:rsid w:val="00A46CDD"/>
    <w:rsid w:val="00A529F0"/>
    <w:rsid w:val="00A5513D"/>
    <w:rsid w:val="00A554C8"/>
    <w:rsid w:val="00A6268A"/>
    <w:rsid w:val="00A63F7F"/>
    <w:rsid w:val="00A656D6"/>
    <w:rsid w:val="00A659D9"/>
    <w:rsid w:val="00A65EBA"/>
    <w:rsid w:val="00A672DE"/>
    <w:rsid w:val="00A677A8"/>
    <w:rsid w:val="00A67B68"/>
    <w:rsid w:val="00A72429"/>
    <w:rsid w:val="00A72A00"/>
    <w:rsid w:val="00A76C7C"/>
    <w:rsid w:val="00A76DBE"/>
    <w:rsid w:val="00A77B76"/>
    <w:rsid w:val="00A77CD8"/>
    <w:rsid w:val="00A77EB0"/>
    <w:rsid w:val="00A8048C"/>
    <w:rsid w:val="00A812B3"/>
    <w:rsid w:val="00A8548E"/>
    <w:rsid w:val="00A86A81"/>
    <w:rsid w:val="00A92D2C"/>
    <w:rsid w:val="00A95CF4"/>
    <w:rsid w:val="00AA2ADA"/>
    <w:rsid w:val="00AA4D03"/>
    <w:rsid w:val="00AA64A0"/>
    <w:rsid w:val="00AB014A"/>
    <w:rsid w:val="00AB4165"/>
    <w:rsid w:val="00AB4FE5"/>
    <w:rsid w:val="00AB53A2"/>
    <w:rsid w:val="00AB6964"/>
    <w:rsid w:val="00AB6CB2"/>
    <w:rsid w:val="00AC1D1C"/>
    <w:rsid w:val="00AC2843"/>
    <w:rsid w:val="00AC5B78"/>
    <w:rsid w:val="00AD1BF5"/>
    <w:rsid w:val="00AD68F7"/>
    <w:rsid w:val="00AD6C8E"/>
    <w:rsid w:val="00AE10F7"/>
    <w:rsid w:val="00AE22C3"/>
    <w:rsid w:val="00AE23C3"/>
    <w:rsid w:val="00AF7092"/>
    <w:rsid w:val="00B03AD3"/>
    <w:rsid w:val="00B122A5"/>
    <w:rsid w:val="00B178C7"/>
    <w:rsid w:val="00B2309F"/>
    <w:rsid w:val="00B278F5"/>
    <w:rsid w:val="00B33710"/>
    <w:rsid w:val="00B34F10"/>
    <w:rsid w:val="00B36124"/>
    <w:rsid w:val="00B3614A"/>
    <w:rsid w:val="00B410F3"/>
    <w:rsid w:val="00B424F1"/>
    <w:rsid w:val="00B44F20"/>
    <w:rsid w:val="00B45552"/>
    <w:rsid w:val="00B5213C"/>
    <w:rsid w:val="00B53A43"/>
    <w:rsid w:val="00B53EA4"/>
    <w:rsid w:val="00B55318"/>
    <w:rsid w:val="00B55A33"/>
    <w:rsid w:val="00B57B08"/>
    <w:rsid w:val="00B71672"/>
    <w:rsid w:val="00B72048"/>
    <w:rsid w:val="00B82E41"/>
    <w:rsid w:val="00B956F3"/>
    <w:rsid w:val="00B95C4F"/>
    <w:rsid w:val="00BA14E2"/>
    <w:rsid w:val="00BA3CA6"/>
    <w:rsid w:val="00BA3DCB"/>
    <w:rsid w:val="00BB5588"/>
    <w:rsid w:val="00BB60AD"/>
    <w:rsid w:val="00BC0A9E"/>
    <w:rsid w:val="00BC0D92"/>
    <w:rsid w:val="00BC1B1A"/>
    <w:rsid w:val="00BC495E"/>
    <w:rsid w:val="00BC6702"/>
    <w:rsid w:val="00BC6FC0"/>
    <w:rsid w:val="00BC73DE"/>
    <w:rsid w:val="00BC76EB"/>
    <w:rsid w:val="00BD569F"/>
    <w:rsid w:val="00BD5837"/>
    <w:rsid w:val="00BD5E26"/>
    <w:rsid w:val="00BE1291"/>
    <w:rsid w:val="00BE4D47"/>
    <w:rsid w:val="00BE5548"/>
    <w:rsid w:val="00BE6490"/>
    <w:rsid w:val="00BE71DE"/>
    <w:rsid w:val="00BF26AE"/>
    <w:rsid w:val="00BF27D3"/>
    <w:rsid w:val="00BF2CB4"/>
    <w:rsid w:val="00C02AD5"/>
    <w:rsid w:val="00C05F96"/>
    <w:rsid w:val="00C06F23"/>
    <w:rsid w:val="00C07B6A"/>
    <w:rsid w:val="00C139C8"/>
    <w:rsid w:val="00C14395"/>
    <w:rsid w:val="00C15437"/>
    <w:rsid w:val="00C17129"/>
    <w:rsid w:val="00C1753A"/>
    <w:rsid w:val="00C224B4"/>
    <w:rsid w:val="00C24783"/>
    <w:rsid w:val="00C24D11"/>
    <w:rsid w:val="00C375BA"/>
    <w:rsid w:val="00C3774B"/>
    <w:rsid w:val="00C44E91"/>
    <w:rsid w:val="00C45A50"/>
    <w:rsid w:val="00C466F5"/>
    <w:rsid w:val="00C50869"/>
    <w:rsid w:val="00C52A6C"/>
    <w:rsid w:val="00C5590C"/>
    <w:rsid w:val="00C55FD7"/>
    <w:rsid w:val="00C6022C"/>
    <w:rsid w:val="00C60E6D"/>
    <w:rsid w:val="00C7161C"/>
    <w:rsid w:val="00C74450"/>
    <w:rsid w:val="00C81ED3"/>
    <w:rsid w:val="00C83C06"/>
    <w:rsid w:val="00C86F5C"/>
    <w:rsid w:val="00CA02FD"/>
    <w:rsid w:val="00CB2362"/>
    <w:rsid w:val="00CB4E38"/>
    <w:rsid w:val="00CC056A"/>
    <w:rsid w:val="00CC4D71"/>
    <w:rsid w:val="00CD0778"/>
    <w:rsid w:val="00CD1DE0"/>
    <w:rsid w:val="00CD6348"/>
    <w:rsid w:val="00CE05D8"/>
    <w:rsid w:val="00CE1DDC"/>
    <w:rsid w:val="00CE3849"/>
    <w:rsid w:val="00CF5BF1"/>
    <w:rsid w:val="00D00787"/>
    <w:rsid w:val="00D027E3"/>
    <w:rsid w:val="00D06CC5"/>
    <w:rsid w:val="00D1028B"/>
    <w:rsid w:val="00D11795"/>
    <w:rsid w:val="00D15D54"/>
    <w:rsid w:val="00D160C2"/>
    <w:rsid w:val="00D239A2"/>
    <w:rsid w:val="00D24765"/>
    <w:rsid w:val="00D25A08"/>
    <w:rsid w:val="00D31AB5"/>
    <w:rsid w:val="00D31E70"/>
    <w:rsid w:val="00D373FD"/>
    <w:rsid w:val="00D407E0"/>
    <w:rsid w:val="00D52544"/>
    <w:rsid w:val="00D6166B"/>
    <w:rsid w:val="00D654E4"/>
    <w:rsid w:val="00D65A3A"/>
    <w:rsid w:val="00D67AD9"/>
    <w:rsid w:val="00D700A9"/>
    <w:rsid w:val="00D72C63"/>
    <w:rsid w:val="00D810DE"/>
    <w:rsid w:val="00D9013B"/>
    <w:rsid w:val="00D90DA9"/>
    <w:rsid w:val="00D91623"/>
    <w:rsid w:val="00D91D12"/>
    <w:rsid w:val="00D930CC"/>
    <w:rsid w:val="00D9580D"/>
    <w:rsid w:val="00D97CE1"/>
    <w:rsid w:val="00DA3581"/>
    <w:rsid w:val="00DB672D"/>
    <w:rsid w:val="00DB72E1"/>
    <w:rsid w:val="00DB7478"/>
    <w:rsid w:val="00DB7DAC"/>
    <w:rsid w:val="00DC1C93"/>
    <w:rsid w:val="00DC6104"/>
    <w:rsid w:val="00DD03FC"/>
    <w:rsid w:val="00DD0722"/>
    <w:rsid w:val="00DD2B45"/>
    <w:rsid w:val="00DD3A34"/>
    <w:rsid w:val="00DD5A26"/>
    <w:rsid w:val="00DE0343"/>
    <w:rsid w:val="00DE29C0"/>
    <w:rsid w:val="00DE35D7"/>
    <w:rsid w:val="00DE4845"/>
    <w:rsid w:val="00DE4F39"/>
    <w:rsid w:val="00DF38E3"/>
    <w:rsid w:val="00DF5CBF"/>
    <w:rsid w:val="00DF681A"/>
    <w:rsid w:val="00E053C5"/>
    <w:rsid w:val="00E06532"/>
    <w:rsid w:val="00E119C2"/>
    <w:rsid w:val="00E17E3A"/>
    <w:rsid w:val="00E24DC3"/>
    <w:rsid w:val="00E26201"/>
    <w:rsid w:val="00E32E9C"/>
    <w:rsid w:val="00E34759"/>
    <w:rsid w:val="00E44837"/>
    <w:rsid w:val="00E50774"/>
    <w:rsid w:val="00E62416"/>
    <w:rsid w:val="00E653D0"/>
    <w:rsid w:val="00E74012"/>
    <w:rsid w:val="00E76E69"/>
    <w:rsid w:val="00E818A1"/>
    <w:rsid w:val="00E820B8"/>
    <w:rsid w:val="00E85241"/>
    <w:rsid w:val="00E9461F"/>
    <w:rsid w:val="00EA096A"/>
    <w:rsid w:val="00EA7D12"/>
    <w:rsid w:val="00EB0498"/>
    <w:rsid w:val="00EC4F11"/>
    <w:rsid w:val="00EC728C"/>
    <w:rsid w:val="00ED0EEC"/>
    <w:rsid w:val="00ED47AC"/>
    <w:rsid w:val="00EE49BB"/>
    <w:rsid w:val="00EE5173"/>
    <w:rsid w:val="00EF2209"/>
    <w:rsid w:val="00EF3465"/>
    <w:rsid w:val="00F02BC8"/>
    <w:rsid w:val="00F05BF8"/>
    <w:rsid w:val="00F07020"/>
    <w:rsid w:val="00F12591"/>
    <w:rsid w:val="00F25B4D"/>
    <w:rsid w:val="00F40F48"/>
    <w:rsid w:val="00F41A37"/>
    <w:rsid w:val="00F47DA2"/>
    <w:rsid w:val="00F508A9"/>
    <w:rsid w:val="00F54444"/>
    <w:rsid w:val="00F54E4F"/>
    <w:rsid w:val="00F55851"/>
    <w:rsid w:val="00F5664C"/>
    <w:rsid w:val="00F56980"/>
    <w:rsid w:val="00F60C5F"/>
    <w:rsid w:val="00F60EBE"/>
    <w:rsid w:val="00F61B82"/>
    <w:rsid w:val="00F6286F"/>
    <w:rsid w:val="00F62B39"/>
    <w:rsid w:val="00F74B32"/>
    <w:rsid w:val="00F83548"/>
    <w:rsid w:val="00F8389A"/>
    <w:rsid w:val="00F84591"/>
    <w:rsid w:val="00F84924"/>
    <w:rsid w:val="00F9234B"/>
    <w:rsid w:val="00F94119"/>
    <w:rsid w:val="00FA2DB7"/>
    <w:rsid w:val="00FB251A"/>
    <w:rsid w:val="00FB3C59"/>
    <w:rsid w:val="00FB61F5"/>
    <w:rsid w:val="00FB7411"/>
    <w:rsid w:val="00FC2722"/>
    <w:rsid w:val="00FC6AC6"/>
    <w:rsid w:val="00FD26CA"/>
    <w:rsid w:val="00FD5B32"/>
    <w:rsid w:val="00FE3971"/>
    <w:rsid w:val="00FF42A6"/>
    <w:rsid w:val="00FF46BA"/>
    <w:rsid w:val="00FF7EE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80648"/>
  <w15:chartTrackingRefBased/>
  <w15:docId w15:val="{D7E80A45-E9A3-40D1-902D-C8E4D547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312E3B"/>
    <w:rPr>
      <w:sz w:val="16"/>
      <w:szCs w:val="16"/>
    </w:rPr>
  </w:style>
  <w:style w:type="paragraph" w:styleId="Kommentarthema">
    <w:name w:val="annotation subject"/>
    <w:basedOn w:val="Kommentartext"/>
    <w:next w:val="Kommentartext"/>
    <w:link w:val="KommentarthemaZchn"/>
    <w:uiPriority w:val="99"/>
    <w:semiHidden/>
    <w:unhideWhenUsed/>
    <w:rsid w:val="00312E3B"/>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312E3B"/>
    <w:rPr>
      <w:rFonts w:ascii="Arial" w:hAnsi="Arial"/>
      <w:b/>
      <w:bCs/>
      <w:color w:val="000000"/>
      <w:lang w:val="fr-FR" w:eastAsia="de-DE"/>
    </w:rPr>
  </w:style>
  <w:style w:type="character" w:styleId="NichtaufgelsteErwhnung">
    <w:name w:val="Unresolved Mention"/>
    <w:basedOn w:val="Absatz-Standardschriftart"/>
    <w:uiPriority w:val="99"/>
    <w:semiHidden/>
    <w:unhideWhenUsed/>
    <w:rsid w:val="00A76DBE"/>
    <w:rPr>
      <w:color w:val="605E5C"/>
      <w:shd w:val="clear" w:color="auto" w:fill="E1DFDD"/>
    </w:rPr>
  </w:style>
  <w:style w:type="paragraph" w:styleId="berarbeitung">
    <w:name w:val="Revision"/>
    <w:hidden/>
    <w:uiPriority w:val="99"/>
    <w:semiHidden/>
    <w:rsid w:val="00224542"/>
    <w:rPr>
      <w:rFonts w:ascii="Arial" w:hAnsi="Arial"/>
      <w:color w:val="000000"/>
      <w:lang w:val="fr-FR" w:eastAsia="de-DE"/>
    </w:rPr>
  </w:style>
  <w:style w:type="character" w:styleId="BesuchterLink">
    <w:name w:val="FollowedHyperlink"/>
    <w:basedOn w:val="Absatz-Standardschriftart"/>
    <w:uiPriority w:val="99"/>
    <w:semiHidden/>
    <w:unhideWhenUsed/>
    <w:rsid w:val="0074033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mailto:ulrike.brosius@egger.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celum.egger.com/pinaccess/showpin.do?pinCode=vHqiN93dbLMc"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E02D8BF0BB06A46B76DCB12200393F4" ma:contentTypeVersion="5" ma:contentTypeDescription="Create a new document." ma:contentTypeScope="" ma:versionID="fcbe991c4375b32b8f458ecc84b28071">
  <xsd:schema xmlns:xsd="http://www.w3.org/2001/XMLSchema" xmlns:xs="http://www.w3.org/2001/XMLSchema" xmlns:p="http://schemas.microsoft.com/office/2006/metadata/properties" xmlns:ns2="fc7b3f37-697d-4460-ac7e-6d29d5f650a4" xmlns:ns3="7c09316d-a7b7-4c4f-aa4c-7387025f9a16" targetNamespace="http://schemas.microsoft.com/office/2006/metadata/properties" ma:root="true" ma:fieldsID="5c1db1af7ac98e0e7ffc3ce2b56bd450" ns2:_="" ns3:_="">
    <xsd:import namespace="fc7b3f37-697d-4460-ac7e-6d29d5f650a4"/>
    <xsd:import namespace="7c09316d-a7b7-4c4f-aa4c-7387025f9a16"/>
    <xsd:element name="properties">
      <xsd:complexType>
        <xsd:sequence>
          <xsd:element name="documentManagement">
            <xsd:complexType>
              <xsd:all>
                <xsd:element ref="ns2:p2880e2780a947dbbabe8c3924ef6702" minOccurs="0"/>
                <xsd:element ref="ns2:e8fb9228a06949acb4a224500dfd2af1" minOccurs="0"/>
                <xsd:element ref="ns2:d84a3d4b2af943bd847b2e407480b657"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7b3f37-697d-4460-ac7e-6d29d5f650a4" elementFormDefault="qualified">
    <xsd:import namespace="http://schemas.microsoft.com/office/2006/documentManagement/types"/>
    <xsd:import namespace="http://schemas.microsoft.com/office/infopath/2007/PartnerControls"/>
    <xsd:element name="p2880e2780a947dbbabe8c3924ef6702" ma:index="8" nillable="true" ma:displayName="Managed Metadata_0" ma:hidden="true" ma:internalName="p2880e2780a947dbbabe8c3924ef6702">
      <xsd:simpleType>
        <xsd:restriction base="dms:Note"/>
      </xsd:simpleType>
    </xsd:element>
    <xsd:element name="e8fb9228a06949acb4a224500dfd2af1" ma:index="9" nillable="true" ma:displayName="Language_0" ma:hidden="true" ma:internalName="e8fb9228a06949acb4a224500dfd2af1">
      <xsd:simpleType>
        <xsd:restriction base="dms:Note"/>
      </xsd:simpleType>
    </xsd:element>
    <xsd:element name="d84a3d4b2af943bd847b2e407480b657" ma:index="10" nillable="true" ma:displayName="Location_0" ma:hidden="true" ma:internalName="d84a3d4b2af943bd847b2e407480b657">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09316d-a7b7-4c4f-aa4c-7387025f9a1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7c09316d-a7b7-4c4f-aa4c-7387025f9a16">
      <UserInfo>
        <DisplayName>Schwarzmayr Ayla</DisplayName>
        <AccountId>50</AccountId>
        <AccountType/>
      </UserInfo>
      <UserInfo>
        <DisplayName>Hatzky Yvonne</DisplayName>
        <AccountId>1893</AccountId>
        <AccountType/>
      </UserInfo>
      <UserInfo>
        <DisplayName>Türke Lisa</DisplayName>
        <AccountId>1769</AccountId>
        <AccountType/>
      </UserInfo>
      <UserInfo>
        <DisplayName>Mumelter Karin</DisplayName>
        <AccountId>700</AccountId>
        <AccountType/>
      </UserInfo>
    </SharedWithUsers>
    <p2880e2780a947dbbabe8c3924ef6702 xmlns="fc7b3f37-697d-4460-ac7e-6d29d5f650a4" xsi:nil="true"/>
    <e8fb9228a06949acb4a224500dfd2af1 xmlns="fc7b3f37-697d-4460-ac7e-6d29d5f650a4">EN|53f74a3a-54b8-42ea-b622-8c58d302321d</e8fb9228a06949acb4a224500dfd2af1>
    <d84a3d4b2af943bd847b2e407480b657 xmlns="fc7b3f37-697d-4460-ac7e-6d29d5f650a4" xsi:nil="true"/>
  </documentManagement>
</p:properties>
</file>

<file path=customXml/itemProps1.xml><?xml version="1.0" encoding="utf-8"?>
<ds:datastoreItem xmlns:ds="http://schemas.openxmlformats.org/officeDocument/2006/customXml" ds:itemID="{68E366A6-9BCF-4147-819D-4FD823D72B7D}">
  <ds:schemaRefs>
    <ds:schemaRef ds:uri="http://schemas.microsoft.com/sharepoint/v3/contenttype/forms"/>
  </ds:schemaRefs>
</ds:datastoreItem>
</file>

<file path=customXml/itemProps2.xml><?xml version="1.0" encoding="utf-8"?>
<ds:datastoreItem xmlns:ds="http://schemas.openxmlformats.org/officeDocument/2006/customXml" ds:itemID="{C477F429-DD37-43D4-B854-2F5170F92C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7b3f37-697d-4460-ac7e-6d29d5f650a4"/>
    <ds:schemaRef ds:uri="7c09316d-a7b7-4c4f-aa4c-7387025f9a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7F9772-4563-42D0-BCF1-FAE1C6133CA9}">
  <ds:schemaRefs>
    <ds:schemaRef ds:uri="http://schemas.openxmlformats.org/officeDocument/2006/bibliography"/>
  </ds:schemaRefs>
</ds:datastoreItem>
</file>

<file path=customXml/itemProps4.xml><?xml version="1.0" encoding="utf-8"?>
<ds:datastoreItem xmlns:ds="http://schemas.openxmlformats.org/officeDocument/2006/customXml" ds:itemID="{474F34DF-64A7-42A9-8881-4F24B010A1EC}">
  <ds:schemaRefs>
    <ds:schemaRef ds:uri="http://schemas.microsoft.com/office/2006/metadata/properties"/>
    <ds:schemaRef ds:uri="http://schemas.microsoft.com/office/infopath/2007/PartnerControls"/>
    <ds:schemaRef ds:uri="7c09316d-a7b7-4c4f-aa4c-7387025f9a16"/>
    <ds:schemaRef ds:uri="fc7b3f37-697d-4460-ac7e-6d29d5f650a4"/>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6</Pages>
  <Words>1325</Words>
  <Characters>7555</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Brosius Ulrike</dc:creator>
  <cp:lastModifiedBy>Leone Gemma</cp:lastModifiedBy>
  <cp:revision>2</cp:revision>
  <cp:lastPrinted>2025-07-29T12:36:00Z</cp:lastPrinted>
  <dcterms:created xsi:type="dcterms:W3CDTF">2025-10-08T14:22:00Z</dcterms:created>
  <dcterms:modified xsi:type="dcterms:W3CDTF">2025-10-08T14:22:00Z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0x010100DE02D8BF0BB06A46B76DCB12200393F4</vt:lpwstr>
  </property>
  <property fmtid="{D5CDD505-2E9C-101B-9397-08002B2CF9AE}" pid="3" name="EGGCompanyNumber">
    <vt:lpwstr/>
  </property>
  <property fmtid="{D5CDD505-2E9C-101B-9397-08002B2CF9AE}" pid="4" name="EGGLanguage">
    <vt:lpwstr>7;#EN|53f74a3a-54b8-42ea-b622-8c58d302321d</vt:lpwstr>
  </property>
  <property fmtid="{D5CDD505-2E9C-101B-9397-08002B2CF9AE}" pid="5" name="EGGLocation">
    <vt:lpwstr/>
  </property>
  <property fmtid="{D5CDD505-2E9C-101B-9397-08002B2CF9AE}" pid="6" name="EGGManagedMetadata">
    <vt:lpwstr/>
  </property>
  <property fmtid="{D5CDD505-2E9C-101B-9397-08002B2CF9AE}" pid="7" name="TaxCatchAll">
    <vt:lpwstr>7;#EN|53f74a3a-54b8-42ea-b622-8c58d302321d</vt:lpwstr>
  </property>
</Properties>
</file>