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15AD2" w14:textId="456BC0C2" w:rsidR="0090386F" w:rsidRDefault="008A5EC4" w:rsidP="00B93743">
      <w:pPr>
        <w:spacing w:after="240" w:line="276" w:lineRule="auto"/>
        <w:jc w:val="both"/>
        <w:rPr>
          <w:b/>
          <w:color w:val="E31B37"/>
          <w:sz w:val="32"/>
          <w:szCs w:val="32"/>
          <w:u w:color="000000"/>
          <w:lang w:val="de-DE"/>
        </w:rPr>
      </w:pPr>
      <w:bookmarkStart w:id="0" w:name="_Toc208392761"/>
      <w:r>
        <w:rPr>
          <w:b/>
          <w:color w:val="E31B37"/>
          <w:sz w:val="32"/>
          <w:szCs w:val="32"/>
          <w:u w:color="000000"/>
          <w:lang w:val="de-DE"/>
        </w:rPr>
        <w:t xml:space="preserve">EGGER </w:t>
      </w:r>
      <w:r w:rsidR="00E81DD6">
        <w:rPr>
          <w:b/>
          <w:color w:val="E31B37"/>
          <w:sz w:val="32"/>
          <w:szCs w:val="32"/>
          <w:u w:color="000000"/>
          <w:lang w:val="de-DE"/>
        </w:rPr>
        <w:t xml:space="preserve">Gruppe: </w:t>
      </w:r>
      <w:r w:rsidR="0090386F">
        <w:rPr>
          <w:b/>
          <w:color w:val="E31B37"/>
          <w:sz w:val="32"/>
          <w:szCs w:val="32"/>
          <w:u w:color="000000"/>
          <w:lang w:val="de-DE"/>
        </w:rPr>
        <w:t>Umsatz</w:t>
      </w:r>
      <w:r w:rsidR="00E81DD6">
        <w:rPr>
          <w:b/>
          <w:color w:val="E31B37"/>
          <w:sz w:val="32"/>
          <w:szCs w:val="32"/>
          <w:u w:color="000000"/>
          <w:lang w:val="de-DE"/>
        </w:rPr>
        <w:t>-</w:t>
      </w:r>
      <w:r w:rsidR="0090386F">
        <w:rPr>
          <w:b/>
          <w:color w:val="E31B37"/>
          <w:sz w:val="32"/>
          <w:szCs w:val="32"/>
          <w:u w:color="000000"/>
          <w:lang w:val="de-DE"/>
        </w:rPr>
        <w:t xml:space="preserve"> und Ergebniszuwächse zum Halbjahr</w:t>
      </w:r>
    </w:p>
    <w:p w14:paraId="6439801B" w14:textId="351BF059" w:rsidR="0090386F" w:rsidRDefault="0090386F" w:rsidP="00B93743">
      <w:pPr>
        <w:pStyle w:val="Unterzeile"/>
        <w:spacing w:after="360" w:line="276" w:lineRule="auto"/>
        <w:ind w:left="0"/>
        <w:rPr>
          <w:b/>
          <w:color w:val="666666"/>
          <w:sz w:val="20"/>
          <w:szCs w:val="20"/>
          <w:u w:color="000000"/>
        </w:rPr>
      </w:pPr>
      <w:r>
        <w:rPr>
          <w:b/>
          <w:color w:val="666666"/>
          <w:sz w:val="20"/>
          <w:szCs w:val="20"/>
          <w:u w:color="000000"/>
        </w:rPr>
        <w:t>Mit</w:t>
      </w:r>
      <w:r w:rsidRPr="00394B1F">
        <w:rPr>
          <w:b/>
          <w:color w:val="666666"/>
          <w:sz w:val="20"/>
          <w:szCs w:val="20"/>
          <w:u w:color="000000"/>
        </w:rPr>
        <w:t xml:space="preserve"> einem konsolidierten Umsatz </w:t>
      </w:r>
      <w:r w:rsidR="00E81DD6">
        <w:rPr>
          <w:b/>
          <w:color w:val="666666"/>
          <w:sz w:val="20"/>
          <w:szCs w:val="20"/>
          <w:u w:color="000000"/>
        </w:rPr>
        <w:t>von 1,98</w:t>
      </w:r>
      <w:r>
        <w:rPr>
          <w:b/>
          <w:color w:val="666666"/>
          <w:sz w:val="20"/>
          <w:szCs w:val="20"/>
          <w:u w:color="000000"/>
        </w:rPr>
        <w:t xml:space="preserve"> Mrd. Euro </w:t>
      </w:r>
      <w:r w:rsidR="00E81DD6" w:rsidRPr="00E81DD6">
        <w:rPr>
          <w:b/>
          <w:color w:val="666666"/>
          <w:sz w:val="20"/>
          <w:szCs w:val="20"/>
          <w:u w:color="000000"/>
        </w:rPr>
        <w:t xml:space="preserve">(+36,5 % </w:t>
      </w:r>
      <w:r>
        <w:rPr>
          <w:b/>
          <w:color w:val="666666"/>
          <w:sz w:val="20"/>
          <w:szCs w:val="20"/>
          <w:u w:color="000000"/>
        </w:rPr>
        <w:t xml:space="preserve">zum Vorjahr) hat die </w:t>
      </w:r>
      <w:r w:rsidRPr="00394B1F">
        <w:rPr>
          <w:b/>
          <w:color w:val="666666"/>
          <w:sz w:val="20"/>
          <w:szCs w:val="20"/>
          <w:u w:color="000000"/>
        </w:rPr>
        <w:t xml:space="preserve">EGGER Gruppe mit Stammsitz in St. Johann in Tirol (AT) das erste </w:t>
      </w:r>
      <w:r>
        <w:rPr>
          <w:b/>
          <w:color w:val="666666"/>
          <w:sz w:val="20"/>
          <w:szCs w:val="20"/>
          <w:u w:color="000000"/>
        </w:rPr>
        <w:t xml:space="preserve">Halbjahr </w:t>
      </w:r>
      <w:r w:rsidRPr="00394B1F">
        <w:rPr>
          <w:b/>
          <w:color w:val="666666"/>
          <w:sz w:val="20"/>
          <w:szCs w:val="20"/>
          <w:u w:color="000000"/>
        </w:rPr>
        <w:t>ihres Gesc</w:t>
      </w:r>
      <w:r w:rsidR="00E81DD6">
        <w:rPr>
          <w:b/>
          <w:color w:val="666666"/>
          <w:sz w:val="20"/>
          <w:szCs w:val="20"/>
          <w:u w:color="000000"/>
        </w:rPr>
        <w:t xml:space="preserve">häftsjahres 2021/2022 </w:t>
      </w:r>
      <w:r w:rsidRPr="00B6663F">
        <w:rPr>
          <w:b/>
          <w:color w:val="666666"/>
          <w:sz w:val="20"/>
          <w:szCs w:val="20"/>
          <w:u w:color="000000"/>
        </w:rPr>
        <w:t>(Stichtag 31. Oktober 20</w:t>
      </w:r>
      <w:r w:rsidR="00E46A3C">
        <w:rPr>
          <w:b/>
          <w:color w:val="666666"/>
          <w:sz w:val="20"/>
          <w:szCs w:val="20"/>
          <w:u w:color="000000"/>
        </w:rPr>
        <w:t>21</w:t>
      </w:r>
      <w:r>
        <w:rPr>
          <w:b/>
          <w:color w:val="666666"/>
          <w:sz w:val="20"/>
          <w:szCs w:val="20"/>
          <w:u w:color="000000"/>
        </w:rPr>
        <w:t xml:space="preserve">) </w:t>
      </w:r>
      <w:r w:rsidRPr="00B6663F">
        <w:rPr>
          <w:b/>
          <w:color w:val="666666"/>
          <w:sz w:val="20"/>
          <w:szCs w:val="20"/>
          <w:u w:color="000000"/>
        </w:rPr>
        <w:t>abgeschlossen</w:t>
      </w:r>
      <w:r>
        <w:rPr>
          <w:b/>
          <w:color w:val="666666"/>
          <w:sz w:val="20"/>
          <w:szCs w:val="20"/>
          <w:u w:color="000000"/>
        </w:rPr>
        <w:t>.</w:t>
      </w:r>
      <w:r w:rsidRPr="00676856">
        <w:rPr>
          <w:b/>
          <w:color w:val="666666"/>
          <w:sz w:val="20"/>
          <w:szCs w:val="20"/>
          <w:u w:color="000000"/>
        </w:rPr>
        <w:t xml:space="preserve"> </w:t>
      </w:r>
      <w:r w:rsidR="00E46A3C">
        <w:rPr>
          <w:b/>
          <w:color w:val="666666"/>
          <w:sz w:val="20"/>
          <w:szCs w:val="20"/>
          <w:u w:color="000000"/>
        </w:rPr>
        <w:t>Die Sonderkonjunktur im Bau- und Möbelsektor sowie die Kapazi</w:t>
      </w:r>
      <w:r w:rsidR="001D14F1">
        <w:rPr>
          <w:b/>
          <w:color w:val="666666"/>
          <w:sz w:val="20"/>
          <w:szCs w:val="20"/>
          <w:u w:color="000000"/>
        </w:rPr>
        <w:t>t</w:t>
      </w:r>
      <w:r w:rsidR="00E46A3C">
        <w:rPr>
          <w:b/>
          <w:color w:val="666666"/>
          <w:sz w:val="20"/>
          <w:szCs w:val="20"/>
          <w:u w:color="000000"/>
        </w:rPr>
        <w:t>ätszuwäch</w:t>
      </w:r>
      <w:r w:rsidR="001D14F1">
        <w:rPr>
          <w:b/>
          <w:color w:val="666666"/>
          <w:sz w:val="20"/>
          <w:szCs w:val="20"/>
          <w:u w:color="000000"/>
        </w:rPr>
        <w:t>s</w:t>
      </w:r>
      <w:r w:rsidR="00E46A3C">
        <w:rPr>
          <w:b/>
          <w:color w:val="666666"/>
          <w:sz w:val="20"/>
          <w:szCs w:val="20"/>
          <w:u w:color="000000"/>
        </w:rPr>
        <w:t xml:space="preserve">e neuer Werke trugen maßgeblich zum Ergebnis bei. Herausfordernd gestaltete sich die </w:t>
      </w:r>
      <w:r w:rsidR="00FB48C9">
        <w:rPr>
          <w:b/>
          <w:color w:val="666666"/>
          <w:sz w:val="20"/>
          <w:szCs w:val="20"/>
          <w:u w:color="000000"/>
        </w:rPr>
        <w:t xml:space="preserve">Lage auf den </w:t>
      </w:r>
      <w:r w:rsidR="00E46A3C">
        <w:rPr>
          <w:b/>
          <w:color w:val="666666"/>
          <w:sz w:val="20"/>
          <w:szCs w:val="20"/>
          <w:u w:color="000000"/>
        </w:rPr>
        <w:t>Ro</w:t>
      </w:r>
      <w:r w:rsidR="00FB48C9">
        <w:rPr>
          <w:b/>
          <w:color w:val="666666"/>
          <w:sz w:val="20"/>
          <w:szCs w:val="20"/>
          <w:u w:color="000000"/>
        </w:rPr>
        <w:t>hstoffmärkten</w:t>
      </w:r>
      <w:r w:rsidR="00E46A3C">
        <w:rPr>
          <w:b/>
          <w:color w:val="666666"/>
          <w:sz w:val="20"/>
          <w:szCs w:val="20"/>
          <w:u w:color="000000"/>
        </w:rPr>
        <w:t xml:space="preserve">. </w:t>
      </w:r>
      <w:r w:rsidR="00E81DD6">
        <w:rPr>
          <w:b/>
          <w:color w:val="666666"/>
          <w:sz w:val="20"/>
          <w:szCs w:val="20"/>
          <w:u w:color="000000"/>
        </w:rPr>
        <w:t>Der</w:t>
      </w:r>
      <w:r w:rsidRPr="00676856">
        <w:rPr>
          <w:b/>
          <w:color w:val="666666"/>
          <w:sz w:val="20"/>
          <w:szCs w:val="20"/>
          <w:u w:color="000000"/>
        </w:rPr>
        <w:t xml:space="preserve"> Ausblick auf das zweite Halbjahr ist </w:t>
      </w:r>
      <w:r w:rsidR="00676856" w:rsidRPr="00676856">
        <w:rPr>
          <w:b/>
          <w:color w:val="666666"/>
          <w:sz w:val="20"/>
          <w:szCs w:val="20"/>
          <w:u w:color="000000"/>
        </w:rPr>
        <w:t>trotz bestehender Unsicherheiten optimistisch</w:t>
      </w:r>
      <w:r w:rsidRPr="00676856">
        <w:rPr>
          <w:b/>
          <w:color w:val="666666"/>
          <w:sz w:val="20"/>
          <w:szCs w:val="20"/>
          <w:u w:color="000000"/>
        </w:rPr>
        <w:t>.</w:t>
      </w:r>
    </w:p>
    <w:p w14:paraId="682E0119" w14:textId="3EC60AC4" w:rsidR="004C38A5" w:rsidRDefault="00652996" w:rsidP="00B93743">
      <w:pPr>
        <w:pStyle w:val="Unterzeile"/>
        <w:spacing w:after="360" w:line="276" w:lineRule="auto"/>
        <w:ind w:left="0"/>
        <w:rPr>
          <w:color w:val="666666"/>
          <w:sz w:val="20"/>
          <w:szCs w:val="20"/>
        </w:rPr>
      </w:pPr>
      <w:r w:rsidRPr="00E46A3C">
        <w:rPr>
          <w:color w:val="666666"/>
          <w:sz w:val="20"/>
          <w:szCs w:val="20"/>
        </w:rPr>
        <w:t>Die Corona-Pandemie und ihre Auswirkungen auf Wirtschaft und Gesellschaft waren auch im ersten Halbjahr des Geschäftsjahres 2021/</w:t>
      </w:r>
      <w:r w:rsidR="007E4971">
        <w:rPr>
          <w:color w:val="666666"/>
          <w:sz w:val="20"/>
          <w:szCs w:val="20"/>
        </w:rPr>
        <w:t>20</w:t>
      </w:r>
      <w:r w:rsidRPr="00E46A3C">
        <w:rPr>
          <w:color w:val="666666"/>
          <w:sz w:val="20"/>
          <w:szCs w:val="20"/>
        </w:rPr>
        <w:t>22 maßgeblich bestimmende Faktoren für die EGGER Gruppe. Die Sondersituation, in der sich die Branche seit Sommer 2020 findet, dauerte weiter an. Die stark angestiegene Nachfrage a</w:t>
      </w:r>
      <w:r w:rsidR="008D24A4">
        <w:rPr>
          <w:color w:val="666666"/>
          <w:sz w:val="20"/>
          <w:szCs w:val="20"/>
        </w:rPr>
        <w:t>uf außergewöhnlich hohem Niveau</w:t>
      </w:r>
      <w:r w:rsidRPr="00E46A3C">
        <w:rPr>
          <w:color w:val="666666"/>
          <w:sz w:val="20"/>
          <w:szCs w:val="20"/>
        </w:rPr>
        <w:t xml:space="preserve"> setzte sich </w:t>
      </w:r>
      <w:r w:rsidR="006852B7">
        <w:rPr>
          <w:color w:val="666666"/>
          <w:sz w:val="20"/>
          <w:szCs w:val="20"/>
        </w:rPr>
        <w:t>weiter</w:t>
      </w:r>
      <w:r w:rsidRPr="00E46A3C">
        <w:rPr>
          <w:color w:val="666666"/>
          <w:sz w:val="20"/>
          <w:szCs w:val="20"/>
        </w:rPr>
        <w:t xml:space="preserve"> fort.</w:t>
      </w:r>
      <w:r w:rsidR="004653F7">
        <w:rPr>
          <w:color w:val="666666"/>
          <w:sz w:val="20"/>
          <w:szCs w:val="20"/>
        </w:rPr>
        <w:t xml:space="preserve"> </w:t>
      </w:r>
      <w:r w:rsidR="004C38A5">
        <w:rPr>
          <w:color w:val="666666"/>
          <w:sz w:val="20"/>
          <w:szCs w:val="20"/>
        </w:rPr>
        <w:t>Thomas Leissing,</w:t>
      </w:r>
      <w:r w:rsidR="004C38A5" w:rsidRPr="00C23BA9">
        <w:rPr>
          <w:color w:val="666666"/>
          <w:sz w:val="20"/>
          <w:szCs w:val="20"/>
        </w:rPr>
        <w:t xml:space="preserve"> </w:t>
      </w:r>
      <w:r w:rsidR="004C38A5">
        <w:rPr>
          <w:color w:val="666666"/>
          <w:sz w:val="20"/>
          <w:szCs w:val="20"/>
        </w:rPr>
        <w:t>EGGER Gruppenleitung</w:t>
      </w:r>
      <w:r w:rsidR="004C38A5" w:rsidRPr="00C23BA9">
        <w:rPr>
          <w:color w:val="666666"/>
          <w:sz w:val="20"/>
          <w:szCs w:val="20"/>
        </w:rPr>
        <w:t xml:space="preserve"> Finanzen</w:t>
      </w:r>
      <w:r w:rsidR="004C38A5">
        <w:rPr>
          <w:color w:val="666666"/>
          <w:sz w:val="20"/>
          <w:szCs w:val="20"/>
        </w:rPr>
        <w:t>/</w:t>
      </w:r>
      <w:r w:rsidR="004C38A5" w:rsidRPr="00C23BA9">
        <w:rPr>
          <w:color w:val="666666"/>
          <w:sz w:val="20"/>
          <w:szCs w:val="20"/>
        </w:rPr>
        <w:t>Verwaltung/Logistik</w:t>
      </w:r>
      <w:r w:rsidR="004C38A5">
        <w:rPr>
          <w:color w:val="666666"/>
          <w:sz w:val="20"/>
          <w:szCs w:val="20"/>
        </w:rPr>
        <w:t>: „</w:t>
      </w:r>
      <w:r w:rsidR="0001225A">
        <w:rPr>
          <w:color w:val="666666"/>
          <w:sz w:val="20"/>
          <w:szCs w:val="20"/>
        </w:rPr>
        <w:t xml:space="preserve">Der sogenannte </w:t>
      </w:r>
      <w:proofErr w:type="spellStart"/>
      <w:r w:rsidR="0001225A">
        <w:rPr>
          <w:color w:val="666666"/>
          <w:sz w:val="20"/>
          <w:szCs w:val="20"/>
        </w:rPr>
        <w:t>Cocooning</w:t>
      </w:r>
      <w:proofErr w:type="spellEnd"/>
      <w:r w:rsidR="0001225A">
        <w:rPr>
          <w:color w:val="666666"/>
          <w:sz w:val="20"/>
          <w:szCs w:val="20"/>
        </w:rPr>
        <w:t>-Effekt, also die verstärkten Konsuminvestitionen in das eigene Zuhause</w:t>
      </w:r>
      <w:r w:rsidR="00933DF1">
        <w:rPr>
          <w:color w:val="666666"/>
          <w:sz w:val="20"/>
          <w:szCs w:val="20"/>
        </w:rPr>
        <w:t>,</w:t>
      </w:r>
      <w:r w:rsidR="0001225A">
        <w:rPr>
          <w:color w:val="666666"/>
          <w:sz w:val="20"/>
          <w:szCs w:val="20"/>
        </w:rPr>
        <w:t xml:space="preserve"> sowie die ungebrochenen Neubauaktivitäten in nahezu allen Regionen der Welt sind Haupt</w:t>
      </w:r>
      <w:r w:rsidR="00B207A1">
        <w:rPr>
          <w:color w:val="666666"/>
          <w:sz w:val="20"/>
          <w:szCs w:val="20"/>
        </w:rPr>
        <w:t>t</w:t>
      </w:r>
      <w:r w:rsidR="0001225A">
        <w:rPr>
          <w:color w:val="666666"/>
          <w:sz w:val="20"/>
          <w:szCs w:val="20"/>
        </w:rPr>
        <w:t>reiber</w:t>
      </w:r>
      <w:r w:rsidR="00933DF1">
        <w:rPr>
          <w:color w:val="666666"/>
          <w:sz w:val="20"/>
          <w:szCs w:val="20"/>
        </w:rPr>
        <w:t xml:space="preserve"> für die hohe Nachfrage nach unseren Produkten.</w:t>
      </w:r>
      <w:r w:rsidR="0001225A">
        <w:rPr>
          <w:color w:val="666666"/>
          <w:sz w:val="20"/>
          <w:szCs w:val="20"/>
        </w:rPr>
        <w:t xml:space="preserve"> </w:t>
      </w:r>
      <w:r w:rsidR="00933DF1">
        <w:rPr>
          <w:color w:val="666666"/>
          <w:sz w:val="20"/>
          <w:szCs w:val="20"/>
        </w:rPr>
        <w:t xml:space="preserve">Wir freuen uns, dass wir die Chancen, die dieses Marktumfeld bietet, gut nutzen konnten. Gleichzeitig stellt die Pandemie auch uns vor </w:t>
      </w:r>
      <w:r w:rsidR="00E02500">
        <w:rPr>
          <w:color w:val="666666"/>
          <w:sz w:val="20"/>
          <w:szCs w:val="20"/>
        </w:rPr>
        <w:t>erhebliche</w:t>
      </w:r>
      <w:r w:rsidR="00933DF1">
        <w:rPr>
          <w:color w:val="666666"/>
          <w:sz w:val="20"/>
          <w:szCs w:val="20"/>
        </w:rPr>
        <w:t xml:space="preserve"> Herausforderungen, im Speziellen im Bereich der</w:t>
      </w:r>
      <w:r w:rsidR="0067533F">
        <w:rPr>
          <w:color w:val="666666"/>
          <w:sz w:val="20"/>
          <w:szCs w:val="20"/>
        </w:rPr>
        <w:t xml:space="preserve"> Rohstoffversorgung</w:t>
      </w:r>
      <w:r w:rsidR="004C38A5" w:rsidRPr="00C77FF8">
        <w:rPr>
          <w:color w:val="666666"/>
          <w:sz w:val="20"/>
          <w:szCs w:val="20"/>
        </w:rPr>
        <w:t>.</w:t>
      </w:r>
      <w:r w:rsidR="004C38A5">
        <w:rPr>
          <w:color w:val="666666"/>
          <w:sz w:val="20"/>
          <w:szCs w:val="20"/>
        </w:rPr>
        <w:t>“</w:t>
      </w:r>
    </w:p>
    <w:p w14:paraId="6DA7D18A" w14:textId="4CBC9C17" w:rsidR="00652996" w:rsidRPr="006D3336" w:rsidRDefault="0082014E" w:rsidP="00B93743">
      <w:pPr>
        <w:spacing w:after="120" w:line="276" w:lineRule="auto"/>
        <w:jc w:val="both"/>
        <w:rPr>
          <w:b/>
          <w:color w:val="666666"/>
          <w:sz w:val="24"/>
          <w:szCs w:val="24"/>
          <w:u w:color="000000"/>
          <w:lang w:val="de-DE"/>
        </w:rPr>
      </w:pPr>
      <w:r>
        <w:rPr>
          <w:b/>
          <w:color w:val="666666"/>
          <w:sz w:val="24"/>
          <w:szCs w:val="24"/>
          <w:u w:color="000000"/>
          <w:lang w:val="de-DE"/>
        </w:rPr>
        <w:t xml:space="preserve">Nachfrage auf extrem hohen Niveau </w:t>
      </w:r>
    </w:p>
    <w:p w14:paraId="1CEA2FC1" w14:textId="77DBB145" w:rsidR="001C4036" w:rsidRPr="00F43063" w:rsidRDefault="00933DF1" w:rsidP="00B93743">
      <w:pPr>
        <w:spacing w:after="120" w:line="276" w:lineRule="auto"/>
        <w:jc w:val="both"/>
        <w:rPr>
          <w:rStyle w:val="a1MetaProNormal75kaMetaPro75k"/>
          <w:rFonts w:cs="Arial"/>
          <w:spacing w:val="-2"/>
          <w:lang w:val="de-DE"/>
        </w:rPr>
      </w:pPr>
      <w:r w:rsidRPr="00F43063">
        <w:rPr>
          <w:rFonts w:cs="Arial"/>
          <w:color w:val="666666"/>
          <w:lang w:val="de-DE"/>
        </w:rPr>
        <w:t>Im ersten Halbjahr 2021/2022 konnten ein</w:t>
      </w:r>
      <w:r w:rsidR="00CB041B" w:rsidRPr="00F43063">
        <w:rPr>
          <w:rFonts w:cs="Arial"/>
          <w:color w:val="666666"/>
          <w:lang w:val="de-DE"/>
        </w:rPr>
        <w:t xml:space="preserve"> </w:t>
      </w:r>
      <w:r w:rsidR="00CB041B" w:rsidRPr="00F43063">
        <w:rPr>
          <w:rStyle w:val="a5MetaProBold75kaMetaPro75k"/>
          <w:rFonts w:ascii="Arial" w:hAnsi="Arial" w:cs="Arial"/>
          <w:spacing w:val="-2"/>
          <w:lang w:val="de-DE"/>
        </w:rPr>
        <w:t>Umsatz</w:t>
      </w:r>
      <w:r w:rsidR="00CB041B" w:rsidRPr="00F43063">
        <w:rPr>
          <w:rStyle w:val="a1MetaProNormal75kaMetaPro75k"/>
          <w:rFonts w:cs="Arial"/>
          <w:spacing w:val="-2"/>
          <w:lang w:val="de-DE"/>
        </w:rPr>
        <w:t xml:space="preserve"> von 1.978,1 Mio. EUR (+36,5 % zum 1. Halbjahr 2020/</w:t>
      </w:r>
      <w:r w:rsidR="007E4971">
        <w:rPr>
          <w:rStyle w:val="a1MetaProNormal75kaMetaPro75k"/>
          <w:rFonts w:cs="Arial"/>
          <w:spacing w:val="-2"/>
          <w:lang w:val="de-DE"/>
        </w:rPr>
        <w:t>20</w:t>
      </w:r>
      <w:r w:rsidR="00CB041B" w:rsidRPr="00F43063">
        <w:rPr>
          <w:rStyle w:val="a1MetaProNormal75kaMetaPro75k"/>
          <w:rFonts w:cs="Arial"/>
          <w:spacing w:val="-2"/>
          <w:lang w:val="de-DE"/>
        </w:rPr>
        <w:t xml:space="preserve">21) und ein </w:t>
      </w:r>
      <w:r w:rsidR="00CB041B" w:rsidRPr="00F43063">
        <w:rPr>
          <w:rStyle w:val="a5MetaProBold75kaMetaPro75k"/>
          <w:rFonts w:ascii="Arial" w:hAnsi="Arial" w:cs="Arial"/>
          <w:spacing w:val="-2"/>
          <w:lang w:val="de-DE"/>
        </w:rPr>
        <w:t>EBITDA</w:t>
      </w:r>
      <w:r w:rsidR="00CB041B" w:rsidRPr="00F43063">
        <w:rPr>
          <w:rStyle w:val="a1MetaProNormal75kaMetaPro75k"/>
          <w:rFonts w:cs="Arial"/>
          <w:spacing w:val="-2"/>
          <w:lang w:val="de-DE"/>
        </w:rPr>
        <w:t xml:space="preserve"> von 478,6 Mio. EUR (+62,9 % zum Vorjahreszeitraum) erzielt werden. </w:t>
      </w:r>
      <w:r w:rsidR="001C4036" w:rsidRPr="00F43063">
        <w:rPr>
          <w:rStyle w:val="a1MetaProNormal75kaMetaPro75k"/>
          <w:rFonts w:cs="Arial"/>
          <w:spacing w:val="-2"/>
          <w:lang w:val="de-DE"/>
        </w:rPr>
        <w:t xml:space="preserve">Die </w:t>
      </w:r>
      <w:r w:rsidR="001C4036" w:rsidRPr="00F43063">
        <w:rPr>
          <w:rStyle w:val="a1MetaProNormal75kaMetaPro75k"/>
          <w:rFonts w:cs="Arial"/>
          <w:b/>
          <w:spacing w:val="-2"/>
          <w:lang w:val="de-DE"/>
        </w:rPr>
        <w:t>EBITDA-Marge</w:t>
      </w:r>
      <w:r w:rsidR="001C4036" w:rsidRPr="00F43063">
        <w:rPr>
          <w:rStyle w:val="a1MetaProNormal75kaMetaPro75k"/>
          <w:rFonts w:cs="Arial"/>
          <w:spacing w:val="-2"/>
          <w:lang w:val="de-DE"/>
        </w:rPr>
        <w:t xml:space="preserve"> beträgt 24,2 %, die </w:t>
      </w:r>
      <w:r w:rsidR="001C4036" w:rsidRPr="00F43063">
        <w:rPr>
          <w:rStyle w:val="a1MetaProNormal75kaMetaPro75k"/>
          <w:rFonts w:cs="Arial"/>
          <w:b/>
          <w:spacing w:val="-2"/>
          <w:lang w:val="de-DE"/>
        </w:rPr>
        <w:t>Eigenkapitalquote</w:t>
      </w:r>
      <w:r w:rsidR="001C4036" w:rsidRPr="00F43063">
        <w:rPr>
          <w:rStyle w:val="a1MetaProNormal75kaMetaPro75k"/>
          <w:rFonts w:cs="Arial"/>
          <w:spacing w:val="-2"/>
          <w:lang w:val="de-DE"/>
        </w:rPr>
        <w:t xml:space="preserve"> liegt auf dem hohen Niveau von 47,1 %.</w:t>
      </w:r>
    </w:p>
    <w:p w14:paraId="5696090C" w14:textId="77777777" w:rsidR="001C4036" w:rsidRDefault="001C4036" w:rsidP="00B93743">
      <w:pPr>
        <w:spacing w:line="276" w:lineRule="auto"/>
        <w:jc w:val="both"/>
        <w:rPr>
          <w:rStyle w:val="a1MetaProNormal75kaMetaPro75k"/>
          <w:rFonts w:cs="Arial"/>
          <w:spacing w:val="-2"/>
          <w:lang w:val="de-DE"/>
        </w:rPr>
      </w:pPr>
    </w:p>
    <w:p w14:paraId="45DFD1AD" w14:textId="591B88AE" w:rsidR="008D719C" w:rsidRDefault="00CB041B" w:rsidP="003A14F8">
      <w:pPr>
        <w:spacing w:line="276" w:lineRule="auto"/>
        <w:jc w:val="both"/>
        <w:rPr>
          <w:rStyle w:val="a1MetaProNormal75kaMetaPro75k"/>
          <w:rFonts w:cs="Arial"/>
          <w:spacing w:val="-2"/>
          <w:lang w:val="de-DE"/>
        </w:rPr>
      </w:pPr>
      <w:r w:rsidRPr="001C4036">
        <w:rPr>
          <w:rStyle w:val="a1MetaProNormal75kaMetaPro75k"/>
          <w:rFonts w:cs="Arial"/>
          <w:spacing w:val="-2"/>
          <w:lang w:val="de-DE"/>
        </w:rPr>
        <w:t xml:space="preserve">Dieses Ergebnis spiegelt das hohe Nachfrageniveau wider. </w:t>
      </w:r>
      <w:r w:rsidRPr="00695D26">
        <w:rPr>
          <w:rStyle w:val="a1MetaProNormal75kaMetaPro75k"/>
          <w:rFonts w:cs="Arial"/>
          <w:spacing w:val="-2"/>
          <w:lang w:val="de-DE"/>
        </w:rPr>
        <w:t>Um diese</w:t>
      </w:r>
      <w:r w:rsidR="00F43063">
        <w:rPr>
          <w:rStyle w:val="a1MetaProNormal75kaMetaPro75k"/>
          <w:rFonts w:cs="Arial"/>
          <w:spacing w:val="-2"/>
          <w:lang w:val="de-DE"/>
        </w:rPr>
        <w:t>m</w:t>
      </w:r>
      <w:r w:rsidRPr="00695D26">
        <w:rPr>
          <w:rStyle w:val="a1MetaProNormal75kaMetaPro75k"/>
          <w:rFonts w:cs="Arial"/>
          <w:spacing w:val="-2"/>
          <w:lang w:val="de-DE"/>
        </w:rPr>
        <w:t xml:space="preserve"> gerecht werden zu können, wurden in allen Werken die Produktionskapazitäten maximal ausgenützt. Wesentlich zur Umsatz- und Ergebnissteigerung trugen die neuen EGGER Werk</w:t>
      </w:r>
      <w:r w:rsidR="001C4036" w:rsidRPr="00695D26">
        <w:rPr>
          <w:rStyle w:val="a1MetaProNormal75kaMetaPro75k"/>
          <w:rFonts w:cs="Arial"/>
          <w:spacing w:val="-2"/>
          <w:lang w:val="de-DE"/>
        </w:rPr>
        <w:t>e</w:t>
      </w:r>
      <w:r w:rsidRPr="00695D26">
        <w:rPr>
          <w:rStyle w:val="a1MetaProNormal75kaMetaPro75k"/>
          <w:rFonts w:cs="Arial"/>
          <w:spacing w:val="-2"/>
          <w:lang w:val="de-DE"/>
        </w:rPr>
        <w:t xml:space="preserve"> in </w:t>
      </w:r>
      <w:proofErr w:type="spellStart"/>
      <w:r w:rsidRPr="00695D26">
        <w:rPr>
          <w:rStyle w:val="a1MetaProNormal75kaMetaPro75k"/>
          <w:rFonts w:cs="Arial"/>
          <w:spacing w:val="-2"/>
          <w:lang w:val="de-DE"/>
        </w:rPr>
        <w:t>Biskupiec</w:t>
      </w:r>
      <w:proofErr w:type="spellEnd"/>
      <w:r w:rsidRPr="00695D26">
        <w:rPr>
          <w:rStyle w:val="a1MetaProNormal75kaMetaPro75k"/>
          <w:rFonts w:cs="Arial"/>
          <w:spacing w:val="-2"/>
          <w:lang w:val="de-DE"/>
        </w:rPr>
        <w:t xml:space="preserve"> (PL), wo die Mengen deutlich erhöht werden konnten, und in Lexington, NC (US), bei. </w:t>
      </w:r>
      <w:r w:rsidR="007319D9">
        <w:rPr>
          <w:rStyle w:val="a1MetaProNormal75kaMetaPro75k"/>
          <w:rFonts w:cs="Arial"/>
          <w:spacing w:val="-2"/>
          <w:lang w:val="de-DE"/>
        </w:rPr>
        <w:t>In den USA</w:t>
      </w:r>
      <w:r w:rsidRPr="00695D26">
        <w:rPr>
          <w:rStyle w:val="a1MetaProNormal75kaMetaPro75k"/>
          <w:rFonts w:cs="Arial"/>
          <w:spacing w:val="-2"/>
          <w:lang w:val="de-DE"/>
        </w:rPr>
        <w:t xml:space="preserve"> </w:t>
      </w:r>
      <w:r w:rsidR="00124FCB">
        <w:rPr>
          <w:rStyle w:val="a1MetaProNormal75kaMetaPro75k"/>
          <w:rFonts w:cs="Arial"/>
          <w:spacing w:val="-2"/>
          <w:lang w:val="de-DE"/>
        </w:rPr>
        <w:t>konnten die</w:t>
      </w:r>
      <w:r w:rsidRPr="00695D26">
        <w:rPr>
          <w:rStyle w:val="a1MetaProNormal75kaMetaPro75k"/>
          <w:rFonts w:cs="Arial"/>
          <w:spacing w:val="-2"/>
          <w:lang w:val="de-DE"/>
        </w:rPr>
        <w:t xml:space="preserve"> Anlaufverluste </w:t>
      </w:r>
      <w:r w:rsidR="00124FCB">
        <w:rPr>
          <w:rStyle w:val="a1MetaProNormal75kaMetaPro75k"/>
          <w:rFonts w:cs="Arial"/>
          <w:spacing w:val="-2"/>
          <w:lang w:val="de-DE"/>
        </w:rPr>
        <w:t>reduziert werden</w:t>
      </w:r>
      <w:r w:rsidRPr="00695D26">
        <w:rPr>
          <w:rStyle w:val="a1MetaProNormal75kaMetaPro75k"/>
          <w:rFonts w:cs="Arial"/>
          <w:spacing w:val="-2"/>
          <w:lang w:val="de-DE"/>
        </w:rPr>
        <w:t>. Zudem konnte in allen Werken der Produktmix optimiert werden. Insbesondere der Produktbereich Bauprodukte verzeichnet</w:t>
      </w:r>
      <w:r w:rsidR="001E39A6">
        <w:rPr>
          <w:rStyle w:val="a1MetaProNormal75kaMetaPro75k"/>
          <w:rFonts w:cs="Arial"/>
          <w:spacing w:val="-2"/>
          <w:lang w:val="de-DE"/>
        </w:rPr>
        <w:t>e</w:t>
      </w:r>
      <w:r w:rsidRPr="00695D26">
        <w:rPr>
          <w:rStyle w:val="a1MetaProNormal75kaMetaPro75k"/>
          <w:rFonts w:cs="Arial"/>
          <w:spacing w:val="-2"/>
          <w:lang w:val="de-DE"/>
        </w:rPr>
        <w:t xml:space="preserve"> überproportionale Zuwächse, ausgelöst durch eine außergewöhnliche Nachfrage im US-amerikanischen Raum. </w:t>
      </w:r>
      <w:r w:rsidRPr="006852B7">
        <w:rPr>
          <w:rStyle w:val="a1MetaProNormal75kaMetaPro75k"/>
          <w:rFonts w:cs="Arial"/>
          <w:spacing w:val="-2"/>
          <w:lang w:val="de-DE"/>
        </w:rPr>
        <w:t xml:space="preserve">Die Steigerungen lassen sich </w:t>
      </w:r>
      <w:r w:rsidR="006852B7" w:rsidRPr="006852B7">
        <w:rPr>
          <w:rStyle w:val="a1MetaProNormal75kaMetaPro75k"/>
          <w:rFonts w:cs="Arial"/>
          <w:spacing w:val="-2"/>
          <w:lang w:val="de-DE"/>
        </w:rPr>
        <w:t xml:space="preserve">zum Teil </w:t>
      </w:r>
      <w:r w:rsidRPr="006852B7">
        <w:rPr>
          <w:rStyle w:val="a1MetaProNormal75kaMetaPro75k"/>
          <w:rFonts w:cs="Arial"/>
          <w:spacing w:val="-2"/>
          <w:lang w:val="de-DE"/>
        </w:rPr>
        <w:t xml:space="preserve">auch durch die umsatzschwächeren Vorjahresmonate Mai und Juni 2020 erklären, die noch von </w:t>
      </w:r>
      <w:proofErr w:type="spellStart"/>
      <w:r w:rsidR="003A14F8">
        <w:rPr>
          <w:rFonts w:eastAsiaTheme="minorEastAsia"/>
          <w:color w:val="636467"/>
          <w:lang w:val="de-DE"/>
        </w:rPr>
        <w:t>Lockdown</w:t>
      </w:r>
      <w:proofErr w:type="spellEnd"/>
      <w:r w:rsidR="003A14F8" w:rsidRPr="003A14F8">
        <w:rPr>
          <w:rFonts w:eastAsiaTheme="minorEastAsia"/>
          <w:color w:val="636467"/>
          <w:lang w:val="de-DE"/>
        </w:rPr>
        <w:t xml:space="preserve">-bedingten Absatzschwächen zu Beginn der Pandemie geprägt waren. </w:t>
      </w:r>
      <w:r w:rsidR="008D719C">
        <w:rPr>
          <w:rStyle w:val="a1MetaProNormal75kaMetaPro75k"/>
          <w:rFonts w:cs="Arial"/>
          <w:spacing w:val="-2"/>
          <w:lang w:val="de-DE"/>
        </w:rPr>
        <w:br w:type="page"/>
      </w:r>
    </w:p>
    <w:p w14:paraId="7B55798E" w14:textId="18264722" w:rsidR="006D3336" w:rsidRPr="006D3336" w:rsidRDefault="006D3336" w:rsidP="00B93743">
      <w:pPr>
        <w:spacing w:after="120" w:line="276" w:lineRule="auto"/>
        <w:jc w:val="both"/>
        <w:rPr>
          <w:b/>
          <w:color w:val="666666"/>
          <w:sz w:val="24"/>
          <w:szCs w:val="24"/>
          <w:u w:color="000000"/>
          <w:lang w:val="de-DE"/>
        </w:rPr>
      </w:pPr>
      <w:r w:rsidRPr="006D3336">
        <w:rPr>
          <w:b/>
          <w:color w:val="666666"/>
          <w:sz w:val="24"/>
          <w:szCs w:val="24"/>
          <w:u w:color="000000"/>
          <w:lang w:val="de-DE"/>
        </w:rPr>
        <w:lastRenderedPageBreak/>
        <w:t xml:space="preserve">Deutliche </w:t>
      </w:r>
      <w:r w:rsidR="004C38A5">
        <w:rPr>
          <w:b/>
          <w:color w:val="666666"/>
          <w:sz w:val="24"/>
          <w:szCs w:val="24"/>
          <w:u w:color="000000"/>
          <w:lang w:val="de-DE"/>
        </w:rPr>
        <w:t>Zuwächse</w:t>
      </w:r>
      <w:r w:rsidRPr="006D3336">
        <w:rPr>
          <w:b/>
          <w:color w:val="666666"/>
          <w:sz w:val="24"/>
          <w:szCs w:val="24"/>
          <w:u w:color="000000"/>
          <w:lang w:val="de-DE"/>
        </w:rPr>
        <w:t xml:space="preserve"> im Bereich Bauprodukte </w:t>
      </w:r>
    </w:p>
    <w:p w14:paraId="1D68C273" w14:textId="5659E96A" w:rsidR="006D3336" w:rsidRPr="00695D26" w:rsidRDefault="006D3336" w:rsidP="00B93743">
      <w:pPr>
        <w:autoSpaceDE w:val="0"/>
        <w:autoSpaceDN w:val="0"/>
        <w:adjustRightInd w:val="0"/>
        <w:spacing w:line="276" w:lineRule="auto"/>
        <w:jc w:val="both"/>
        <w:textAlignment w:val="center"/>
        <w:rPr>
          <w:rStyle w:val="a1MetaProNormal75kaMetaPro75k"/>
          <w:spacing w:val="-2"/>
          <w:lang w:val="de-DE"/>
        </w:rPr>
      </w:pPr>
      <w:r w:rsidRPr="006D3336">
        <w:rPr>
          <w:rFonts w:cs="Arial"/>
          <w:color w:val="636362"/>
          <w:spacing w:val="2"/>
          <w:lang w:val="de-DE"/>
        </w:rPr>
        <w:t xml:space="preserve">Der </w:t>
      </w:r>
      <w:r w:rsidRPr="006D3336">
        <w:rPr>
          <w:rFonts w:cs="Arial"/>
          <w:b/>
          <w:bCs/>
          <w:color w:val="636362"/>
          <w:spacing w:val="2"/>
          <w:lang w:val="de-DE"/>
        </w:rPr>
        <w:t>Bereich dekorative Produkte</w:t>
      </w:r>
      <w:r w:rsidRPr="006D3336">
        <w:rPr>
          <w:rFonts w:cs="Arial"/>
          <w:color w:val="636362"/>
          <w:spacing w:val="2"/>
          <w:lang w:val="de-DE"/>
        </w:rPr>
        <w:t xml:space="preserve"> für den Möbel- und </w:t>
      </w:r>
      <w:r w:rsidRPr="006D3336">
        <w:rPr>
          <w:rFonts w:cs="Arial"/>
          <w:color w:val="636362"/>
          <w:lang w:val="de-DE"/>
        </w:rPr>
        <w:t xml:space="preserve">Innenausbau mit seinen vier </w:t>
      </w:r>
      <w:r w:rsidR="007319D9">
        <w:rPr>
          <w:rFonts w:cs="Arial"/>
          <w:color w:val="636362"/>
          <w:lang w:val="de-DE"/>
        </w:rPr>
        <w:t>R</w:t>
      </w:r>
      <w:r w:rsidRPr="006D3336">
        <w:rPr>
          <w:rFonts w:cs="Arial"/>
          <w:color w:val="636362"/>
          <w:lang w:val="de-DE"/>
        </w:rPr>
        <w:t>egion</w:t>
      </w:r>
      <w:r w:rsidR="007319D9">
        <w:rPr>
          <w:rFonts w:cs="Arial"/>
          <w:color w:val="636362"/>
          <w:lang w:val="de-DE"/>
        </w:rPr>
        <w:t xml:space="preserve">en </w:t>
      </w:r>
      <w:r w:rsidRPr="006D3336">
        <w:rPr>
          <w:rFonts w:cs="Arial"/>
          <w:color w:val="636362"/>
          <w:lang w:val="de-DE"/>
        </w:rPr>
        <w:t xml:space="preserve">West, Mitte, Ost und </w:t>
      </w:r>
      <w:proofErr w:type="spellStart"/>
      <w:r w:rsidRPr="006D3336">
        <w:rPr>
          <w:rFonts w:cs="Arial"/>
          <w:color w:val="636362"/>
          <w:lang w:val="de-DE"/>
        </w:rPr>
        <w:t>Americas</w:t>
      </w:r>
      <w:proofErr w:type="spellEnd"/>
      <w:r w:rsidRPr="006D3336">
        <w:rPr>
          <w:rFonts w:cs="Arial"/>
          <w:color w:val="636362"/>
          <w:lang w:val="de-DE"/>
        </w:rPr>
        <w:t xml:space="preserve"> </w:t>
      </w:r>
      <w:r w:rsidRPr="006D3336">
        <w:rPr>
          <w:rFonts w:cs="Arial"/>
          <w:color w:val="636362"/>
          <w:spacing w:val="2"/>
          <w:lang w:val="de-DE"/>
        </w:rPr>
        <w:t xml:space="preserve">hat einen Umsatz von 1.596,6 Mio. EUR (+34,4 % zum Vorjahr) erwirtschaftet. In der </w:t>
      </w:r>
      <w:r w:rsidRPr="006D3336">
        <w:rPr>
          <w:rFonts w:cs="Arial"/>
          <w:b/>
          <w:bCs/>
          <w:color w:val="636362"/>
          <w:spacing w:val="2"/>
          <w:lang w:val="de-DE"/>
        </w:rPr>
        <w:t xml:space="preserve">Division </w:t>
      </w:r>
      <w:proofErr w:type="spellStart"/>
      <w:r w:rsidRPr="006D3336">
        <w:rPr>
          <w:rFonts w:cs="Arial"/>
          <w:b/>
          <w:bCs/>
          <w:color w:val="636362"/>
          <w:spacing w:val="2"/>
          <w:lang w:val="de-DE"/>
        </w:rPr>
        <w:t>Flooring</w:t>
      </w:r>
      <w:proofErr w:type="spellEnd"/>
      <w:r w:rsidRPr="006D3336">
        <w:rPr>
          <w:rFonts w:cs="Arial"/>
          <w:b/>
          <w:bCs/>
          <w:color w:val="636362"/>
          <w:spacing w:val="2"/>
          <w:lang w:val="de-DE"/>
        </w:rPr>
        <w:t xml:space="preserve"> Products</w:t>
      </w:r>
      <w:r w:rsidRPr="006D3336">
        <w:rPr>
          <w:rFonts w:cs="Arial"/>
          <w:color w:val="636362"/>
          <w:spacing w:val="2"/>
          <w:lang w:val="de-DE"/>
        </w:rPr>
        <w:t xml:space="preserve"> betrug der </w:t>
      </w:r>
      <w:r w:rsidRPr="00695D26">
        <w:rPr>
          <w:rStyle w:val="a1MetaProNormal75kaMetaPro75k"/>
          <w:spacing w:val="-2"/>
          <w:lang w:val="de-DE"/>
        </w:rPr>
        <w:t>Umsatzzuwachs +23,8 % im ersten Halbjahr 2021/</w:t>
      </w:r>
      <w:r w:rsidR="007E4971">
        <w:rPr>
          <w:rStyle w:val="a1MetaProNormal75kaMetaPro75k"/>
          <w:spacing w:val="-2"/>
          <w:lang w:val="de-DE"/>
        </w:rPr>
        <w:t>20</w:t>
      </w:r>
      <w:r w:rsidRPr="00695D26">
        <w:rPr>
          <w:rStyle w:val="a1MetaProNormal75kaMetaPro75k"/>
          <w:spacing w:val="-2"/>
          <w:lang w:val="de-DE"/>
        </w:rPr>
        <w:t xml:space="preserve">22. Es wurden insgesamt 242,2 Mio. EUR mit Böden umgesetzt. In der </w:t>
      </w:r>
      <w:r w:rsidRPr="00A0765B">
        <w:rPr>
          <w:rStyle w:val="a1MetaProNormal75kaMetaPro75k"/>
          <w:b/>
          <w:spacing w:val="-2"/>
          <w:lang w:val="de-DE"/>
        </w:rPr>
        <w:t>Division Building Products</w:t>
      </w:r>
      <w:r w:rsidRPr="00695D26">
        <w:rPr>
          <w:rStyle w:val="a1MetaProNormal75kaMetaPro75k"/>
          <w:spacing w:val="-2"/>
          <w:lang w:val="de-DE"/>
        </w:rPr>
        <w:t xml:space="preserve"> stieg der Umsatz um +75,7 % auf 273,4 Mio. EUR. Großen Anteil am Umsatzwachstum in dieser Division hatte das Sägewerk in Brilon (DE). Besonders durch eine außergewöhnliche Nachfrage im US-amerikanischen Raum gestaltete sich das </w:t>
      </w:r>
      <w:r w:rsidR="00384504">
        <w:rPr>
          <w:rStyle w:val="a1MetaProNormal75kaMetaPro75k"/>
          <w:spacing w:val="-2"/>
          <w:lang w:val="de-DE"/>
        </w:rPr>
        <w:t xml:space="preserve">globale </w:t>
      </w:r>
      <w:r w:rsidRPr="00695D26">
        <w:rPr>
          <w:rStyle w:val="a1MetaProNormal75kaMetaPro75k"/>
          <w:spacing w:val="-2"/>
          <w:lang w:val="de-DE"/>
        </w:rPr>
        <w:t xml:space="preserve">Marktumfeld für Schnittholz </w:t>
      </w:r>
      <w:r w:rsidR="00D46AA7">
        <w:rPr>
          <w:rStyle w:val="a1MetaProNormal75kaMetaPro75k"/>
          <w:spacing w:val="-2"/>
          <w:lang w:val="de-DE"/>
        </w:rPr>
        <w:t xml:space="preserve">sehr </w:t>
      </w:r>
      <w:r w:rsidRPr="00695D26">
        <w:rPr>
          <w:rStyle w:val="a1MetaProNormal75kaMetaPro75k"/>
          <w:spacing w:val="-2"/>
          <w:lang w:val="de-DE"/>
        </w:rPr>
        <w:t xml:space="preserve">positiv. </w:t>
      </w:r>
    </w:p>
    <w:p w14:paraId="15FCE4C2" w14:textId="74A18AA5" w:rsidR="006D3336" w:rsidRDefault="006D3336" w:rsidP="00B93743">
      <w:pPr>
        <w:autoSpaceDE w:val="0"/>
        <w:autoSpaceDN w:val="0"/>
        <w:adjustRightInd w:val="0"/>
        <w:spacing w:line="276" w:lineRule="auto"/>
        <w:jc w:val="both"/>
        <w:textAlignment w:val="center"/>
        <w:rPr>
          <w:rFonts w:cs="Arial"/>
          <w:color w:val="636362"/>
          <w:spacing w:val="2"/>
          <w:w w:val="95"/>
          <w:lang w:val="de-DE"/>
        </w:rPr>
      </w:pPr>
    </w:p>
    <w:p w14:paraId="7450C536" w14:textId="2A058ADF" w:rsidR="006D3336" w:rsidRPr="006D3336" w:rsidRDefault="006D3336" w:rsidP="00B93743">
      <w:pPr>
        <w:spacing w:after="120" w:line="276" w:lineRule="auto"/>
        <w:jc w:val="both"/>
        <w:rPr>
          <w:b/>
          <w:color w:val="666666"/>
          <w:sz w:val="24"/>
          <w:szCs w:val="24"/>
          <w:u w:color="000000"/>
          <w:lang w:val="de-DE"/>
        </w:rPr>
      </w:pPr>
      <w:r w:rsidRPr="006D3336">
        <w:rPr>
          <w:b/>
          <w:color w:val="666666"/>
          <w:sz w:val="24"/>
          <w:szCs w:val="24"/>
          <w:u w:color="000000"/>
          <w:lang w:val="de-DE"/>
        </w:rPr>
        <w:t xml:space="preserve">Wachstum aus eigener Kraft </w:t>
      </w:r>
    </w:p>
    <w:p w14:paraId="67365EA7" w14:textId="5E70B8DA" w:rsidR="006D3336" w:rsidRPr="00FB48C9" w:rsidRDefault="006D3336" w:rsidP="00B93743">
      <w:pPr>
        <w:pStyle w:val="01bBasictextSpaltenspanner01Basictext"/>
        <w:spacing w:line="276" w:lineRule="auto"/>
        <w:jc w:val="both"/>
        <w:rPr>
          <w:rFonts w:ascii="Arial" w:eastAsia="Times New Roman" w:hAnsi="Arial" w:cs="Times New Roman"/>
          <w:color w:val="666666"/>
          <w:sz w:val="20"/>
          <w:lang w:eastAsia="de-DE"/>
        </w:rPr>
      </w:pPr>
      <w:r w:rsidRPr="00FB48C9">
        <w:rPr>
          <w:rFonts w:ascii="Arial" w:eastAsia="Times New Roman" w:hAnsi="Arial" w:cs="Times New Roman"/>
          <w:color w:val="666666"/>
          <w:sz w:val="20"/>
          <w:lang w:eastAsia="de-DE"/>
        </w:rPr>
        <w:t xml:space="preserve">Seit jeher ist es Teil der EGGER Strategie, die Unternehmensgruppe kontinuierlich weiter zu entwickeln. Laufende Investitionen in bestehende Werke werden getätigt, um sie am neuesten Stand der Technik zu halten. Im ersten Halbjahr </w:t>
      </w:r>
      <w:r w:rsidR="009139E6">
        <w:rPr>
          <w:rFonts w:ascii="Arial" w:eastAsia="Times New Roman" w:hAnsi="Arial" w:cs="Times New Roman"/>
          <w:color w:val="666666"/>
          <w:sz w:val="20"/>
          <w:lang w:eastAsia="de-DE"/>
        </w:rPr>
        <w:t>beliefen sich die</w:t>
      </w:r>
      <w:r w:rsidRPr="00FB48C9">
        <w:rPr>
          <w:rFonts w:ascii="Arial" w:eastAsia="Times New Roman" w:hAnsi="Arial" w:cs="Times New Roman"/>
          <w:color w:val="666666"/>
          <w:sz w:val="20"/>
          <w:lang w:eastAsia="de-DE"/>
        </w:rPr>
        <w:t xml:space="preserve"> Investitionen </w:t>
      </w:r>
      <w:r w:rsidR="009139E6">
        <w:rPr>
          <w:rFonts w:ascii="Arial" w:eastAsia="Times New Roman" w:hAnsi="Arial" w:cs="Times New Roman"/>
          <w:color w:val="666666"/>
          <w:sz w:val="20"/>
          <w:lang w:eastAsia="de-DE"/>
        </w:rPr>
        <w:t>auf</w:t>
      </w:r>
      <w:r w:rsidRPr="00FB48C9">
        <w:rPr>
          <w:rFonts w:ascii="Arial" w:eastAsia="Times New Roman" w:hAnsi="Arial" w:cs="Times New Roman"/>
          <w:color w:val="666666"/>
          <w:sz w:val="20"/>
          <w:lang w:eastAsia="de-DE"/>
        </w:rPr>
        <w:t xml:space="preserve"> 141,1 Mio. EUR. Diese zielten in erster Linie auf die Optimierung des innerbetrieblichen Materialflusses sowie die Steigerung der Effizienz in der Lagerhaltung ab. </w:t>
      </w:r>
      <w:r w:rsidR="009139E6">
        <w:rPr>
          <w:rFonts w:ascii="Arial" w:eastAsia="Times New Roman" w:hAnsi="Arial" w:cs="Times New Roman"/>
          <w:color w:val="666666"/>
          <w:sz w:val="20"/>
          <w:lang w:eastAsia="de-DE"/>
        </w:rPr>
        <w:t>Des Weiteren</w:t>
      </w:r>
      <w:r w:rsidR="00B75D52">
        <w:rPr>
          <w:rFonts w:ascii="Arial" w:eastAsia="Times New Roman" w:hAnsi="Arial" w:cs="Times New Roman"/>
          <w:color w:val="666666"/>
          <w:sz w:val="20"/>
          <w:lang w:eastAsia="de-DE"/>
        </w:rPr>
        <w:t xml:space="preserve"> setzt die EGGER Gruppe mit </w:t>
      </w:r>
      <w:r w:rsidRPr="00FB48C9">
        <w:rPr>
          <w:rFonts w:ascii="Arial" w:eastAsia="Times New Roman" w:hAnsi="Arial" w:cs="Times New Roman"/>
          <w:color w:val="666666"/>
          <w:sz w:val="20"/>
          <w:lang w:eastAsia="de-DE"/>
        </w:rPr>
        <w:t xml:space="preserve">Anlagen zur Aufbereitung von Recyclingmaterial </w:t>
      </w:r>
      <w:r w:rsidR="00B75D52">
        <w:rPr>
          <w:rFonts w:ascii="Arial" w:eastAsia="Times New Roman" w:hAnsi="Arial" w:cs="Times New Roman"/>
          <w:color w:val="666666"/>
          <w:sz w:val="20"/>
          <w:lang w:eastAsia="de-DE"/>
        </w:rPr>
        <w:t>auf</w:t>
      </w:r>
      <w:r w:rsidRPr="00FB48C9">
        <w:rPr>
          <w:rFonts w:ascii="Arial" w:eastAsia="Times New Roman" w:hAnsi="Arial" w:cs="Times New Roman"/>
          <w:color w:val="666666"/>
          <w:sz w:val="20"/>
          <w:lang w:eastAsia="de-DE"/>
        </w:rPr>
        <w:t xml:space="preserve"> ressourcenschonende Technologien. </w:t>
      </w:r>
    </w:p>
    <w:p w14:paraId="5EF430E2" w14:textId="7BDCFABB" w:rsidR="006D3336" w:rsidRDefault="006D3336" w:rsidP="00B93743">
      <w:pPr>
        <w:autoSpaceDE w:val="0"/>
        <w:autoSpaceDN w:val="0"/>
        <w:adjustRightInd w:val="0"/>
        <w:spacing w:line="276" w:lineRule="auto"/>
        <w:jc w:val="both"/>
        <w:textAlignment w:val="center"/>
        <w:rPr>
          <w:rFonts w:cs="Arial"/>
          <w:color w:val="636362"/>
          <w:spacing w:val="2"/>
          <w:w w:val="95"/>
          <w:lang w:val="de-DE"/>
        </w:rPr>
      </w:pPr>
    </w:p>
    <w:p w14:paraId="71C376A6" w14:textId="3F1F116C" w:rsidR="006D3336" w:rsidRPr="00FB48C9" w:rsidRDefault="006D3336" w:rsidP="00B93743">
      <w:pPr>
        <w:spacing w:after="120" w:line="276" w:lineRule="auto"/>
        <w:jc w:val="both"/>
        <w:rPr>
          <w:b/>
          <w:color w:val="666666"/>
          <w:sz w:val="24"/>
          <w:szCs w:val="24"/>
          <w:u w:color="000000"/>
          <w:lang w:val="de-DE"/>
        </w:rPr>
      </w:pPr>
      <w:r w:rsidRPr="00FB48C9">
        <w:rPr>
          <w:b/>
          <w:color w:val="666666"/>
          <w:sz w:val="24"/>
          <w:szCs w:val="24"/>
          <w:u w:color="000000"/>
          <w:lang w:val="de-DE"/>
        </w:rPr>
        <w:t>Massive Herausforderungen auf Rohstoffmärkten</w:t>
      </w:r>
    </w:p>
    <w:p w14:paraId="5130532C" w14:textId="6B4B0E3C" w:rsidR="006852B7" w:rsidRPr="00F6067A" w:rsidRDefault="006D3336" w:rsidP="00123BF8">
      <w:pPr>
        <w:autoSpaceDE w:val="0"/>
        <w:autoSpaceDN w:val="0"/>
        <w:adjustRightInd w:val="0"/>
        <w:spacing w:line="276" w:lineRule="auto"/>
        <w:jc w:val="both"/>
        <w:textAlignment w:val="center"/>
        <w:rPr>
          <w:color w:val="666666"/>
          <w:lang w:val="de-DE"/>
        </w:rPr>
      </w:pPr>
      <w:bookmarkStart w:id="1" w:name="_GoBack"/>
      <w:r w:rsidRPr="00F6067A">
        <w:rPr>
          <w:color w:val="666666"/>
          <w:lang w:val="de-DE"/>
        </w:rPr>
        <w:t xml:space="preserve">Seit Jahresbeginn gestaltet sich die Versorgungssituation </w:t>
      </w:r>
      <w:r w:rsidR="00FB48C9" w:rsidRPr="00F6067A">
        <w:rPr>
          <w:color w:val="666666"/>
          <w:lang w:val="de-DE"/>
        </w:rPr>
        <w:t xml:space="preserve">auf den globalen Rohstoffmärkten </w:t>
      </w:r>
      <w:r w:rsidRPr="00F6067A">
        <w:rPr>
          <w:color w:val="666666"/>
          <w:lang w:val="de-DE"/>
        </w:rPr>
        <w:t>zunehmend angespannt</w:t>
      </w:r>
      <w:r w:rsidR="004C38A5" w:rsidRPr="00F6067A">
        <w:rPr>
          <w:color w:val="666666"/>
          <w:lang w:val="de-DE"/>
        </w:rPr>
        <w:t xml:space="preserve"> – eine Dynamik, </w:t>
      </w:r>
      <w:r w:rsidRPr="00F6067A">
        <w:rPr>
          <w:color w:val="666666"/>
          <w:lang w:val="de-DE"/>
        </w:rPr>
        <w:t>die sich in den letzten Monaten noch erheblich verschärfte. Dies betrifft insbesondere die Chemierohstoffe, die für die Holzwerkstoff-, Kanten- und Oberflächenproduktion benötigt werden. Erschwerend hinzu kommen</w:t>
      </w:r>
      <w:r w:rsidR="00CF2B65" w:rsidRPr="00F6067A">
        <w:rPr>
          <w:color w:val="666666"/>
          <w:lang w:val="de-DE"/>
        </w:rPr>
        <w:t xml:space="preserve"> die</w:t>
      </w:r>
      <w:r w:rsidRPr="00F6067A">
        <w:rPr>
          <w:color w:val="666666"/>
          <w:lang w:val="de-DE"/>
        </w:rPr>
        <w:t xml:space="preserve"> </w:t>
      </w:r>
      <w:r w:rsidR="008D24A4" w:rsidRPr="00F6067A">
        <w:rPr>
          <w:color w:val="666666"/>
          <w:lang w:val="de-DE"/>
        </w:rPr>
        <w:t>massiv</w:t>
      </w:r>
      <w:r w:rsidRPr="00F6067A">
        <w:rPr>
          <w:color w:val="666666"/>
          <w:lang w:val="de-DE"/>
        </w:rPr>
        <w:t xml:space="preserve"> steigende</w:t>
      </w:r>
      <w:r w:rsidR="00CF2B65" w:rsidRPr="00F6067A">
        <w:rPr>
          <w:color w:val="666666"/>
          <w:lang w:val="de-DE"/>
        </w:rPr>
        <w:t>n</w:t>
      </w:r>
      <w:r w:rsidR="00CE0F92" w:rsidRPr="00F6067A">
        <w:rPr>
          <w:color w:val="666666"/>
          <w:lang w:val="de-DE"/>
        </w:rPr>
        <w:t xml:space="preserve"> </w:t>
      </w:r>
      <w:r w:rsidRPr="00F6067A">
        <w:rPr>
          <w:color w:val="666666"/>
          <w:lang w:val="de-DE"/>
        </w:rPr>
        <w:t xml:space="preserve">Energie- </w:t>
      </w:r>
      <w:r w:rsidR="00B207A1" w:rsidRPr="00F6067A">
        <w:rPr>
          <w:color w:val="666666"/>
          <w:lang w:val="de-DE"/>
        </w:rPr>
        <w:t xml:space="preserve">und </w:t>
      </w:r>
      <w:r w:rsidRPr="00F6067A">
        <w:rPr>
          <w:color w:val="666666"/>
          <w:lang w:val="de-DE"/>
        </w:rPr>
        <w:t xml:space="preserve">Transportkosten sowie die stark reduzierten Transportkapazitäten und die international verschobenen Handelsströme. </w:t>
      </w:r>
      <w:r w:rsidR="006852B7" w:rsidRPr="00F6067A">
        <w:rPr>
          <w:color w:val="666666"/>
          <w:lang w:val="de-DE"/>
        </w:rPr>
        <w:t>Da die Rohstoff- und Energiekosten einen wesentlichen Anteil der Gesamtkosten einnehmen</w:t>
      </w:r>
      <w:r w:rsidR="003877DD" w:rsidRPr="00F6067A">
        <w:rPr>
          <w:color w:val="666666"/>
          <w:lang w:val="de-DE"/>
        </w:rPr>
        <w:t>, kam es zu erheblichen Kostensteigerungen.</w:t>
      </w:r>
    </w:p>
    <w:p w14:paraId="396E0CA8" w14:textId="77777777" w:rsidR="00123BF8" w:rsidRPr="00F6067A" w:rsidRDefault="00123BF8" w:rsidP="00123BF8">
      <w:pPr>
        <w:autoSpaceDE w:val="0"/>
        <w:autoSpaceDN w:val="0"/>
        <w:adjustRightInd w:val="0"/>
        <w:spacing w:line="276" w:lineRule="auto"/>
        <w:jc w:val="both"/>
        <w:textAlignment w:val="center"/>
        <w:rPr>
          <w:rFonts w:cs="Arial"/>
          <w:color w:val="636362"/>
          <w:spacing w:val="2"/>
          <w:w w:val="95"/>
          <w:lang w:val="de-DE"/>
        </w:rPr>
      </w:pPr>
    </w:p>
    <w:bookmarkEnd w:id="1"/>
    <w:p w14:paraId="116CF305" w14:textId="66DFBC8B" w:rsidR="003E4B9E" w:rsidRPr="0054527D" w:rsidRDefault="003E4B9E" w:rsidP="00123BF8">
      <w:pPr>
        <w:spacing w:after="120" w:line="276" w:lineRule="auto"/>
        <w:jc w:val="both"/>
        <w:rPr>
          <w:b/>
          <w:color w:val="666666"/>
          <w:sz w:val="24"/>
          <w:szCs w:val="24"/>
          <w:u w:color="000000"/>
          <w:lang w:val="de-DE"/>
        </w:rPr>
      </w:pPr>
      <w:r w:rsidRPr="00123BF8">
        <w:rPr>
          <w:b/>
          <w:color w:val="666666"/>
          <w:sz w:val="24"/>
          <w:szCs w:val="24"/>
          <w:u w:color="000000"/>
          <w:lang w:val="de-DE"/>
        </w:rPr>
        <w:t>Sta</w:t>
      </w:r>
      <w:r w:rsidRPr="0054527D">
        <w:rPr>
          <w:b/>
          <w:color w:val="666666"/>
          <w:sz w:val="24"/>
          <w:szCs w:val="24"/>
          <w:u w:color="000000"/>
          <w:lang w:val="de-DE"/>
        </w:rPr>
        <w:t xml:space="preserve">bile Erwartungen für </w:t>
      </w:r>
      <w:r w:rsidR="0001225A" w:rsidRPr="0054527D">
        <w:rPr>
          <w:b/>
          <w:color w:val="666666"/>
          <w:sz w:val="24"/>
          <w:szCs w:val="24"/>
          <w:u w:color="000000"/>
          <w:lang w:val="de-DE"/>
        </w:rPr>
        <w:t>das 2.</w:t>
      </w:r>
      <w:r w:rsidRPr="0054527D">
        <w:rPr>
          <w:b/>
          <w:color w:val="666666"/>
          <w:sz w:val="24"/>
          <w:szCs w:val="24"/>
          <w:u w:color="000000"/>
          <w:lang w:val="de-DE"/>
        </w:rPr>
        <w:t xml:space="preserve"> Halbjahr</w:t>
      </w:r>
    </w:p>
    <w:p w14:paraId="3F8BD8E7" w14:textId="3BDDAE48" w:rsidR="003E4B9E" w:rsidRPr="009139E6" w:rsidRDefault="003E4B9E" w:rsidP="00B93743">
      <w:pPr>
        <w:spacing w:after="120" w:line="276" w:lineRule="auto"/>
        <w:jc w:val="both"/>
        <w:rPr>
          <w:color w:val="666666"/>
          <w:lang w:val="de-DE"/>
        </w:rPr>
      </w:pPr>
      <w:r w:rsidRPr="00B93743">
        <w:rPr>
          <w:color w:val="666666"/>
          <w:szCs w:val="24"/>
          <w:u w:color="000000"/>
          <w:lang w:val="de-DE"/>
        </w:rPr>
        <w:t>Trotz weiterhin gegebener Unsicherheiten durch die Corona-Pandemie ist der Ausblick auf d</w:t>
      </w:r>
      <w:r w:rsidR="004C38A5" w:rsidRPr="00B93743">
        <w:rPr>
          <w:color w:val="666666"/>
          <w:szCs w:val="24"/>
          <w:u w:color="000000"/>
          <w:lang w:val="de-DE"/>
        </w:rPr>
        <w:t>as</w:t>
      </w:r>
      <w:r w:rsidR="004C38A5" w:rsidRPr="001D14F1">
        <w:rPr>
          <w:color w:val="666666"/>
          <w:sz w:val="16"/>
          <w:lang w:val="de-DE"/>
        </w:rPr>
        <w:t xml:space="preserve"> </w:t>
      </w:r>
      <w:r w:rsidR="004C38A5" w:rsidRPr="001D14F1">
        <w:rPr>
          <w:color w:val="666666"/>
          <w:lang w:val="de-DE"/>
        </w:rPr>
        <w:t>zweite Geschäftshalbjahr 2021</w:t>
      </w:r>
      <w:r w:rsidRPr="001D14F1">
        <w:rPr>
          <w:color w:val="666666"/>
          <w:lang w:val="de-DE"/>
        </w:rPr>
        <w:t>/</w:t>
      </w:r>
      <w:r w:rsidR="002E3915" w:rsidRPr="001D14F1">
        <w:rPr>
          <w:color w:val="666666"/>
          <w:lang w:val="de-DE"/>
        </w:rPr>
        <w:t>20</w:t>
      </w:r>
      <w:r w:rsidR="004C38A5" w:rsidRPr="001D14F1">
        <w:rPr>
          <w:color w:val="666666"/>
          <w:lang w:val="de-DE"/>
        </w:rPr>
        <w:t>22</w:t>
      </w:r>
      <w:r w:rsidRPr="001D14F1">
        <w:rPr>
          <w:color w:val="666666"/>
          <w:lang w:val="de-DE"/>
        </w:rPr>
        <w:t xml:space="preserve"> insgesamt positiv.</w:t>
      </w:r>
      <w:r w:rsidR="00810754" w:rsidRPr="001D14F1">
        <w:rPr>
          <w:color w:val="666666"/>
          <w:lang w:val="de-DE"/>
        </w:rPr>
        <w:t xml:space="preserve"> </w:t>
      </w:r>
      <w:r w:rsidR="00FB48C9" w:rsidRPr="00695D26">
        <w:rPr>
          <w:color w:val="666666"/>
          <w:lang w:val="de-DE"/>
        </w:rPr>
        <w:t>Herausforderungen bestehen</w:t>
      </w:r>
      <w:r w:rsidR="00E02500">
        <w:rPr>
          <w:color w:val="666666"/>
          <w:lang w:val="de-DE"/>
        </w:rPr>
        <w:t xml:space="preserve"> unter anderem</w:t>
      </w:r>
      <w:r w:rsidR="00FB48C9" w:rsidRPr="00695D26">
        <w:rPr>
          <w:color w:val="666666"/>
          <w:lang w:val="de-DE"/>
        </w:rPr>
        <w:t xml:space="preserve"> in der Volatilität der Rohstoffkosten</w:t>
      </w:r>
      <w:r w:rsidR="00E02500">
        <w:rPr>
          <w:color w:val="666666"/>
          <w:lang w:val="de-DE"/>
        </w:rPr>
        <w:t>, verminderten Logistikkapazitäten</w:t>
      </w:r>
      <w:r w:rsidR="00FB48C9" w:rsidRPr="00695D26">
        <w:rPr>
          <w:color w:val="666666"/>
          <w:lang w:val="de-DE"/>
        </w:rPr>
        <w:t xml:space="preserve"> sowie in Inflationsrisiken, die zu </w:t>
      </w:r>
      <w:r w:rsidR="007A54C3">
        <w:rPr>
          <w:color w:val="666666"/>
          <w:lang w:val="de-DE"/>
        </w:rPr>
        <w:t>reduzierter</w:t>
      </w:r>
      <w:r w:rsidR="00FB48C9" w:rsidRPr="00695D26">
        <w:rPr>
          <w:color w:val="666666"/>
          <w:lang w:val="de-DE"/>
        </w:rPr>
        <w:t xml:space="preserve"> Konsumtätigkeit führen könnten. Traditionell ist die Bautätigkeit im Winter eingeschränkt und dadurch die zweite Geschäftsjahreshälfte schwächer. </w:t>
      </w:r>
      <w:r w:rsidRPr="009139E6">
        <w:rPr>
          <w:color w:val="666666"/>
          <w:lang w:val="de-DE"/>
        </w:rPr>
        <w:t>Die EGGER Gruppenleitung geht</w:t>
      </w:r>
      <w:r w:rsidR="009139E6" w:rsidRPr="009139E6">
        <w:rPr>
          <w:color w:val="666666"/>
          <w:lang w:val="de-DE"/>
        </w:rPr>
        <w:t xml:space="preserve"> </w:t>
      </w:r>
      <w:r w:rsidRPr="009139E6">
        <w:rPr>
          <w:color w:val="666666"/>
          <w:lang w:val="de-DE"/>
        </w:rPr>
        <w:t>von einer stabilen Entwicklung der wesentlichen Märkte aus und betont, dass das Unternehmen mit seiner modernen industriellen Basis, seinem breiten Produkt</w:t>
      </w:r>
      <w:r w:rsidR="00FB48C9" w:rsidRPr="009139E6">
        <w:rPr>
          <w:color w:val="666666"/>
          <w:lang w:val="de-DE"/>
        </w:rPr>
        <w:t>spektrum</w:t>
      </w:r>
      <w:r w:rsidRPr="009139E6">
        <w:rPr>
          <w:color w:val="666666"/>
          <w:lang w:val="de-DE"/>
        </w:rPr>
        <w:t>, seiner soliden finanziellen Basis und nicht zuletzt mit seinen</w:t>
      </w:r>
      <w:r w:rsidR="00FB48C9" w:rsidRPr="009139E6">
        <w:rPr>
          <w:color w:val="666666"/>
          <w:lang w:val="de-DE"/>
        </w:rPr>
        <w:t xml:space="preserve"> rund 10.6</w:t>
      </w:r>
      <w:r w:rsidRPr="009139E6">
        <w:rPr>
          <w:color w:val="666666"/>
          <w:lang w:val="de-DE"/>
        </w:rPr>
        <w:t xml:space="preserve">00 motivierten und loyalen </w:t>
      </w:r>
      <w:r w:rsidR="000F7447">
        <w:rPr>
          <w:color w:val="666666"/>
          <w:lang w:val="de-DE"/>
        </w:rPr>
        <w:t xml:space="preserve">Mitarbeiterinnen und </w:t>
      </w:r>
      <w:r w:rsidRPr="009139E6">
        <w:rPr>
          <w:color w:val="666666"/>
          <w:lang w:val="de-DE"/>
        </w:rPr>
        <w:t>Mitarbeitern</w:t>
      </w:r>
      <w:r w:rsidR="00B366FB" w:rsidRPr="009139E6">
        <w:rPr>
          <w:color w:val="666666"/>
          <w:lang w:val="de-DE"/>
        </w:rPr>
        <w:t xml:space="preserve"> auch bei etwaigen neuen Herausforderungen sehr gut </w:t>
      </w:r>
      <w:r w:rsidRPr="009139E6">
        <w:rPr>
          <w:color w:val="666666"/>
          <w:lang w:val="de-DE"/>
        </w:rPr>
        <w:t>aufgestellt ist.</w:t>
      </w:r>
    </w:p>
    <w:p w14:paraId="7BCBD7E0" w14:textId="4E08ACC9" w:rsidR="00D426DE" w:rsidRDefault="00D426DE" w:rsidP="00B93743">
      <w:pPr>
        <w:spacing w:after="360" w:line="276" w:lineRule="auto"/>
        <w:jc w:val="both"/>
        <w:rPr>
          <w:color w:val="666666"/>
          <w:lang w:val="de-DE"/>
        </w:rPr>
      </w:pPr>
      <w:r>
        <w:rPr>
          <w:color w:val="666666"/>
          <w:lang w:val="de-DE"/>
        </w:rPr>
        <w:t xml:space="preserve">Der EGGER Halbjahresfinanzbericht </w:t>
      </w:r>
      <w:r w:rsidR="00E81DD6">
        <w:rPr>
          <w:color w:val="666666"/>
          <w:lang w:val="de-DE"/>
        </w:rPr>
        <w:t>2021/2022</w:t>
      </w:r>
      <w:r>
        <w:rPr>
          <w:color w:val="666666"/>
          <w:lang w:val="de-DE"/>
        </w:rPr>
        <w:t xml:space="preserve"> steht ab sofort unter </w:t>
      </w:r>
      <w:hyperlink r:id="rId13" w:history="1">
        <w:r w:rsidRPr="00C40F66">
          <w:rPr>
            <w:rStyle w:val="Hyperlink"/>
            <w:lang w:val="de-DE"/>
          </w:rPr>
          <w:t>www.egger.com/credit-relations</w:t>
        </w:r>
      </w:hyperlink>
      <w:r>
        <w:rPr>
          <w:color w:val="666666"/>
          <w:lang w:val="de-DE"/>
        </w:rPr>
        <w:t xml:space="preserve"> zur Verfügung.</w:t>
      </w:r>
    </w:p>
    <w:p w14:paraId="138507A0" w14:textId="264BEDB2" w:rsidR="000B3D63" w:rsidRPr="007D5C6C" w:rsidRDefault="000B3D63" w:rsidP="00B93743">
      <w:pPr>
        <w:spacing w:after="120" w:line="276" w:lineRule="auto"/>
        <w:jc w:val="both"/>
        <w:rPr>
          <w:b/>
          <w:color w:val="666666"/>
          <w:sz w:val="24"/>
          <w:szCs w:val="24"/>
          <w:u w:color="000000"/>
          <w:lang w:val="de-DE"/>
        </w:rPr>
      </w:pPr>
      <w:r w:rsidRPr="007D5C6C">
        <w:rPr>
          <w:b/>
          <w:color w:val="666666"/>
          <w:sz w:val="24"/>
          <w:szCs w:val="24"/>
          <w:u w:color="000000"/>
          <w:lang w:val="de-DE"/>
        </w:rPr>
        <w:lastRenderedPageBreak/>
        <w:t>Über EGGER</w:t>
      </w:r>
    </w:p>
    <w:p w14:paraId="4846EE54" w14:textId="51E0CC9B" w:rsidR="00DC65CE" w:rsidRDefault="00760F3D" w:rsidP="00B93743">
      <w:pPr>
        <w:spacing w:line="276" w:lineRule="auto"/>
        <w:jc w:val="both"/>
        <w:rPr>
          <w:color w:val="666666"/>
          <w:lang w:val="de-DE"/>
        </w:rPr>
      </w:pPr>
      <w:r w:rsidRPr="00760F3D">
        <w:rPr>
          <w:color w:val="666666"/>
          <w:lang w:val="de-DE"/>
        </w:rPr>
        <w:t>Das seit 1961 bestehende Familienunternehmen be</w:t>
      </w:r>
      <w:r>
        <w:rPr>
          <w:color w:val="666666"/>
          <w:lang w:val="de-DE"/>
        </w:rPr>
        <w:t>schäftigt ca. 10.6</w:t>
      </w:r>
      <w:r w:rsidRPr="00760F3D">
        <w:rPr>
          <w:color w:val="666666"/>
          <w:lang w:val="de-DE"/>
        </w:rPr>
        <w:t>00 Mitarbeiter. Diese stellen an 20 Standorten weltweit eine umfassende Produktpalette aus Holzwerkstoffen (Span-, OSB- und MDF-Platten) sowie Schnittholz her. Damit erwirtschaftete das Unternehmen im Geschäftsjahr 2020/2021 einen Umsatz von 3,08 Mrd. Euro. EGGER hat weltweit Abnehmer in der Möbelindustrie, dem Holz- und Bodenbelagsfachhandel sowie bei Baumärkten. EGGER Produkte finden sich in unzähligen Bereichen des privaten und öffentlichen Lebens: in Küche, Bad, Büro, Wohn- und Schlafräumen. Dabei versteht sich EGGER als Komplettanbieter für den Möbel</w:t>
      </w:r>
      <w:r w:rsidR="007E3630">
        <w:rPr>
          <w:color w:val="666666"/>
          <w:lang w:val="de-DE"/>
        </w:rPr>
        <w:t>-</w:t>
      </w:r>
      <w:r w:rsidRPr="00760F3D">
        <w:rPr>
          <w:color w:val="666666"/>
          <w:lang w:val="de-DE"/>
        </w:rPr>
        <w:t xml:space="preserve"> und Innenausbau, für den konstruktiven Holzbau sowie für holzwerkstoffbasierende Fußböden.</w:t>
      </w:r>
      <w:r w:rsidR="00DC65CE">
        <w:rPr>
          <w:color w:val="666666"/>
          <w:lang w:val="de-DE"/>
        </w:rPr>
        <w:br w:type="page"/>
      </w:r>
    </w:p>
    <w:p w14:paraId="3D4C8F8F" w14:textId="77777777" w:rsidR="00C01B72" w:rsidRPr="00F9234B" w:rsidRDefault="00C01B72" w:rsidP="00B93743">
      <w:pPr>
        <w:spacing w:line="276" w:lineRule="auto"/>
        <w:jc w:val="both"/>
        <w:rPr>
          <w:color w:val="666666"/>
          <w:lang w:val="de-DE"/>
        </w:rPr>
      </w:pPr>
    </w:p>
    <w:p w14:paraId="3D2C2F06" w14:textId="77777777" w:rsidR="007D3547" w:rsidRPr="00797D84" w:rsidRDefault="007D3547" w:rsidP="00B93743">
      <w:pPr>
        <w:pBdr>
          <w:top w:val="single" w:sz="4" w:space="1" w:color="666666"/>
        </w:pBdr>
        <w:spacing w:line="276" w:lineRule="auto"/>
        <w:jc w:val="both"/>
        <w:rPr>
          <w:color w:val="666666"/>
          <w:lang w:val="de-DE"/>
        </w:rPr>
      </w:pPr>
    </w:p>
    <w:p w14:paraId="6314DD5B" w14:textId="11726DCB" w:rsidR="007D3547" w:rsidRPr="00FC6AC6" w:rsidRDefault="00C01B72" w:rsidP="00B93743">
      <w:pPr>
        <w:spacing w:line="276" w:lineRule="auto"/>
        <w:ind w:left="425"/>
        <w:jc w:val="both"/>
        <w:rPr>
          <w:b/>
          <w:color w:val="E31B37"/>
          <w:sz w:val="24"/>
          <w:szCs w:val="24"/>
          <w:lang w:val="de-DE"/>
        </w:rPr>
      </w:pPr>
      <w:r>
        <w:rPr>
          <w:b/>
          <w:color w:val="E31B37"/>
          <w:sz w:val="24"/>
          <w:szCs w:val="24"/>
          <w:lang w:val="de-DE"/>
        </w:rPr>
        <w:t>Halbjahresbilanz der EGGER Gruppe</w:t>
      </w:r>
    </w:p>
    <w:p w14:paraId="327CE6A4" w14:textId="77777777" w:rsidR="007D3547" w:rsidRPr="004E06FC" w:rsidRDefault="007D3547" w:rsidP="00A0765B">
      <w:pPr>
        <w:spacing w:line="276" w:lineRule="auto"/>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AB4C4B" w14:paraId="17A7FCB4" w14:textId="77777777" w:rsidTr="006A47FD">
        <w:trPr>
          <w:trHeight w:val="1559"/>
        </w:trPr>
        <w:tc>
          <w:tcPr>
            <w:tcW w:w="4182" w:type="dxa"/>
            <w:tcMar>
              <w:top w:w="0" w:type="dxa"/>
              <w:left w:w="425" w:type="dxa"/>
              <w:bottom w:w="170" w:type="dxa"/>
              <w:right w:w="0" w:type="dxa"/>
            </w:tcMar>
          </w:tcPr>
          <w:p w14:paraId="7CA901B5" w14:textId="5E0C2C78" w:rsidR="007D3547" w:rsidRPr="00357EB8" w:rsidRDefault="00860912" w:rsidP="00A0765B">
            <w:pPr>
              <w:pStyle w:val="Factbox"/>
              <w:numPr>
                <w:ilvl w:val="0"/>
                <w:numId w:val="3"/>
              </w:numPr>
              <w:tabs>
                <w:tab w:val="clear" w:pos="355"/>
                <w:tab w:val="num" w:pos="147"/>
              </w:tabs>
              <w:spacing w:after="140" w:line="276" w:lineRule="auto"/>
              <w:ind w:left="431" w:hanging="425"/>
              <w:jc w:val="left"/>
              <w:rPr>
                <w:color w:val="666666"/>
              </w:rPr>
            </w:pPr>
            <w:r>
              <w:rPr>
                <w:color w:val="666666"/>
              </w:rPr>
              <w:t>Umsatz</w:t>
            </w:r>
            <w:r w:rsidR="00C01B72">
              <w:rPr>
                <w:color w:val="666666"/>
              </w:rPr>
              <w:t xml:space="preserve"> </w:t>
            </w:r>
            <w:r>
              <w:rPr>
                <w:color w:val="666666"/>
              </w:rPr>
              <w:t xml:space="preserve">im ersten Halbjahr des Geschäftsjahres </w:t>
            </w:r>
            <w:r w:rsidR="00724ED7">
              <w:rPr>
                <w:color w:val="666666"/>
              </w:rPr>
              <w:t>202</w:t>
            </w:r>
            <w:r w:rsidR="00695D26">
              <w:rPr>
                <w:color w:val="666666"/>
              </w:rPr>
              <w:t>1</w:t>
            </w:r>
            <w:r w:rsidR="00724ED7">
              <w:rPr>
                <w:color w:val="666666"/>
              </w:rPr>
              <w:t>/202</w:t>
            </w:r>
            <w:r w:rsidR="00695D26">
              <w:rPr>
                <w:color w:val="666666"/>
              </w:rPr>
              <w:t>2</w:t>
            </w:r>
            <w:r w:rsidR="00D35FD6">
              <w:rPr>
                <w:color w:val="666666"/>
              </w:rPr>
              <w:t xml:space="preserve">: </w:t>
            </w:r>
            <w:r w:rsidR="00D35FD6">
              <w:rPr>
                <w:color w:val="666666"/>
              </w:rPr>
              <w:br/>
              <w:t>1,</w:t>
            </w:r>
            <w:r w:rsidR="00695D26">
              <w:rPr>
                <w:color w:val="666666"/>
              </w:rPr>
              <w:t>98</w:t>
            </w:r>
            <w:r w:rsidR="00C01B72" w:rsidRPr="00357EB8">
              <w:rPr>
                <w:color w:val="666666"/>
              </w:rPr>
              <w:t xml:space="preserve"> Mr</w:t>
            </w:r>
            <w:r w:rsidR="00357EB8">
              <w:rPr>
                <w:color w:val="666666"/>
              </w:rPr>
              <w:t xml:space="preserve">d. Euro </w:t>
            </w:r>
            <w:r w:rsidR="00DC65CE">
              <w:rPr>
                <w:color w:val="666666"/>
              </w:rPr>
              <w:t>(</w:t>
            </w:r>
            <w:r w:rsidR="00695D26" w:rsidRPr="00695D26">
              <w:rPr>
                <w:color w:val="666666"/>
              </w:rPr>
              <w:t xml:space="preserve">+36,5 % </w:t>
            </w:r>
            <w:r w:rsidR="00C01B72" w:rsidRPr="00357EB8">
              <w:rPr>
                <w:color w:val="666666"/>
              </w:rPr>
              <w:t>zum Vorjahr)</w:t>
            </w:r>
          </w:p>
          <w:p w14:paraId="7AB37EAD" w14:textId="3730D8F5" w:rsidR="00357EB8" w:rsidRPr="00695D26" w:rsidRDefault="00B3466D" w:rsidP="00A0765B">
            <w:pPr>
              <w:pStyle w:val="Factbox"/>
              <w:numPr>
                <w:ilvl w:val="0"/>
                <w:numId w:val="3"/>
              </w:numPr>
              <w:tabs>
                <w:tab w:val="clear" w:pos="355"/>
                <w:tab w:val="num" w:pos="143"/>
              </w:tabs>
              <w:spacing w:after="140" w:line="276" w:lineRule="auto"/>
              <w:ind w:left="427" w:hanging="427"/>
              <w:jc w:val="left"/>
              <w:rPr>
                <w:color w:val="666666"/>
              </w:rPr>
            </w:pPr>
            <w:r>
              <w:rPr>
                <w:color w:val="666666"/>
              </w:rPr>
              <w:t xml:space="preserve">EBITDA </w:t>
            </w:r>
            <w:r w:rsidR="00357EB8">
              <w:rPr>
                <w:color w:val="666666"/>
              </w:rPr>
              <w:t>betrug</w:t>
            </w:r>
            <w:r w:rsidR="00C01B72">
              <w:rPr>
                <w:color w:val="666666"/>
              </w:rPr>
              <w:t xml:space="preserve"> </w:t>
            </w:r>
            <w:r w:rsidR="00695D26" w:rsidRPr="00695D26">
              <w:rPr>
                <w:rStyle w:val="a1MetaProNormal75kaMetaPro75k"/>
                <w:rFonts w:cs="Arial"/>
                <w:spacing w:val="-2"/>
              </w:rPr>
              <w:t xml:space="preserve">478,6 Mio. </w:t>
            </w:r>
            <w:r w:rsidR="00695D26">
              <w:rPr>
                <w:rStyle w:val="a1MetaProNormal75kaMetaPro75k"/>
                <w:rFonts w:cs="Arial"/>
                <w:spacing w:val="-2"/>
              </w:rPr>
              <w:t>Euro</w:t>
            </w:r>
            <w:r w:rsidR="00695D26" w:rsidRPr="00695D26">
              <w:rPr>
                <w:rStyle w:val="a1MetaProNormal75kaMetaPro75k"/>
                <w:rFonts w:cs="Arial"/>
                <w:spacing w:val="-2"/>
              </w:rPr>
              <w:t xml:space="preserve"> (+62,9 % </w:t>
            </w:r>
            <w:r w:rsidR="00C01B72">
              <w:rPr>
                <w:color w:val="666666"/>
              </w:rPr>
              <w:t>zum Vorjahr)</w:t>
            </w:r>
          </w:p>
        </w:tc>
        <w:tc>
          <w:tcPr>
            <w:tcW w:w="4182" w:type="dxa"/>
            <w:tcMar>
              <w:top w:w="0" w:type="dxa"/>
              <w:left w:w="0" w:type="dxa"/>
              <w:bottom w:w="170" w:type="dxa"/>
              <w:right w:w="0" w:type="dxa"/>
            </w:tcMar>
          </w:tcPr>
          <w:p w14:paraId="3A4B1030" w14:textId="728E1FED" w:rsidR="00DC65CE" w:rsidRPr="00DC65CE" w:rsidRDefault="00DC65CE" w:rsidP="00A0765B">
            <w:pPr>
              <w:pStyle w:val="Factbox"/>
              <w:numPr>
                <w:ilvl w:val="0"/>
                <w:numId w:val="3"/>
              </w:numPr>
              <w:tabs>
                <w:tab w:val="clear" w:pos="355"/>
                <w:tab w:val="num" w:pos="143"/>
              </w:tabs>
              <w:spacing w:after="140" w:line="276" w:lineRule="auto"/>
              <w:ind w:left="427" w:hanging="427"/>
              <w:jc w:val="left"/>
              <w:rPr>
                <w:color w:val="666666"/>
              </w:rPr>
            </w:pPr>
            <w:r>
              <w:rPr>
                <w:color w:val="666666"/>
              </w:rPr>
              <w:t xml:space="preserve">Alle </w:t>
            </w:r>
            <w:r w:rsidR="00DF010D">
              <w:rPr>
                <w:color w:val="666666"/>
              </w:rPr>
              <w:t>Produktbereiche</w:t>
            </w:r>
            <w:r w:rsidR="00EF1CC0">
              <w:rPr>
                <w:color w:val="666666"/>
              </w:rPr>
              <w:t xml:space="preserve"> trugen zur positiven E</w:t>
            </w:r>
            <w:r>
              <w:rPr>
                <w:color w:val="666666"/>
              </w:rPr>
              <w:t>ntwicklung bei</w:t>
            </w:r>
            <w:r w:rsidR="00A0765B">
              <w:rPr>
                <w:color w:val="666666"/>
              </w:rPr>
              <w:t xml:space="preserve">: überproportionales Wachstum im Bereich Bauprodukte </w:t>
            </w:r>
          </w:p>
          <w:p w14:paraId="33633EBF" w14:textId="77777777" w:rsidR="00DC65CE" w:rsidRPr="00DC65CE" w:rsidRDefault="00DC65CE" w:rsidP="00A0765B">
            <w:pPr>
              <w:pStyle w:val="Factbox"/>
              <w:numPr>
                <w:ilvl w:val="0"/>
                <w:numId w:val="3"/>
              </w:numPr>
              <w:tabs>
                <w:tab w:val="clear" w:pos="355"/>
                <w:tab w:val="num" w:pos="143"/>
              </w:tabs>
              <w:spacing w:after="140" w:line="276" w:lineRule="auto"/>
              <w:ind w:left="427" w:hanging="427"/>
              <w:jc w:val="left"/>
              <w:rPr>
                <w:color w:val="666666"/>
              </w:rPr>
            </w:pPr>
            <w:r>
              <w:rPr>
                <w:color w:val="666666"/>
              </w:rPr>
              <w:t>Ausblick auf das zweite Halbjahr ist trotz Unsicherheiten stabil</w:t>
            </w:r>
          </w:p>
          <w:p w14:paraId="1C26CD8B" w14:textId="1B846BC4" w:rsidR="007D3547" w:rsidRPr="003F4F51" w:rsidRDefault="007D3547" w:rsidP="00A0765B">
            <w:pPr>
              <w:pStyle w:val="Factbox"/>
              <w:spacing w:after="140" w:line="276" w:lineRule="auto"/>
              <w:jc w:val="left"/>
              <w:rPr>
                <w:color w:val="666666"/>
              </w:rPr>
            </w:pPr>
          </w:p>
        </w:tc>
      </w:tr>
    </w:tbl>
    <w:p w14:paraId="22964981" w14:textId="1D7B3D70" w:rsidR="007D3547" w:rsidRDefault="007D3547" w:rsidP="00B93743">
      <w:pPr>
        <w:pBdr>
          <w:top w:val="single" w:sz="4" w:space="1" w:color="666666"/>
        </w:pBdr>
        <w:spacing w:after="280" w:line="276" w:lineRule="auto"/>
        <w:jc w:val="both"/>
        <w:rPr>
          <w:b/>
          <w:color w:val="E31B37"/>
          <w:sz w:val="32"/>
          <w:szCs w:val="32"/>
          <w:u w:color="000000"/>
          <w:lang w:val="de-DE"/>
        </w:rPr>
      </w:pPr>
    </w:p>
    <w:p w14:paraId="1F79984B" w14:textId="77777777" w:rsidR="00F57390" w:rsidRPr="00B410F3" w:rsidRDefault="00F57390" w:rsidP="00B93743">
      <w:pPr>
        <w:tabs>
          <w:tab w:val="left" w:pos="992"/>
        </w:tabs>
        <w:spacing w:line="276" w:lineRule="auto"/>
        <w:ind w:right="-1701"/>
        <w:jc w:val="both"/>
        <w:rPr>
          <w:b/>
          <w:color w:val="E31B37"/>
          <w:sz w:val="16"/>
          <w:szCs w:val="16"/>
          <w:lang w:val="de-DE"/>
        </w:rPr>
      </w:pPr>
      <w:r w:rsidRPr="00B410F3">
        <w:rPr>
          <w:b/>
          <w:color w:val="E31B37"/>
          <w:sz w:val="16"/>
          <w:szCs w:val="16"/>
          <w:lang w:val="de-DE"/>
        </w:rPr>
        <w:t>Für Rückfragen:</w:t>
      </w:r>
    </w:p>
    <w:p w14:paraId="16D42760" w14:textId="77777777" w:rsidR="00F57390" w:rsidRPr="004E06FC" w:rsidRDefault="00F57390" w:rsidP="00B93743">
      <w:pPr>
        <w:spacing w:line="276" w:lineRule="auto"/>
        <w:jc w:val="both"/>
        <w:rPr>
          <w:color w:val="666666"/>
          <w:lang w:val="de-DE"/>
        </w:rPr>
      </w:pPr>
    </w:p>
    <w:p w14:paraId="63F75534" w14:textId="77777777" w:rsidR="00F57390" w:rsidRPr="004E06FC" w:rsidRDefault="00F57390" w:rsidP="00B93743">
      <w:pPr>
        <w:pStyle w:val="Adressebold"/>
        <w:framePr w:hSpace="0" w:wrap="auto" w:vAnchor="margin" w:hAnchor="text" w:yAlign="inline"/>
        <w:spacing w:before="0" w:line="276" w:lineRule="auto"/>
        <w:ind w:right="-1701"/>
        <w:suppressOverlap w:val="0"/>
        <w:rPr>
          <w:b w:val="0"/>
          <w:color w:val="666666"/>
          <w:szCs w:val="16"/>
        </w:rPr>
      </w:pPr>
      <w:r w:rsidRPr="004E06FC">
        <w:rPr>
          <w:b w:val="0"/>
          <w:color w:val="666666"/>
          <w:szCs w:val="16"/>
        </w:rPr>
        <w:t>FRITZ EGGER GmbH &amp; Co.</w:t>
      </w:r>
      <w:r>
        <w:rPr>
          <w:b w:val="0"/>
          <w:color w:val="666666"/>
          <w:szCs w:val="16"/>
        </w:rPr>
        <w:t xml:space="preserve"> OG</w:t>
      </w:r>
    </w:p>
    <w:p w14:paraId="228CA919" w14:textId="77777777" w:rsidR="00F57390" w:rsidRPr="004E06FC" w:rsidRDefault="00F57390" w:rsidP="00B93743">
      <w:pPr>
        <w:pStyle w:val="Adressebold"/>
        <w:framePr w:hSpace="0" w:wrap="auto" w:vAnchor="margin" w:hAnchor="text" w:yAlign="inline"/>
        <w:spacing w:before="0" w:line="276" w:lineRule="auto"/>
        <w:ind w:right="-1701"/>
        <w:suppressOverlap w:val="0"/>
        <w:rPr>
          <w:b w:val="0"/>
          <w:color w:val="666666"/>
          <w:szCs w:val="16"/>
        </w:rPr>
      </w:pPr>
      <w:r w:rsidRPr="004E06FC">
        <w:rPr>
          <w:b w:val="0"/>
          <w:color w:val="666666"/>
          <w:szCs w:val="16"/>
        </w:rPr>
        <w:t>Holzwerkstoffe</w:t>
      </w:r>
    </w:p>
    <w:p w14:paraId="093FEB91" w14:textId="6D2088E3" w:rsidR="00F57390" w:rsidRPr="004E06FC" w:rsidRDefault="00CB041B" w:rsidP="00B93743">
      <w:pPr>
        <w:pStyle w:val="Adresse"/>
        <w:framePr w:hSpace="0" w:wrap="auto" w:vAnchor="margin" w:hAnchor="text" w:yAlign="inline"/>
        <w:spacing w:before="0" w:line="276" w:lineRule="auto"/>
        <w:ind w:right="-1701"/>
        <w:suppressOverlap w:val="0"/>
        <w:rPr>
          <w:color w:val="666666"/>
          <w:lang w:val="de-DE"/>
        </w:rPr>
      </w:pPr>
      <w:r>
        <w:rPr>
          <w:color w:val="666666"/>
          <w:lang w:val="de-DE"/>
        </w:rPr>
        <w:t>Katharina Wieser</w:t>
      </w:r>
    </w:p>
    <w:p w14:paraId="743CD817" w14:textId="77777777" w:rsidR="00F57390" w:rsidRPr="004E06FC" w:rsidRDefault="00F57390" w:rsidP="00B93743">
      <w:pPr>
        <w:pStyle w:val="Adresse"/>
        <w:framePr w:hSpace="0" w:wrap="auto" w:vAnchor="margin" w:hAnchor="text" w:yAlign="inline"/>
        <w:spacing w:before="0" w:line="276" w:lineRule="auto"/>
        <w:ind w:right="-1701"/>
        <w:suppressOverlap w:val="0"/>
        <w:rPr>
          <w:color w:val="666666"/>
          <w:lang w:val="de-DE"/>
        </w:rPr>
      </w:pPr>
      <w:r w:rsidRPr="004E06FC">
        <w:rPr>
          <w:color w:val="666666"/>
          <w:lang w:val="de-DE"/>
        </w:rPr>
        <w:t>Weiberndorf 20</w:t>
      </w:r>
    </w:p>
    <w:p w14:paraId="5D3ACFF5" w14:textId="77777777" w:rsidR="00F57390" w:rsidRPr="004E06FC" w:rsidRDefault="00F57390" w:rsidP="00B93743">
      <w:pPr>
        <w:pStyle w:val="Adresse"/>
        <w:framePr w:hSpace="0" w:wrap="auto" w:vAnchor="margin" w:hAnchor="text" w:yAlign="inline"/>
        <w:spacing w:before="0" w:line="276" w:lineRule="auto"/>
        <w:ind w:right="-1701"/>
        <w:suppressOverlap w:val="0"/>
        <w:rPr>
          <w:color w:val="666666"/>
          <w:lang w:val="de-DE"/>
        </w:rPr>
      </w:pPr>
      <w:r w:rsidRPr="004E06FC">
        <w:rPr>
          <w:color w:val="666666"/>
          <w:lang w:val="de-DE"/>
        </w:rPr>
        <w:t>6380 St. Johann in Tirol</w:t>
      </w:r>
    </w:p>
    <w:p w14:paraId="3448CF88" w14:textId="77777777" w:rsidR="00F57390" w:rsidRPr="004E06FC" w:rsidRDefault="00F57390" w:rsidP="00B93743">
      <w:pPr>
        <w:pStyle w:val="Adresse"/>
        <w:framePr w:hSpace="0" w:wrap="auto" w:vAnchor="margin" w:hAnchor="text" w:yAlign="inline"/>
        <w:spacing w:before="0" w:line="276" w:lineRule="auto"/>
        <w:ind w:right="-1701"/>
        <w:suppressOverlap w:val="0"/>
        <w:rPr>
          <w:color w:val="666666"/>
          <w:lang w:val="de-DE"/>
        </w:rPr>
      </w:pPr>
      <w:r w:rsidRPr="004E06FC">
        <w:rPr>
          <w:color w:val="666666"/>
          <w:lang w:val="de-DE"/>
        </w:rPr>
        <w:t>Österreich</w:t>
      </w:r>
    </w:p>
    <w:p w14:paraId="684E72F7" w14:textId="4E091F18" w:rsidR="00F57390" w:rsidRPr="004E06FC" w:rsidRDefault="00F57390" w:rsidP="00B93743">
      <w:pPr>
        <w:pStyle w:val="Adresse"/>
        <w:framePr w:hSpace="0" w:wrap="auto" w:vAnchor="margin" w:hAnchor="text" w:yAlign="inline"/>
        <w:spacing w:before="0" w:line="276" w:lineRule="auto"/>
        <w:ind w:right="-1701"/>
        <w:suppressOverlap w:val="0"/>
        <w:rPr>
          <w:color w:val="666666"/>
          <w:lang w:val="de-DE"/>
        </w:rPr>
      </w:pPr>
      <w:r w:rsidRPr="004E06FC">
        <w:rPr>
          <w:color w:val="666666"/>
          <w:lang w:val="de-DE"/>
        </w:rPr>
        <w:t>T</w:t>
      </w:r>
      <w:r w:rsidRPr="004E06FC">
        <w:rPr>
          <w:color w:val="666666"/>
          <w:lang w:val="de-DE"/>
        </w:rPr>
        <w:tab/>
        <w:t>+43 5 0600-</w:t>
      </w:r>
      <w:r w:rsidR="00CB041B">
        <w:rPr>
          <w:color w:val="666666"/>
          <w:lang w:val="de-DE"/>
        </w:rPr>
        <w:t>10128</w:t>
      </w:r>
    </w:p>
    <w:p w14:paraId="249D506A" w14:textId="350C20BC" w:rsidR="00F57390" w:rsidRPr="00E757B0" w:rsidRDefault="00CB041B" w:rsidP="00B93743">
      <w:pPr>
        <w:pStyle w:val="Adresse"/>
        <w:framePr w:hSpace="0" w:wrap="auto" w:vAnchor="margin" w:hAnchor="text" w:yAlign="inline"/>
        <w:spacing w:before="0" w:line="276" w:lineRule="auto"/>
        <w:ind w:right="-1701"/>
        <w:suppressOverlap w:val="0"/>
        <w:rPr>
          <w:color w:val="666666"/>
          <w:lang w:val="en-US"/>
        </w:rPr>
      </w:pPr>
      <w:r>
        <w:rPr>
          <w:color w:val="666666"/>
          <w:lang w:val="en-US"/>
        </w:rPr>
        <w:t>F</w:t>
      </w:r>
      <w:r>
        <w:rPr>
          <w:color w:val="666666"/>
          <w:lang w:val="en-US"/>
        </w:rPr>
        <w:tab/>
        <w:t>+43 5 0600-90128</w:t>
      </w:r>
    </w:p>
    <w:p w14:paraId="4222AE73" w14:textId="435B02A4" w:rsidR="00F57390" w:rsidRPr="00E757B0" w:rsidRDefault="00F6067A" w:rsidP="00B93743">
      <w:pPr>
        <w:pStyle w:val="Adresse"/>
        <w:framePr w:hSpace="0" w:wrap="auto" w:vAnchor="margin" w:hAnchor="text" w:yAlign="inline"/>
        <w:spacing w:before="0" w:after="672" w:line="276" w:lineRule="auto"/>
        <w:ind w:right="-1701"/>
        <w:suppressOverlap w:val="0"/>
        <w:rPr>
          <w:color w:val="666666"/>
          <w:lang w:val="en-US"/>
        </w:rPr>
      </w:pPr>
      <w:hyperlink r:id="rId14" w:history="1">
        <w:r w:rsidR="001D14F1" w:rsidRPr="00D60E66">
          <w:rPr>
            <w:rStyle w:val="Hyperlink"/>
            <w:lang w:val="en-US"/>
          </w:rPr>
          <w:t>katharina.wieser@egger.com</w:t>
        </w:r>
      </w:hyperlink>
    </w:p>
    <w:p w14:paraId="1BF0A29E" w14:textId="77777777" w:rsidR="00F57390" w:rsidRPr="00E757B0" w:rsidRDefault="00F57390" w:rsidP="00B93743">
      <w:pPr>
        <w:spacing w:after="360" w:line="276" w:lineRule="auto"/>
        <w:jc w:val="both"/>
        <w:rPr>
          <w:color w:val="666666"/>
          <w:lang w:val="en-US"/>
        </w:rPr>
      </w:pPr>
    </w:p>
    <w:p w14:paraId="7A8E919B" w14:textId="77777777" w:rsidR="004A7D1E" w:rsidRPr="00EE3F41" w:rsidRDefault="00A77CD8" w:rsidP="00B93743">
      <w:pPr>
        <w:spacing w:after="240" w:line="276" w:lineRule="auto"/>
        <w:jc w:val="both"/>
        <w:rPr>
          <w:i/>
          <w:color w:val="666666"/>
          <w:lang w:val="en-GB"/>
        </w:rPr>
      </w:pPr>
      <w:r w:rsidRPr="00E757B0">
        <w:rPr>
          <w:b/>
          <w:color w:val="E31B37"/>
          <w:sz w:val="32"/>
          <w:szCs w:val="32"/>
          <w:u w:color="000000"/>
          <w:lang w:val="en-US"/>
        </w:rPr>
        <w:br w:type="page"/>
      </w:r>
      <w:bookmarkEnd w:id="0"/>
      <w:proofErr w:type="spellStart"/>
      <w:r w:rsidR="004A7D1E" w:rsidRPr="00EE3F41">
        <w:rPr>
          <w:rFonts w:cs="Arial"/>
          <w:b/>
          <w:color w:val="E31B37"/>
          <w:sz w:val="32"/>
          <w:szCs w:val="32"/>
          <w:lang w:val="en-GB"/>
        </w:rPr>
        <w:lastRenderedPageBreak/>
        <w:t>Bildlegende</w:t>
      </w:r>
      <w:proofErr w:type="spellEnd"/>
    </w:p>
    <w:tbl>
      <w:tblPr>
        <w:tblpPr w:vertAnchor="text" w:horzAnchor="margin" w:tblpY="1"/>
        <w:tblOverlap w:val="never"/>
        <w:tblW w:w="8581" w:type="dxa"/>
        <w:tblLook w:val="04A0" w:firstRow="1" w:lastRow="0" w:firstColumn="1" w:lastColumn="0" w:noHBand="0" w:noVBand="1"/>
      </w:tblPr>
      <w:tblGrid>
        <w:gridCol w:w="4852"/>
        <w:gridCol w:w="3729"/>
      </w:tblGrid>
      <w:tr w:rsidR="00BB2CBA" w:rsidRPr="00AB4C4B" w14:paraId="700A11A6" w14:textId="77777777" w:rsidTr="00362CD4">
        <w:tc>
          <w:tcPr>
            <w:tcW w:w="4852" w:type="dxa"/>
          </w:tcPr>
          <w:p w14:paraId="4A74ECE8" w14:textId="4206911F" w:rsidR="00BB2CBA" w:rsidRPr="0074392F" w:rsidRDefault="00695D26" w:rsidP="00B93743">
            <w:pPr>
              <w:spacing w:before="216" w:line="276" w:lineRule="auto"/>
              <w:jc w:val="both"/>
              <w:rPr>
                <w:color w:val="666666"/>
                <w:lang w:val="de-DE"/>
              </w:rPr>
            </w:pPr>
            <w:r>
              <w:rPr>
                <w:noProof/>
                <w:lang w:val="de-DE"/>
              </w:rPr>
              <w:drawing>
                <wp:inline distT="0" distB="0" distL="0" distR="0" wp14:anchorId="10FA3219" wp14:editId="6960A8C5">
                  <wp:extent cx="2838450" cy="15498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9598" cy="1561367"/>
                          </a:xfrm>
                          <a:prstGeom prst="rect">
                            <a:avLst/>
                          </a:prstGeom>
                        </pic:spPr>
                      </pic:pic>
                    </a:graphicData>
                  </a:graphic>
                </wp:inline>
              </w:drawing>
            </w:r>
          </w:p>
        </w:tc>
        <w:tc>
          <w:tcPr>
            <w:tcW w:w="3729" w:type="dxa"/>
          </w:tcPr>
          <w:p w14:paraId="02B15507" w14:textId="77777777" w:rsidR="00987923" w:rsidRDefault="00987923" w:rsidP="004D4F38">
            <w:pPr>
              <w:autoSpaceDE w:val="0"/>
              <w:autoSpaceDN w:val="0"/>
              <w:adjustRightInd w:val="0"/>
              <w:spacing w:line="276" w:lineRule="auto"/>
              <w:rPr>
                <w:color w:val="666666"/>
                <w:lang w:val="de-DE"/>
              </w:rPr>
            </w:pPr>
          </w:p>
          <w:p w14:paraId="6817B1BA" w14:textId="32128CEC" w:rsidR="00BB2CBA" w:rsidRDefault="00987923" w:rsidP="004D4F38">
            <w:pPr>
              <w:autoSpaceDE w:val="0"/>
              <w:autoSpaceDN w:val="0"/>
              <w:adjustRightInd w:val="0"/>
              <w:spacing w:line="276" w:lineRule="auto"/>
              <w:rPr>
                <w:color w:val="666666"/>
                <w:lang w:val="de-DE"/>
              </w:rPr>
            </w:pPr>
            <w:r w:rsidRPr="00987923">
              <w:rPr>
                <w:color w:val="666666"/>
                <w:lang w:val="de-DE"/>
              </w:rPr>
              <w:t xml:space="preserve">Die EGGER Gruppenleitung </w:t>
            </w:r>
            <w:r>
              <w:rPr>
                <w:color w:val="666666"/>
                <w:lang w:val="de-DE"/>
              </w:rPr>
              <w:t xml:space="preserve">v. l.: </w:t>
            </w:r>
            <w:r w:rsidRPr="00987923">
              <w:rPr>
                <w:color w:val="666666"/>
                <w:lang w:val="de-DE"/>
              </w:rPr>
              <w:t>Walter Schiegl</w:t>
            </w:r>
            <w:r>
              <w:rPr>
                <w:color w:val="666666"/>
                <w:lang w:val="de-DE"/>
              </w:rPr>
              <w:t xml:space="preserve"> (</w:t>
            </w:r>
            <w:r w:rsidR="004D4F38">
              <w:rPr>
                <w:color w:val="666666"/>
                <w:lang w:val="de-DE"/>
              </w:rPr>
              <w:t>Gruppenleitung</w:t>
            </w:r>
            <w:r>
              <w:rPr>
                <w:color w:val="666666"/>
                <w:lang w:val="de-DE"/>
              </w:rPr>
              <w:t xml:space="preserve"> Produktion</w:t>
            </w:r>
            <w:r w:rsidRPr="00987923">
              <w:rPr>
                <w:color w:val="666666"/>
                <w:lang w:val="de-DE"/>
              </w:rPr>
              <w:t>/Technik</w:t>
            </w:r>
            <w:r w:rsidR="00AB4C4B">
              <w:rPr>
                <w:color w:val="666666"/>
                <w:lang w:val="de-DE"/>
              </w:rPr>
              <w:t>/Einkauf</w:t>
            </w:r>
            <w:r w:rsidR="004D4F38">
              <w:rPr>
                <w:color w:val="666666"/>
                <w:lang w:val="de-DE"/>
              </w:rPr>
              <w:t xml:space="preserve">), </w:t>
            </w:r>
            <w:r w:rsidRPr="00987923">
              <w:rPr>
                <w:color w:val="666666"/>
                <w:lang w:val="de-DE"/>
              </w:rPr>
              <w:t>Thomas Leissing (</w:t>
            </w:r>
            <w:r w:rsidR="004D4F38">
              <w:rPr>
                <w:color w:val="666666"/>
                <w:lang w:val="de-DE"/>
              </w:rPr>
              <w:t xml:space="preserve">Gruppenleitung </w:t>
            </w:r>
            <w:r>
              <w:rPr>
                <w:color w:val="666666"/>
                <w:lang w:val="de-DE"/>
              </w:rPr>
              <w:t>Finanzen</w:t>
            </w:r>
            <w:r w:rsidR="004D4F38">
              <w:rPr>
                <w:color w:val="666666"/>
                <w:lang w:val="de-DE"/>
              </w:rPr>
              <w:t>/Verwaltung/Logistik</w:t>
            </w:r>
            <w:r w:rsidRPr="00987923">
              <w:rPr>
                <w:color w:val="666666"/>
                <w:lang w:val="de-DE"/>
              </w:rPr>
              <w:t>) und Ulrich Bühler (</w:t>
            </w:r>
            <w:r w:rsidR="004D4F38">
              <w:rPr>
                <w:color w:val="666666"/>
                <w:lang w:val="de-DE"/>
              </w:rPr>
              <w:t>Gruppenleitung</w:t>
            </w:r>
            <w:r>
              <w:rPr>
                <w:color w:val="666666"/>
                <w:lang w:val="de-DE"/>
              </w:rPr>
              <w:t xml:space="preserve"> </w:t>
            </w:r>
            <w:r w:rsidR="00695D26">
              <w:rPr>
                <w:color w:val="666666"/>
                <w:lang w:val="de-DE"/>
              </w:rPr>
              <w:t>Vertrieb</w:t>
            </w:r>
            <w:r>
              <w:rPr>
                <w:color w:val="666666"/>
                <w:lang w:val="de-DE"/>
              </w:rPr>
              <w:t>/</w:t>
            </w:r>
            <w:r w:rsidR="00695D26">
              <w:rPr>
                <w:color w:val="666666"/>
                <w:lang w:val="de-DE"/>
              </w:rPr>
              <w:t>Marketing</w:t>
            </w:r>
            <w:r w:rsidRPr="00987923">
              <w:rPr>
                <w:color w:val="666666"/>
                <w:lang w:val="de-DE"/>
              </w:rPr>
              <w:t xml:space="preserve">) </w:t>
            </w:r>
          </w:p>
        </w:tc>
      </w:tr>
      <w:tr w:rsidR="00BB2CBA" w:rsidRPr="0074392F" w14:paraId="3FC092E9" w14:textId="77777777" w:rsidTr="00362CD4">
        <w:tc>
          <w:tcPr>
            <w:tcW w:w="4852" w:type="dxa"/>
          </w:tcPr>
          <w:p w14:paraId="4D53FF6C" w14:textId="6282F730" w:rsidR="00BB2CBA" w:rsidRPr="0074392F" w:rsidRDefault="00343F35" w:rsidP="00B93743">
            <w:pPr>
              <w:spacing w:before="216" w:line="276" w:lineRule="auto"/>
              <w:jc w:val="both"/>
              <w:rPr>
                <w:color w:val="666666"/>
                <w:lang w:val="de-DE"/>
              </w:rPr>
            </w:pPr>
            <w:r w:rsidRPr="0007583D">
              <w:rPr>
                <w:noProof/>
                <w:color w:val="666666"/>
                <w:lang w:val="de-DE"/>
              </w:rPr>
              <w:drawing>
                <wp:inline distT="0" distB="0" distL="0" distR="0" wp14:anchorId="5B8A4E4D" wp14:editId="3B2DAE42">
                  <wp:extent cx="2886075" cy="18573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1857375"/>
                          </a:xfrm>
                          <a:prstGeom prst="rect">
                            <a:avLst/>
                          </a:prstGeom>
                          <a:noFill/>
                          <a:ln>
                            <a:noFill/>
                          </a:ln>
                        </pic:spPr>
                      </pic:pic>
                    </a:graphicData>
                  </a:graphic>
                </wp:inline>
              </w:drawing>
            </w:r>
          </w:p>
        </w:tc>
        <w:tc>
          <w:tcPr>
            <w:tcW w:w="3729" w:type="dxa"/>
          </w:tcPr>
          <w:p w14:paraId="2A7A9E4A" w14:textId="77777777" w:rsidR="0007583D" w:rsidRPr="00540963" w:rsidRDefault="0007583D" w:rsidP="00B93743">
            <w:pPr>
              <w:spacing w:before="216" w:line="276" w:lineRule="auto"/>
              <w:jc w:val="both"/>
              <w:rPr>
                <w:color w:val="666666"/>
                <w:sz w:val="18"/>
                <w:szCs w:val="18"/>
                <w:lang w:val="de-DE"/>
              </w:rPr>
            </w:pPr>
            <w:r>
              <w:rPr>
                <w:color w:val="666666"/>
                <w:lang w:val="de-DE"/>
              </w:rPr>
              <w:t xml:space="preserve">Das EGGER Werk am Stammsitz in St. Johann in Tirol (AT). </w:t>
            </w:r>
          </w:p>
          <w:p w14:paraId="3D173E5F" w14:textId="77777777" w:rsidR="00BB2CBA" w:rsidRDefault="00BB2CBA" w:rsidP="00B93743">
            <w:pPr>
              <w:spacing w:before="216" w:line="276" w:lineRule="auto"/>
              <w:jc w:val="both"/>
              <w:rPr>
                <w:color w:val="666666"/>
                <w:lang w:val="de-DE"/>
              </w:rPr>
            </w:pPr>
          </w:p>
        </w:tc>
      </w:tr>
      <w:tr w:rsidR="005D223F" w:rsidRPr="005D223F" w14:paraId="41D320E0" w14:textId="77777777" w:rsidTr="00362CD4">
        <w:tc>
          <w:tcPr>
            <w:tcW w:w="4852" w:type="dxa"/>
          </w:tcPr>
          <w:p w14:paraId="3F0A8CE7" w14:textId="17E623F7" w:rsidR="005D223F" w:rsidRPr="0007583D" w:rsidRDefault="005D223F" w:rsidP="00B93743">
            <w:pPr>
              <w:spacing w:before="216" w:line="276" w:lineRule="auto"/>
              <w:jc w:val="both"/>
              <w:rPr>
                <w:noProof/>
                <w:color w:val="666666"/>
                <w:lang w:val="de-DE"/>
              </w:rPr>
            </w:pPr>
            <w:r>
              <w:rPr>
                <w:noProof/>
                <w:lang w:val="de-DE"/>
              </w:rPr>
              <w:drawing>
                <wp:inline distT="0" distB="0" distL="0" distR="0" wp14:anchorId="72FE78FE" wp14:editId="5ABB6B13">
                  <wp:extent cx="2860158" cy="167876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7039" b="9633"/>
                          <a:stretch/>
                        </pic:blipFill>
                        <pic:spPr bwMode="auto">
                          <a:xfrm>
                            <a:off x="0" y="0"/>
                            <a:ext cx="2899556" cy="1701888"/>
                          </a:xfrm>
                          <a:prstGeom prst="rect">
                            <a:avLst/>
                          </a:prstGeom>
                          <a:ln>
                            <a:noFill/>
                          </a:ln>
                          <a:extLst>
                            <a:ext uri="{53640926-AAD7-44D8-BBD7-CCE9431645EC}">
                              <a14:shadowObscured xmlns:a14="http://schemas.microsoft.com/office/drawing/2010/main"/>
                            </a:ext>
                          </a:extLst>
                        </pic:spPr>
                      </pic:pic>
                    </a:graphicData>
                  </a:graphic>
                </wp:inline>
              </w:drawing>
            </w:r>
          </w:p>
        </w:tc>
        <w:tc>
          <w:tcPr>
            <w:tcW w:w="3729" w:type="dxa"/>
          </w:tcPr>
          <w:p w14:paraId="12CC472C" w14:textId="47322BD7" w:rsidR="005D223F" w:rsidRDefault="005D223F" w:rsidP="005D223F">
            <w:pPr>
              <w:spacing w:before="216" w:line="276" w:lineRule="auto"/>
              <w:jc w:val="both"/>
              <w:rPr>
                <w:color w:val="666666"/>
                <w:lang w:val="de-DE"/>
              </w:rPr>
            </w:pPr>
            <w:r>
              <w:rPr>
                <w:color w:val="666666"/>
                <w:lang w:val="de-DE"/>
              </w:rPr>
              <w:t xml:space="preserve">Die Kapazitätszuwächse neuer Werke trugen zur positiven Entwicklung bei. Das EGGER Werk in </w:t>
            </w:r>
            <w:proofErr w:type="spellStart"/>
            <w:r>
              <w:rPr>
                <w:color w:val="666666"/>
                <w:lang w:val="de-DE"/>
              </w:rPr>
              <w:t>Biskupiec</w:t>
            </w:r>
            <w:proofErr w:type="spellEnd"/>
            <w:r>
              <w:rPr>
                <w:color w:val="666666"/>
                <w:lang w:val="de-DE"/>
              </w:rPr>
              <w:t xml:space="preserve"> (PL) wurde 2019 eröffnet. </w:t>
            </w:r>
          </w:p>
        </w:tc>
      </w:tr>
      <w:tr w:rsidR="00F57390" w:rsidRPr="005D223F" w14:paraId="220CC49E" w14:textId="77777777" w:rsidTr="00362CD4">
        <w:tc>
          <w:tcPr>
            <w:tcW w:w="4852" w:type="dxa"/>
          </w:tcPr>
          <w:p w14:paraId="778A2751" w14:textId="6478F5D4" w:rsidR="00F57390" w:rsidRPr="0007583D" w:rsidRDefault="00F57390" w:rsidP="00B93743">
            <w:pPr>
              <w:spacing w:before="216" w:line="276" w:lineRule="auto"/>
              <w:jc w:val="both"/>
              <w:rPr>
                <w:noProof/>
                <w:color w:val="666666"/>
                <w:lang w:val="de-DE"/>
              </w:rPr>
            </w:pPr>
          </w:p>
        </w:tc>
        <w:tc>
          <w:tcPr>
            <w:tcW w:w="3729" w:type="dxa"/>
          </w:tcPr>
          <w:p w14:paraId="0A1350BB" w14:textId="561DA52D" w:rsidR="00F57390" w:rsidRDefault="00F57390" w:rsidP="00B93743">
            <w:pPr>
              <w:spacing w:before="216" w:line="276" w:lineRule="auto"/>
              <w:jc w:val="both"/>
              <w:rPr>
                <w:color w:val="666666"/>
                <w:lang w:val="de-DE"/>
              </w:rPr>
            </w:pPr>
          </w:p>
        </w:tc>
      </w:tr>
    </w:tbl>
    <w:p w14:paraId="59D0CAA9" w14:textId="77777777" w:rsidR="0007583D" w:rsidRDefault="0007583D" w:rsidP="00B93743">
      <w:pPr>
        <w:spacing w:line="276" w:lineRule="auto"/>
        <w:jc w:val="both"/>
        <w:rPr>
          <w:rStyle w:val="FOTOS"/>
          <w:color w:val="595959"/>
          <w:lang w:val="de-DE"/>
        </w:rPr>
      </w:pPr>
    </w:p>
    <w:p w14:paraId="6656C269" w14:textId="7104AF1F" w:rsidR="0087409F" w:rsidRPr="00DF010D" w:rsidRDefault="0076774C" w:rsidP="00DF010D">
      <w:pPr>
        <w:spacing w:line="276" w:lineRule="auto"/>
        <w:jc w:val="both"/>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r w:rsidR="00DF010D">
        <w:rPr>
          <w:rStyle w:val="Copyright"/>
          <w:color w:val="595959"/>
          <w:lang w:val="de-DE"/>
        </w:rPr>
        <w:br/>
      </w:r>
      <w:r w:rsidR="0087409F" w:rsidRPr="00E824FA">
        <w:rPr>
          <w:rStyle w:val="FOTOS"/>
          <w:rFonts w:cs="Arial"/>
          <w:caps/>
          <w:color w:val="595959"/>
          <w:lang w:val="de-DE"/>
        </w:rPr>
        <w:t>REPRODUKTION:</w:t>
      </w:r>
      <w:r w:rsidR="0087409F" w:rsidRPr="00E824FA">
        <w:rPr>
          <w:rStyle w:val="Copyright"/>
          <w:rFonts w:cs="Arial"/>
          <w:color w:val="595959"/>
          <w:lang w:val="de-DE"/>
        </w:rPr>
        <w:t xml:space="preserve"> Bei allen erwähnten Dekoren handelt es sich um Reproduktionen.</w:t>
      </w:r>
    </w:p>
    <w:p w14:paraId="05B51FD0" w14:textId="58328EF5" w:rsidR="0076774C" w:rsidRDefault="0076774C" w:rsidP="00B93743">
      <w:pPr>
        <w:spacing w:line="276" w:lineRule="auto"/>
        <w:jc w:val="both"/>
        <w:rPr>
          <w:rStyle w:val="Copyright"/>
          <w:color w:val="595959"/>
          <w:lang w:val="de-DE"/>
        </w:rPr>
      </w:pPr>
      <w:r w:rsidRPr="0076774C">
        <w:rPr>
          <w:rStyle w:val="Copyright"/>
          <w:b/>
          <w:caps/>
          <w:color w:val="595959"/>
          <w:lang w:val="de-DE"/>
        </w:rPr>
        <w:t>Zum Download</w:t>
      </w:r>
      <w:r w:rsidR="0007583D">
        <w:rPr>
          <w:rStyle w:val="Copyright"/>
          <w:color w:val="595959"/>
          <w:lang w:val="de-DE"/>
        </w:rPr>
        <w:t xml:space="preserve">: </w:t>
      </w:r>
      <w:hyperlink r:id="rId18" w:history="1">
        <w:r w:rsidR="0035151E" w:rsidRPr="00905A17">
          <w:rPr>
            <w:rStyle w:val="Hyperlink"/>
            <w:sz w:val="16"/>
            <w:lang w:val="de-DE"/>
          </w:rPr>
          <w:t>https://celum.egger.com/pinaccess/showpin.do?pinCode=feLuAPg3WjPI</w:t>
        </w:r>
      </w:hyperlink>
      <w:r w:rsidR="0035151E">
        <w:rPr>
          <w:rStyle w:val="Copyright"/>
          <w:color w:val="595959"/>
          <w:lang w:val="de-DE"/>
        </w:rPr>
        <w:t xml:space="preserve"> </w:t>
      </w:r>
    </w:p>
    <w:sectPr w:rsidR="0076774C" w:rsidSect="00E757B0">
      <w:headerReference w:type="default" r:id="rId19"/>
      <w:footerReference w:type="default" r:id="rId20"/>
      <w:headerReference w:type="first" r:id="rId21"/>
      <w:footerReference w:type="first" r:id="rId22"/>
      <w:pgSz w:w="11906" w:h="16838" w:code="9"/>
      <w:pgMar w:top="396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7E4B7" w14:textId="77777777" w:rsidR="004662E2" w:rsidRPr="002724CD" w:rsidRDefault="004662E2">
      <w:pPr>
        <w:spacing w:line="240" w:lineRule="auto"/>
        <w:rPr>
          <w:lang w:val="de-DE"/>
        </w:rPr>
      </w:pPr>
      <w:r w:rsidRPr="002724CD">
        <w:rPr>
          <w:lang w:val="de-DE"/>
        </w:rPr>
        <w:separator/>
      </w:r>
    </w:p>
  </w:endnote>
  <w:endnote w:type="continuationSeparator" w:id="0">
    <w:p w14:paraId="79EE1106" w14:textId="77777777" w:rsidR="004662E2" w:rsidRPr="002724CD" w:rsidRDefault="004662E2">
      <w:pPr>
        <w:spacing w:line="240" w:lineRule="auto"/>
        <w:rPr>
          <w:lang w:val="de-DE"/>
        </w:rPr>
      </w:pPr>
      <w:r w:rsidRPr="002724CD">
        <w:rPr>
          <w:lang w:val="de-DE"/>
        </w:rPr>
        <w:continuationSeparator/>
      </w:r>
    </w:p>
  </w:endnote>
  <w:endnote w:type="continuationNotice" w:id="1">
    <w:p w14:paraId="2AF7054A" w14:textId="77777777" w:rsidR="000F359C" w:rsidRDefault="000F35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Pro-Normal">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B3D1D" w14:textId="375ACF91" w:rsidR="004662E2" w:rsidRPr="002B2E62" w:rsidRDefault="004662E2"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243" behindDoc="0" locked="0" layoutInCell="1" allowOverlap="1" wp14:anchorId="0148AF4A" wp14:editId="2A37BD02">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44C3" w14:textId="4669E282" w:rsidR="004662E2" w:rsidRPr="00BB60AD" w:rsidRDefault="004662E2"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F6067A">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6067A"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6067A">
                            <w:rPr>
                              <w:rFonts w:cs="Arial"/>
                              <w:noProof/>
                              <w:color w:val="E31937"/>
                              <w:sz w:val="14"/>
                              <w:szCs w:val="14"/>
                            </w:rPr>
                            <w:t>4</w:t>
                          </w:r>
                          <w:r w:rsidRPr="00BB60AD">
                            <w:rPr>
                              <w:rFonts w:cs="Arial"/>
                              <w:color w:val="E31937"/>
                              <w:sz w:val="14"/>
                              <w:szCs w:val="14"/>
                            </w:rPr>
                            <w:fldChar w:fldCharType="end"/>
                          </w:r>
                        </w:p>
                        <w:p w14:paraId="3391B466" w14:textId="77777777" w:rsidR="004662E2" w:rsidRDefault="004662E2" w:rsidP="00A672DE"/>
                        <w:p w14:paraId="77C2726F" w14:textId="77777777" w:rsidR="004662E2" w:rsidRDefault="004662E2" w:rsidP="00A672DE"/>
                        <w:p w14:paraId="79AD142B" w14:textId="77777777" w:rsidR="004662E2" w:rsidRDefault="004662E2" w:rsidP="00A672DE"/>
                        <w:p w14:paraId="7FEB9B98" w14:textId="77777777" w:rsidR="004662E2" w:rsidRDefault="004662E2" w:rsidP="00A672DE"/>
                        <w:p w14:paraId="0CBD1EAB" w14:textId="77777777" w:rsidR="004662E2" w:rsidRDefault="004662E2"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8AF4A"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15A344C3" w14:textId="4669E282" w:rsidR="004662E2" w:rsidRPr="00BB60AD" w:rsidRDefault="004662E2"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F6067A">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6067A"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6067A">
                      <w:rPr>
                        <w:rFonts w:cs="Arial"/>
                        <w:noProof/>
                        <w:color w:val="E31937"/>
                        <w:sz w:val="14"/>
                        <w:szCs w:val="14"/>
                      </w:rPr>
                      <w:t>4</w:t>
                    </w:r>
                    <w:r w:rsidRPr="00BB60AD">
                      <w:rPr>
                        <w:rFonts w:cs="Arial"/>
                        <w:color w:val="E31937"/>
                        <w:sz w:val="14"/>
                        <w:szCs w:val="14"/>
                      </w:rPr>
                      <w:fldChar w:fldCharType="end"/>
                    </w:r>
                  </w:p>
                  <w:p w14:paraId="3391B466" w14:textId="77777777" w:rsidR="004662E2" w:rsidRDefault="004662E2" w:rsidP="00A672DE"/>
                  <w:p w14:paraId="77C2726F" w14:textId="77777777" w:rsidR="004662E2" w:rsidRDefault="004662E2" w:rsidP="00A672DE"/>
                  <w:p w14:paraId="79AD142B" w14:textId="77777777" w:rsidR="004662E2" w:rsidRDefault="004662E2" w:rsidP="00A672DE"/>
                  <w:p w14:paraId="7FEB9B98" w14:textId="77777777" w:rsidR="004662E2" w:rsidRDefault="004662E2" w:rsidP="00A672DE"/>
                  <w:p w14:paraId="0CBD1EAB" w14:textId="77777777" w:rsidR="004662E2" w:rsidRDefault="004662E2" w:rsidP="00A672DE"/>
                </w:txbxContent>
              </v:textbox>
              <w10:wrap anchorx="page" anchory="page"/>
            </v:shape>
          </w:pict>
        </mc:Fallback>
      </mc:AlternateContent>
    </w:r>
    <w:r>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B52C" w14:textId="77777777" w:rsidR="004662E2" w:rsidRPr="002724CD" w:rsidRDefault="004662E2"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5657F" w14:textId="77777777" w:rsidR="004662E2" w:rsidRPr="002724CD" w:rsidRDefault="004662E2" w:rsidP="00EF3465">
      <w:pPr>
        <w:spacing w:after="672" w:line="240" w:lineRule="auto"/>
        <w:rPr>
          <w:lang w:val="de-DE"/>
        </w:rPr>
      </w:pPr>
      <w:r w:rsidRPr="002724CD">
        <w:rPr>
          <w:lang w:val="de-DE"/>
        </w:rPr>
        <w:separator/>
      </w:r>
    </w:p>
  </w:footnote>
  <w:footnote w:type="continuationSeparator" w:id="0">
    <w:p w14:paraId="2BCA6933" w14:textId="77777777" w:rsidR="004662E2" w:rsidRPr="002724CD" w:rsidRDefault="004662E2">
      <w:pPr>
        <w:spacing w:line="240" w:lineRule="auto"/>
        <w:rPr>
          <w:lang w:val="de-DE"/>
        </w:rPr>
      </w:pPr>
      <w:r w:rsidRPr="002724CD">
        <w:rPr>
          <w:lang w:val="de-DE"/>
        </w:rPr>
        <w:continuationSeparator/>
      </w:r>
    </w:p>
  </w:footnote>
  <w:footnote w:type="continuationNotice" w:id="1">
    <w:p w14:paraId="1973F8D2" w14:textId="77777777" w:rsidR="000F359C" w:rsidRDefault="000F359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1D3D" w14:textId="00797B2F" w:rsidR="004662E2" w:rsidRPr="002724CD" w:rsidRDefault="004662E2"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8242" behindDoc="0" locked="0" layoutInCell="1" allowOverlap="1" wp14:anchorId="5CB391F7" wp14:editId="0D6BED40">
              <wp:simplePos x="0" y="0"/>
              <wp:positionH relativeFrom="page">
                <wp:posOffset>648335</wp:posOffset>
              </wp:positionH>
              <wp:positionV relativeFrom="page">
                <wp:posOffset>1440180</wp:posOffset>
              </wp:positionV>
              <wp:extent cx="3932555" cy="796290"/>
              <wp:effectExtent l="635" t="1905" r="635"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884F" w14:textId="77777777" w:rsidR="004662E2" w:rsidRPr="00BB60AD" w:rsidRDefault="004662E2" w:rsidP="00F83548">
                          <w:pPr>
                            <w:pStyle w:val="TITEL1"/>
                            <w:spacing w:line="380" w:lineRule="exact"/>
                            <w:jc w:val="left"/>
                            <w:rPr>
                              <w:rStyle w:val="TITEL1Char"/>
                              <w:sz w:val="32"/>
                              <w:szCs w:val="32"/>
                            </w:rPr>
                          </w:pPr>
                          <w:r w:rsidRPr="00BB60AD">
                            <w:rPr>
                              <w:rStyle w:val="TITEL1Char"/>
                              <w:sz w:val="32"/>
                              <w:szCs w:val="32"/>
                            </w:rPr>
                            <w:t>Egger Presseinformation</w:t>
                          </w:r>
                        </w:p>
                        <w:p w14:paraId="61AC002F" w14:textId="01D6E1EB" w:rsidR="004662E2" w:rsidRPr="00CB2362" w:rsidRDefault="004662E2" w:rsidP="00F83548">
                          <w:pPr>
                            <w:pStyle w:val="TITEL1"/>
                            <w:spacing w:after="0" w:line="380" w:lineRule="exact"/>
                            <w:jc w:val="left"/>
                          </w:pPr>
                          <w:r>
                            <w:rPr>
                              <w:rStyle w:val="TITEL1Char"/>
                              <w:b/>
                              <w:sz w:val="32"/>
                              <w:szCs w:val="32"/>
                            </w:rPr>
                            <w:t>Halbjahresergebnisse</w:t>
                          </w:r>
                          <w:r w:rsidRPr="00BB60AD">
                            <w:rPr>
                              <w:b/>
                              <w:caps w:val="0"/>
                              <w:sz w:val="32"/>
                              <w:szCs w:val="32"/>
                            </w:rPr>
                            <w:t xml:space="preserve">, </w:t>
                          </w:r>
                          <w:r>
                            <w:rPr>
                              <w:b/>
                              <w:caps w:val="0"/>
                              <w:sz w:val="32"/>
                              <w:szCs w:val="32"/>
                            </w:rPr>
                            <w:t>22.12.2021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B391F7" id="Rectangle 20" o:spid="_x0000_s1026" style="position:absolute;left:0;text-align:left;margin-left:51.05pt;margin-top:113.4pt;width:309.65pt;height:6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" fillcolor="#e31937" stroked="f">
              <v:textbox style="mso-fit-shape-to-text:t" inset="3.75mm,3.75mm,3.75mm,3.75mm">
                <w:txbxContent>
                  <w:p w14:paraId="33DA884F" w14:textId="77777777" w:rsidR="004662E2" w:rsidRPr="00BB60AD" w:rsidRDefault="004662E2" w:rsidP="00F83548">
                    <w:pPr>
                      <w:pStyle w:val="TITEL1"/>
                      <w:spacing w:line="380" w:lineRule="exact"/>
                      <w:jc w:val="left"/>
                      <w:rPr>
                        <w:rStyle w:val="TITEL1Char"/>
                        <w:sz w:val="32"/>
                        <w:szCs w:val="32"/>
                      </w:rPr>
                    </w:pPr>
                    <w:r w:rsidRPr="00BB60AD">
                      <w:rPr>
                        <w:rStyle w:val="TITEL1Char"/>
                        <w:sz w:val="32"/>
                        <w:szCs w:val="32"/>
                      </w:rPr>
                      <w:t>Egger Presseinformation</w:t>
                    </w:r>
                  </w:p>
                  <w:p w14:paraId="61AC002F" w14:textId="01D6E1EB" w:rsidR="004662E2" w:rsidRPr="00CB2362" w:rsidRDefault="004662E2" w:rsidP="00F83548">
                    <w:pPr>
                      <w:pStyle w:val="TITEL1"/>
                      <w:spacing w:after="0" w:line="380" w:lineRule="exact"/>
                      <w:jc w:val="left"/>
                    </w:pPr>
                    <w:r>
                      <w:rPr>
                        <w:rStyle w:val="TITEL1Char"/>
                        <w:b/>
                        <w:sz w:val="32"/>
                        <w:szCs w:val="32"/>
                      </w:rPr>
                      <w:t>Halbjahresergebnisse</w:t>
                    </w:r>
                    <w:r w:rsidRPr="00BB60AD">
                      <w:rPr>
                        <w:b/>
                        <w:caps w:val="0"/>
                        <w:sz w:val="32"/>
                        <w:szCs w:val="32"/>
                      </w:rPr>
                      <w:t xml:space="preserve">, </w:t>
                    </w:r>
                    <w:r>
                      <w:rPr>
                        <w:b/>
                        <w:caps w:val="0"/>
                        <w:sz w:val="32"/>
                        <w:szCs w:val="32"/>
                      </w:rPr>
                      <w:t>22.12.2021</w:t>
                    </w:r>
                  </w:p>
                </w:txbxContent>
              </v:textbox>
              <w10:wrap anchorx="page" anchory="page"/>
            </v:rect>
          </w:pict>
        </mc:Fallback>
      </mc:AlternateContent>
    </w:r>
    <w:r>
      <w:rPr>
        <w:noProof/>
        <w:lang w:val="de-DE"/>
      </w:rPr>
      <w:drawing>
        <wp:anchor distT="0" distB="0" distL="114300" distR="114300" simplePos="0" relativeHeight="251658244" behindDoc="0" locked="0" layoutInCell="1" allowOverlap="1" wp14:anchorId="6FF38D90" wp14:editId="01AEC68E">
          <wp:simplePos x="0" y="0"/>
          <wp:positionH relativeFrom="page">
            <wp:posOffset>-88265</wp:posOffset>
          </wp:positionH>
          <wp:positionV relativeFrom="page">
            <wp:posOffset>34290</wp:posOffset>
          </wp:positionV>
          <wp:extent cx="7632065" cy="871855"/>
          <wp:effectExtent l="0" t="0" r="0" b="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8240" behindDoc="0" locked="0" layoutInCell="1" allowOverlap="1" wp14:anchorId="6D8ACF89" wp14:editId="2D9B1B14">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478A2"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5014" w14:textId="00380974" w:rsidR="004662E2" w:rsidRPr="002724CD" w:rsidRDefault="004662E2" w:rsidP="00EF3465">
    <w:pPr>
      <w:pStyle w:val="Kopfzeile"/>
      <w:spacing w:after="672"/>
      <w:rPr>
        <w:lang w:val="de-DE"/>
      </w:rPr>
    </w:pPr>
    <w:r w:rsidRPr="00006633">
      <w:rPr>
        <w:noProof/>
        <w:lang w:val="de-DE"/>
      </w:rPr>
      <w:drawing>
        <wp:anchor distT="0" distB="0" distL="114300" distR="114300" simplePos="0" relativeHeight="251658241" behindDoc="0" locked="0" layoutInCell="1" allowOverlap="1" wp14:anchorId="5C794861" wp14:editId="1E67691C">
          <wp:simplePos x="0" y="0"/>
          <wp:positionH relativeFrom="page">
            <wp:align>left</wp:align>
          </wp:positionH>
          <wp:positionV relativeFrom="page">
            <wp:align>top</wp:align>
          </wp:positionV>
          <wp:extent cx="7546975" cy="862330"/>
          <wp:effectExtent l="0" t="0" r="0"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81">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1225A"/>
    <w:rsid w:val="00017467"/>
    <w:rsid w:val="000252D1"/>
    <w:rsid w:val="00034690"/>
    <w:rsid w:val="00034D46"/>
    <w:rsid w:val="000376F4"/>
    <w:rsid w:val="00040B84"/>
    <w:rsid w:val="000507FB"/>
    <w:rsid w:val="00053858"/>
    <w:rsid w:val="000643E9"/>
    <w:rsid w:val="00067147"/>
    <w:rsid w:val="00067246"/>
    <w:rsid w:val="00067B59"/>
    <w:rsid w:val="00070374"/>
    <w:rsid w:val="0007565A"/>
    <w:rsid w:val="0007583D"/>
    <w:rsid w:val="00090E1F"/>
    <w:rsid w:val="000911EF"/>
    <w:rsid w:val="000A09EB"/>
    <w:rsid w:val="000A2C0F"/>
    <w:rsid w:val="000B0B69"/>
    <w:rsid w:val="000B3D63"/>
    <w:rsid w:val="000B45A4"/>
    <w:rsid w:val="000C4BBA"/>
    <w:rsid w:val="000C7BA0"/>
    <w:rsid w:val="000D3F69"/>
    <w:rsid w:val="000E45E7"/>
    <w:rsid w:val="000F359C"/>
    <w:rsid w:val="000F6261"/>
    <w:rsid w:val="000F7447"/>
    <w:rsid w:val="000F7DE5"/>
    <w:rsid w:val="001148C2"/>
    <w:rsid w:val="00120D0F"/>
    <w:rsid w:val="00123BF8"/>
    <w:rsid w:val="00124FCB"/>
    <w:rsid w:val="0013027D"/>
    <w:rsid w:val="00131433"/>
    <w:rsid w:val="0013383D"/>
    <w:rsid w:val="0014095A"/>
    <w:rsid w:val="00146FC6"/>
    <w:rsid w:val="001560BF"/>
    <w:rsid w:val="001637C4"/>
    <w:rsid w:val="00175B82"/>
    <w:rsid w:val="0017657B"/>
    <w:rsid w:val="00177661"/>
    <w:rsid w:val="00190232"/>
    <w:rsid w:val="00193647"/>
    <w:rsid w:val="001950C4"/>
    <w:rsid w:val="001A0778"/>
    <w:rsid w:val="001A1AD6"/>
    <w:rsid w:val="001A2D8D"/>
    <w:rsid w:val="001B0116"/>
    <w:rsid w:val="001C4036"/>
    <w:rsid w:val="001C51A0"/>
    <w:rsid w:val="001C51AF"/>
    <w:rsid w:val="001D14F1"/>
    <w:rsid w:val="001E19D4"/>
    <w:rsid w:val="001E1CB1"/>
    <w:rsid w:val="001E1FF3"/>
    <w:rsid w:val="001E2992"/>
    <w:rsid w:val="001E39A6"/>
    <w:rsid w:val="001E3A61"/>
    <w:rsid w:val="001F2908"/>
    <w:rsid w:val="001F6F7C"/>
    <w:rsid w:val="00200820"/>
    <w:rsid w:val="00200D2E"/>
    <w:rsid w:val="00213F1C"/>
    <w:rsid w:val="00230C20"/>
    <w:rsid w:val="00236A52"/>
    <w:rsid w:val="0024175C"/>
    <w:rsid w:val="002520F8"/>
    <w:rsid w:val="00260495"/>
    <w:rsid w:val="0026273F"/>
    <w:rsid w:val="00263B8B"/>
    <w:rsid w:val="00266003"/>
    <w:rsid w:val="00271A5E"/>
    <w:rsid w:val="002724CD"/>
    <w:rsid w:val="00273B55"/>
    <w:rsid w:val="00277257"/>
    <w:rsid w:val="00290EBF"/>
    <w:rsid w:val="00296E19"/>
    <w:rsid w:val="002A0E02"/>
    <w:rsid w:val="002A51C1"/>
    <w:rsid w:val="002A5BEF"/>
    <w:rsid w:val="002B10B9"/>
    <w:rsid w:val="002B10D3"/>
    <w:rsid w:val="002B2E62"/>
    <w:rsid w:val="002C395E"/>
    <w:rsid w:val="002C50E2"/>
    <w:rsid w:val="002C6C80"/>
    <w:rsid w:val="002D5EC2"/>
    <w:rsid w:val="002D7E9F"/>
    <w:rsid w:val="002E3915"/>
    <w:rsid w:val="002E73F5"/>
    <w:rsid w:val="003063CB"/>
    <w:rsid w:val="00307A85"/>
    <w:rsid w:val="003120FE"/>
    <w:rsid w:val="00315EF6"/>
    <w:rsid w:val="00321B99"/>
    <w:rsid w:val="00323714"/>
    <w:rsid w:val="00325DD3"/>
    <w:rsid w:val="00331717"/>
    <w:rsid w:val="00333B45"/>
    <w:rsid w:val="00340CF1"/>
    <w:rsid w:val="0034393C"/>
    <w:rsid w:val="00343F35"/>
    <w:rsid w:val="0035151E"/>
    <w:rsid w:val="00352F61"/>
    <w:rsid w:val="00357EB8"/>
    <w:rsid w:val="00362398"/>
    <w:rsid w:val="00362CD4"/>
    <w:rsid w:val="00367A8C"/>
    <w:rsid w:val="00370EBF"/>
    <w:rsid w:val="0037503B"/>
    <w:rsid w:val="00375E67"/>
    <w:rsid w:val="0037627A"/>
    <w:rsid w:val="00383116"/>
    <w:rsid w:val="00384504"/>
    <w:rsid w:val="003877DD"/>
    <w:rsid w:val="003877F8"/>
    <w:rsid w:val="003907E4"/>
    <w:rsid w:val="003924CD"/>
    <w:rsid w:val="00394B1F"/>
    <w:rsid w:val="003A13C7"/>
    <w:rsid w:val="003A14F8"/>
    <w:rsid w:val="003B4130"/>
    <w:rsid w:val="003C1734"/>
    <w:rsid w:val="003C45CA"/>
    <w:rsid w:val="003C476E"/>
    <w:rsid w:val="003C4B24"/>
    <w:rsid w:val="003C4D13"/>
    <w:rsid w:val="003D1523"/>
    <w:rsid w:val="003D3017"/>
    <w:rsid w:val="003E299C"/>
    <w:rsid w:val="003E4B9E"/>
    <w:rsid w:val="003F4F51"/>
    <w:rsid w:val="004048F0"/>
    <w:rsid w:val="00407425"/>
    <w:rsid w:val="00410FD5"/>
    <w:rsid w:val="00414CD2"/>
    <w:rsid w:val="00425E03"/>
    <w:rsid w:val="004261D5"/>
    <w:rsid w:val="00434205"/>
    <w:rsid w:val="00436F50"/>
    <w:rsid w:val="00437291"/>
    <w:rsid w:val="00437A39"/>
    <w:rsid w:val="00440E23"/>
    <w:rsid w:val="00454BEC"/>
    <w:rsid w:val="00457735"/>
    <w:rsid w:val="00464EF3"/>
    <w:rsid w:val="004653F7"/>
    <w:rsid w:val="004662E2"/>
    <w:rsid w:val="004752F8"/>
    <w:rsid w:val="00476384"/>
    <w:rsid w:val="004807CD"/>
    <w:rsid w:val="00490A42"/>
    <w:rsid w:val="004919FF"/>
    <w:rsid w:val="00492565"/>
    <w:rsid w:val="004A0A46"/>
    <w:rsid w:val="004A3C7F"/>
    <w:rsid w:val="004A7D1E"/>
    <w:rsid w:val="004B3F08"/>
    <w:rsid w:val="004B7377"/>
    <w:rsid w:val="004C38A5"/>
    <w:rsid w:val="004D1AD6"/>
    <w:rsid w:val="004D4F38"/>
    <w:rsid w:val="004D53B5"/>
    <w:rsid w:val="004D5E31"/>
    <w:rsid w:val="004E06FC"/>
    <w:rsid w:val="004E4F29"/>
    <w:rsid w:val="004E4F51"/>
    <w:rsid w:val="004F4795"/>
    <w:rsid w:val="00507471"/>
    <w:rsid w:val="0051170F"/>
    <w:rsid w:val="00525EB0"/>
    <w:rsid w:val="00525FDA"/>
    <w:rsid w:val="0054527D"/>
    <w:rsid w:val="005469F7"/>
    <w:rsid w:val="00552F9D"/>
    <w:rsid w:val="00560DE0"/>
    <w:rsid w:val="00567CC8"/>
    <w:rsid w:val="00572F99"/>
    <w:rsid w:val="005762ED"/>
    <w:rsid w:val="00597048"/>
    <w:rsid w:val="005A6F06"/>
    <w:rsid w:val="005B7AF0"/>
    <w:rsid w:val="005C1FAE"/>
    <w:rsid w:val="005C29C7"/>
    <w:rsid w:val="005C5C94"/>
    <w:rsid w:val="005D076A"/>
    <w:rsid w:val="005D223F"/>
    <w:rsid w:val="005D4054"/>
    <w:rsid w:val="005E2606"/>
    <w:rsid w:val="005E70CB"/>
    <w:rsid w:val="005F5ABE"/>
    <w:rsid w:val="00602EF1"/>
    <w:rsid w:val="006039B4"/>
    <w:rsid w:val="00613C56"/>
    <w:rsid w:val="00614526"/>
    <w:rsid w:val="006277CD"/>
    <w:rsid w:val="00627A4F"/>
    <w:rsid w:val="00633B84"/>
    <w:rsid w:val="006434D4"/>
    <w:rsid w:val="0065278A"/>
    <w:rsid w:val="00652996"/>
    <w:rsid w:val="00654BCC"/>
    <w:rsid w:val="00667262"/>
    <w:rsid w:val="00674783"/>
    <w:rsid w:val="0067533F"/>
    <w:rsid w:val="00676856"/>
    <w:rsid w:val="006833E5"/>
    <w:rsid w:val="00685104"/>
    <w:rsid w:val="006852B7"/>
    <w:rsid w:val="00695457"/>
    <w:rsid w:val="00695D26"/>
    <w:rsid w:val="006A47FD"/>
    <w:rsid w:val="006A5EB0"/>
    <w:rsid w:val="006B1CF3"/>
    <w:rsid w:val="006B2DAB"/>
    <w:rsid w:val="006C269D"/>
    <w:rsid w:val="006C4B91"/>
    <w:rsid w:val="006D3336"/>
    <w:rsid w:val="006D483D"/>
    <w:rsid w:val="006D7D80"/>
    <w:rsid w:val="006E0A28"/>
    <w:rsid w:val="006E2535"/>
    <w:rsid w:val="006E3314"/>
    <w:rsid w:val="006E6194"/>
    <w:rsid w:val="006F13E7"/>
    <w:rsid w:val="006F548C"/>
    <w:rsid w:val="00700488"/>
    <w:rsid w:val="00700DC4"/>
    <w:rsid w:val="00701399"/>
    <w:rsid w:val="007068DE"/>
    <w:rsid w:val="007101BF"/>
    <w:rsid w:val="00722542"/>
    <w:rsid w:val="007239C5"/>
    <w:rsid w:val="007242BD"/>
    <w:rsid w:val="00724ED7"/>
    <w:rsid w:val="007251F8"/>
    <w:rsid w:val="007319D9"/>
    <w:rsid w:val="00733302"/>
    <w:rsid w:val="00741995"/>
    <w:rsid w:val="00742DDB"/>
    <w:rsid w:val="0074392F"/>
    <w:rsid w:val="00750681"/>
    <w:rsid w:val="00760EA1"/>
    <w:rsid w:val="00760F3D"/>
    <w:rsid w:val="007675F9"/>
    <w:rsid w:val="0076774C"/>
    <w:rsid w:val="00774C7F"/>
    <w:rsid w:val="00781C4A"/>
    <w:rsid w:val="00782EB9"/>
    <w:rsid w:val="00791425"/>
    <w:rsid w:val="007949CD"/>
    <w:rsid w:val="00795BF7"/>
    <w:rsid w:val="00797D84"/>
    <w:rsid w:val="007A000E"/>
    <w:rsid w:val="007A231A"/>
    <w:rsid w:val="007A54C3"/>
    <w:rsid w:val="007A7F82"/>
    <w:rsid w:val="007B21B8"/>
    <w:rsid w:val="007B21E0"/>
    <w:rsid w:val="007B26D4"/>
    <w:rsid w:val="007B4C80"/>
    <w:rsid w:val="007B6C41"/>
    <w:rsid w:val="007C6D8A"/>
    <w:rsid w:val="007D33B4"/>
    <w:rsid w:val="007D3547"/>
    <w:rsid w:val="007D51F7"/>
    <w:rsid w:val="007E2B91"/>
    <w:rsid w:val="007E3630"/>
    <w:rsid w:val="007E4971"/>
    <w:rsid w:val="007F2853"/>
    <w:rsid w:val="007F5A07"/>
    <w:rsid w:val="008040E4"/>
    <w:rsid w:val="00810754"/>
    <w:rsid w:val="00811146"/>
    <w:rsid w:val="00812727"/>
    <w:rsid w:val="00816BC6"/>
    <w:rsid w:val="00817731"/>
    <w:rsid w:val="0082014E"/>
    <w:rsid w:val="0082770C"/>
    <w:rsid w:val="00827F15"/>
    <w:rsid w:val="0083076D"/>
    <w:rsid w:val="00831C0A"/>
    <w:rsid w:val="00833E72"/>
    <w:rsid w:val="00841C09"/>
    <w:rsid w:val="00850C6B"/>
    <w:rsid w:val="00852A50"/>
    <w:rsid w:val="00853D13"/>
    <w:rsid w:val="00860912"/>
    <w:rsid w:val="00861980"/>
    <w:rsid w:val="00861BD6"/>
    <w:rsid w:val="008636E2"/>
    <w:rsid w:val="00867F6A"/>
    <w:rsid w:val="0087082B"/>
    <w:rsid w:val="00870EFA"/>
    <w:rsid w:val="00872B87"/>
    <w:rsid w:val="0087409F"/>
    <w:rsid w:val="00874A2C"/>
    <w:rsid w:val="00876E31"/>
    <w:rsid w:val="00880A2F"/>
    <w:rsid w:val="00886BFB"/>
    <w:rsid w:val="00897CCB"/>
    <w:rsid w:val="008A366B"/>
    <w:rsid w:val="008A46B1"/>
    <w:rsid w:val="008A4D3B"/>
    <w:rsid w:val="008A5EC4"/>
    <w:rsid w:val="008B123A"/>
    <w:rsid w:val="008B5E26"/>
    <w:rsid w:val="008C0582"/>
    <w:rsid w:val="008C667B"/>
    <w:rsid w:val="008C7C20"/>
    <w:rsid w:val="008D24A4"/>
    <w:rsid w:val="008D558B"/>
    <w:rsid w:val="008D704F"/>
    <w:rsid w:val="008D719C"/>
    <w:rsid w:val="008F1F9A"/>
    <w:rsid w:val="00900B53"/>
    <w:rsid w:val="0090386F"/>
    <w:rsid w:val="00911096"/>
    <w:rsid w:val="009139E6"/>
    <w:rsid w:val="00920EC6"/>
    <w:rsid w:val="00933DF1"/>
    <w:rsid w:val="00946B19"/>
    <w:rsid w:val="009507CA"/>
    <w:rsid w:val="009519D0"/>
    <w:rsid w:val="00954349"/>
    <w:rsid w:val="009613BF"/>
    <w:rsid w:val="009651B5"/>
    <w:rsid w:val="0096635A"/>
    <w:rsid w:val="00967AC6"/>
    <w:rsid w:val="0097646B"/>
    <w:rsid w:val="00977D46"/>
    <w:rsid w:val="009801EB"/>
    <w:rsid w:val="0098465F"/>
    <w:rsid w:val="00987318"/>
    <w:rsid w:val="00987923"/>
    <w:rsid w:val="00987D86"/>
    <w:rsid w:val="0099124F"/>
    <w:rsid w:val="00996F55"/>
    <w:rsid w:val="00997638"/>
    <w:rsid w:val="009A4597"/>
    <w:rsid w:val="009B2BB0"/>
    <w:rsid w:val="009B33F4"/>
    <w:rsid w:val="009B3A3F"/>
    <w:rsid w:val="009C6533"/>
    <w:rsid w:val="009C789C"/>
    <w:rsid w:val="009D16AB"/>
    <w:rsid w:val="009D3F90"/>
    <w:rsid w:val="009D7DB0"/>
    <w:rsid w:val="009E1847"/>
    <w:rsid w:val="009E377F"/>
    <w:rsid w:val="009E441E"/>
    <w:rsid w:val="009E51DE"/>
    <w:rsid w:val="009F70E6"/>
    <w:rsid w:val="00A04287"/>
    <w:rsid w:val="00A0765B"/>
    <w:rsid w:val="00A10669"/>
    <w:rsid w:val="00A2189E"/>
    <w:rsid w:val="00A21B6C"/>
    <w:rsid w:val="00A23336"/>
    <w:rsid w:val="00A234B9"/>
    <w:rsid w:val="00A261B4"/>
    <w:rsid w:val="00A26AEA"/>
    <w:rsid w:val="00A3102B"/>
    <w:rsid w:val="00A4033E"/>
    <w:rsid w:val="00A43AA2"/>
    <w:rsid w:val="00A44B7D"/>
    <w:rsid w:val="00A5258F"/>
    <w:rsid w:val="00A554C8"/>
    <w:rsid w:val="00A6268A"/>
    <w:rsid w:val="00A63ADB"/>
    <w:rsid w:val="00A63F7F"/>
    <w:rsid w:val="00A656D6"/>
    <w:rsid w:val="00A65C1E"/>
    <w:rsid w:val="00A672DE"/>
    <w:rsid w:val="00A677A8"/>
    <w:rsid w:val="00A67B68"/>
    <w:rsid w:val="00A72429"/>
    <w:rsid w:val="00A77B76"/>
    <w:rsid w:val="00A77CD8"/>
    <w:rsid w:val="00A77EB0"/>
    <w:rsid w:val="00A80C7B"/>
    <w:rsid w:val="00A8548E"/>
    <w:rsid w:val="00A870F8"/>
    <w:rsid w:val="00A87680"/>
    <w:rsid w:val="00A92D2C"/>
    <w:rsid w:val="00AA2ADA"/>
    <w:rsid w:val="00AA5E7A"/>
    <w:rsid w:val="00AA64A0"/>
    <w:rsid w:val="00AB014A"/>
    <w:rsid w:val="00AB4C4B"/>
    <w:rsid w:val="00AB4FE5"/>
    <w:rsid w:val="00AB6964"/>
    <w:rsid w:val="00AB6CB2"/>
    <w:rsid w:val="00AC1D1C"/>
    <w:rsid w:val="00AD68F7"/>
    <w:rsid w:val="00AD6C8E"/>
    <w:rsid w:val="00AE0713"/>
    <w:rsid w:val="00AE10F7"/>
    <w:rsid w:val="00AE47CA"/>
    <w:rsid w:val="00AF0D00"/>
    <w:rsid w:val="00AF21ED"/>
    <w:rsid w:val="00B03AD3"/>
    <w:rsid w:val="00B122A5"/>
    <w:rsid w:val="00B178C7"/>
    <w:rsid w:val="00B207A1"/>
    <w:rsid w:val="00B21C8C"/>
    <w:rsid w:val="00B30809"/>
    <w:rsid w:val="00B330D1"/>
    <w:rsid w:val="00B3466D"/>
    <w:rsid w:val="00B34F10"/>
    <w:rsid w:val="00B3614A"/>
    <w:rsid w:val="00B366FB"/>
    <w:rsid w:val="00B410F3"/>
    <w:rsid w:val="00B41148"/>
    <w:rsid w:val="00B424F1"/>
    <w:rsid w:val="00B45552"/>
    <w:rsid w:val="00B53A43"/>
    <w:rsid w:val="00B55318"/>
    <w:rsid w:val="00B55A33"/>
    <w:rsid w:val="00B57B08"/>
    <w:rsid w:val="00B6663F"/>
    <w:rsid w:val="00B71A81"/>
    <w:rsid w:val="00B72048"/>
    <w:rsid w:val="00B75D52"/>
    <w:rsid w:val="00B81F70"/>
    <w:rsid w:val="00B82E41"/>
    <w:rsid w:val="00B93743"/>
    <w:rsid w:val="00BA14E2"/>
    <w:rsid w:val="00BA3CA6"/>
    <w:rsid w:val="00BA3DCB"/>
    <w:rsid w:val="00BA58DD"/>
    <w:rsid w:val="00BB2CBA"/>
    <w:rsid w:val="00BB60AD"/>
    <w:rsid w:val="00BC0A9E"/>
    <w:rsid w:val="00BC1B1A"/>
    <w:rsid w:val="00BC495E"/>
    <w:rsid w:val="00BC6FC0"/>
    <w:rsid w:val="00BC73DE"/>
    <w:rsid w:val="00BC76EB"/>
    <w:rsid w:val="00BD4544"/>
    <w:rsid w:val="00BD569F"/>
    <w:rsid w:val="00BD5E26"/>
    <w:rsid w:val="00BE1291"/>
    <w:rsid w:val="00BE4D47"/>
    <w:rsid w:val="00BE6490"/>
    <w:rsid w:val="00BF27D3"/>
    <w:rsid w:val="00C01B72"/>
    <w:rsid w:val="00C02AD5"/>
    <w:rsid w:val="00C12328"/>
    <w:rsid w:val="00C13FA8"/>
    <w:rsid w:val="00C1753A"/>
    <w:rsid w:val="00C23BA9"/>
    <w:rsid w:val="00C2488D"/>
    <w:rsid w:val="00C24D11"/>
    <w:rsid w:val="00C32632"/>
    <w:rsid w:val="00C37455"/>
    <w:rsid w:val="00C375BA"/>
    <w:rsid w:val="00C3774B"/>
    <w:rsid w:val="00C466F5"/>
    <w:rsid w:val="00C52A6C"/>
    <w:rsid w:val="00C55FD7"/>
    <w:rsid w:val="00C6022C"/>
    <w:rsid w:val="00C6033F"/>
    <w:rsid w:val="00C60E6D"/>
    <w:rsid w:val="00C74450"/>
    <w:rsid w:val="00C77FF8"/>
    <w:rsid w:val="00C81ED3"/>
    <w:rsid w:val="00C86F5C"/>
    <w:rsid w:val="00CA55C4"/>
    <w:rsid w:val="00CB041B"/>
    <w:rsid w:val="00CB2362"/>
    <w:rsid w:val="00CC056A"/>
    <w:rsid w:val="00CC4D71"/>
    <w:rsid w:val="00CD0778"/>
    <w:rsid w:val="00CE05D8"/>
    <w:rsid w:val="00CE0F92"/>
    <w:rsid w:val="00CE358C"/>
    <w:rsid w:val="00CE3849"/>
    <w:rsid w:val="00CE52EC"/>
    <w:rsid w:val="00CF2275"/>
    <w:rsid w:val="00CF2B65"/>
    <w:rsid w:val="00CF502E"/>
    <w:rsid w:val="00CF5BF1"/>
    <w:rsid w:val="00D027E3"/>
    <w:rsid w:val="00D06362"/>
    <w:rsid w:val="00D068B3"/>
    <w:rsid w:val="00D06CC5"/>
    <w:rsid w:val="00D1028B"/>
    <w:rsid w:val="00D11795"/>
    <w:rsid w:val="00D15D54"/>
    <w:rsid w:val="00D26AC2"/>
    <w:rsid w:val="00D35FD6"/>
    <w:rsid w:val="00D373FD"/>
    <w:rsid w:val="00D407E0"/>
    <w:rsid w:val="00D426DE"/>
    <w:rsid w:val="00D46AA7"/>
    <w:rsid w:val="00D50B69"/>
    <w:rsid w:val="00D6166B"/>
    <w:rsid w:val="00D625F0"/>
    <w:rsid w:val="00D654E4"/>
    <w:rsid w:val="00D65A3A"/>
    <w:rsid w:val="00D700A9"/>
    <w:rsid w:val="00D836C2"/>
    <w:rsid w:val="00D930CC"/>
    <w:rsid w:val="00DB72E1"/>
    <w:rsid w:val="00DB7478"/>
    <w:rsid w:val="00DC1C93"/>
    <w:rsid w:val="00DC6104"/>
    <w:rsid w:val="00DC65CE"/>
    <w:rsid w:val="00DD0722"/>
    <w:rsid w:val="00DD2B45"/>
    <w:rsid w:val="00DD3A34"/>
    <w:rsid w:val="00DD7FC4"/>
    <w:rsid w:val="00DE0343"/>
    <w:rsid w:val="00DE35D7"/>
    <w:rsid w:val="00DE4845"/>
    <w:rsid w:val="00DE4F39"/>
    <w:rsid w:val="00DF010D"/>
    <w:rsid w:val="00DF1789"/>
    <w:rsid w:val="00DF38E3"/>
    <w:rsid w:val="00E02500"/>
    <w:rsid w:val="00E04FD5"/>
    <w:rsid w:val="00E053C5"/>
    <w:rsid w:val="00E06532"/>
    <w:rsid w:val="00E06804"/>
    <w:rsid w:val="00E07F8D"/>
    <w:rsid w:val="00E17E3A"/>
    <w:rsid w:val="00E26201"/>
    <w:rsid w:val="00E26228"/>
    <w:rsid w:val="00E34759"/>
    <w:rsid w:val="00E46A3C"/>
    <w:rsid w:val="00E50774"/>
    <w:rsid w:val="00E62045"/>
    <w:rsid w:val="00E634C2"/>
    <w:rsid w:val="00E65366"/>
    <w:rsid w:val="00E74012"/>
    <w:rsid w:val="00E757B0"/>
    <w:rsid w:val="00E818A1"/>
    <w:rsid w:val="00E81DD6"/>
    <w:rsid w:val="00E820B8"/>
    <w:rsid w:val="00EA7D12"/>
    <w:rsid w:val="00EB0498"/>
    <w:rsid w:val="00EB3173"/>
    <w:rsid w:val="00ED0EEC"/>
    <w:rsid w:val="00ED47AC"/>
    <w:rsid w:val="00EE322A"/>
    <w:rsid w:val="00EE3F41"/>
    <w:rsid w:val="00EE49BB"/>
    <w:rsid w:val="00EF1CC0"/>
    <w:rsid w:val="00EF3465"/>
    <w:rsid w:val="00F02BC8"/>
    <w:rsid w:val="00F04D8F"/>
    <w:rsid w:val="00F05BF8"/>
    <w:rsid w:val="00F07020"/>
    <w:rsid w:val="00F12591"/>
    <w:rsid w:val="00F21A63"/>
    <w:rsid w:val="00F25B4D"/>
    <w:rsid w:val="00F41A37"/>
    <w:rsid w:val="00F43063"/>
    <w:rsid w:val="00F437CB"/>
    <w:rsid w:val="00F508A9"/>
    <w:rsid w:val="00F54E4F"/>
    <w:rsid w:val="00F55851"/>
    <w:rsid w:val="00F57390"/>
    <w:rsid w:val="00F6067A"/>
    <w:rsid w:val="00F70007"/>
    <w:rsid w:val="00F83548"/>
    <w:rsid w:val="00F84135"/>
    <w:rsid w:val="00F9234B"/>
    <w:rsid w:val="00FA2DB7"/>
    <w:rsid w:val="00FB3C59"/>
    <w:rsid w:val="00FB48C9"/>
    <w:rsid w:val="00FB7411"/>
    <w:rsid w:val="00FC1B62"/>
    <w:rsid w:val="00FC2722"/>
    <w:rsid w:val="00FC6AC6"/>
    <w:rsid w:val="00FD26CA"/>
    <w:rsid w:val="00FD5B32"/>
    <w:rsid w:val="00FE3971"/>
    <w:rsid w:val="00FE67BD"/>
    <w:rsid w:val="00FF42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e31937"/>
    </o:shapedefaults>
    <o:shapelayout v:ext="edit">
      <o:idmap v:ext="edit" data="1"/>
    </o:shapelayout>
  </w:shapeDefaults>
  <w:decimalSymbol w:val=","/>
  <w:listSeparator w:val=";"/>
  <w14:docId w14:val="1AA1EBAA"/>
  <w15:chartTrackingRefBased/>
  <w15:docId w15:val="{80EF8EBF-F95D-4E03-BDEA-23CD7C17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uiPriority w:val="99"/>
    <w:semiHidden/>
    <w:unhideWhenUsed/>
    <w:rsid w:val="00A261B4"/>
    <w:rPr>
      <w:sz w:val="16"/>
      <w:szCs w:val="16"/>
    </w:rPr>
  </w:style>
  <w:style w:type="paragraph" w:styleId="Kommentarthema">
    <w:name w:val="annotation subject"/>
    <w:basedOn w:val="Kommentartext"/>
    <w:next w:val="Kommentartext"/>
    <w:link w:val="KommentarthemaZchn"/>
    <w:uiPriority w:val="99"/>
    <w:semiHidden/>
    <w:unhideWhenUsed/>
    <w:rsid w:val="00A261B4"/>
    <w:pPr>
      <w:spacing w:after="0" w:line="270" w:lineRule="atLeast"/>
      <w:jc w:val="left"/>
    </w:pPr>
    <w:rPr>
      <w:b/>
      <w:bCs/>
      <w:color w:val="000000"/>
      <w:lang w:val="fr-FR"/>
    </w:rPr>
  </w:style>
  <w:style w:type="character" w:customStyle="1" w:styleId="KommentarthemaZchn">
    <w:name w:val="Kommentarthema Zchn"/>
    <w:link w:val="Kommentarthema"/>
    <w:uiPriority w:val="99"/>
    <w:semiHidden/>
    <w:rsid w:val="00A261B4"/>
    <w:rPr>
      <w:rFonts w:ascii="Arial" w:hAnsi="Arial"/>
      <w:b/>
      <w:bCs/>
      <w:color w:val="000000"/>
      <w:lang w:val="fr-FR" w:eastAsia="de-DE"/>
    </w:rPr>
  </w:style>
  <w:style w:type="character" w:customStyle="1" w:styleId="BesuchterHyperlink1">
    <w:name w:val="BesuchterHyperlink1"/>
    <w:uiPriority w:val="99"/>
    <w:semiHidden/>
    <w:unhideWhenUsed/>
    <w:rsid w:val="004B3F08"/>
    <w:rPr>
      <w:color w:val="954F72"/>
      <w:u w:val="single"/>
    </w:rPr>
  </w:style>
  <w:style w:type="paragraph" w:styleId="Funotentext">
    <w:name w:val="footnote text"/>
    <w:basedOn w:val="Standard"/>
    <w:link w:val="FunotentextZchn"/>
    <w:uiPriority w:val="99"/>
    <w:semiHidden/>
    <w:rsid w:val="00017467"/>
    <w:pPr>
      <w:spacing w:line="360" w:lineRule="auto"/>
      <w:jc w:val="both"/>
    </w:pPr>
    <w:rPr>
      <w:rFonts w:ascii="Times New Roman" w:hAnsi="Times New Roman"/>
      <w:color w:val="auto"/>
      <w:lang w:val="de-DE"/>
    </w:rPr>
  </w:style>
  <w:style w:type="character" w:customStyle="1" w:styleId="FunotentextZchn">
    <w:name w:val="Fußnotentext Zchn"/>
    <w:basedOn w:val="Absatz-Standardschriftart"/>
    <w:link w:val="Funotentext"/>
    <w:uiPriority w:val="99"/>
    <w:semiHidden/>
    <w:rsid w:val="00017467"/>
  </w:style>
  <w:style w:type="character" w:styleId="Funotenzeichen">
    <w:name w:val="footnote reference"/>
    <w:basedOn w:val="Absatz-Standardschriftart"/>
    <w:uiPriority w:val="99"/>
    <w:semiHidden/>
    <w:rsid w:val="00017467"/>
    <w:rPr>
      <w:vertAlign w:val="superscript"/>
    </w:rPr>
  </w:style>
  <w:style w:type="paragraph" w:customStyle="1" w:styleId="01bBasictextSpaltenspanner01Basictext">
    <w:name w:val="01.b Basictext Spaltenspanner (01. Basictext)"/>
    <w:basedOn w:val="Standard"/>
    <w:uiPriority w:val="99"/>
    <w:rsid w:val="005F5ABE"/>
    <w:pPr>
      <w:autoSpaceDE w:val="0"/>
      <w:autoSpaceDN w:val="0"/>
      <w:adjustRightInd w:val="0"/>
      <w:spacing w:line="240" w:lineRule="atLeast"/>
      <w:textAlignment w:val="center"/>
    </w:pPr>
    <w:rPr>
      <w:rFonts w:ascii="MetaPro-Normal" w:eastAsiaTheme="minorHAnsi" w:hAnsi="MetaPro-Normal" w:cs="MetaPro-Normal"/>
      <w:color w:val="636362"/>
      <w:sz w:val="18"/>
      <w:szCs w:val="18"/>
      <w:lang w:val="de-DE" w:eastAsia="en-US"/>
    </w:rPr>
  </w:style>
  <w:style w:type="character" w:customStyle="1" w:styleId="a1MetaProNormal75kaMetaPro75k">
    <w:name w:val="a.1 MetaPro Normal 75k (a. MetaPro 75k)"/>
    <w:uiPriority w:val="99"/>
    <w:rsid w:val="005F5ABE"/>
    <w:rPr>
      <w:color w:val="636362"/>
    </w:rPr>
  </w:style>
  <w:style w:type="character" w:customStyle="1" w:styleId="a5MetaProBold75kaMetaPro75k">
    <w:name w:val="a.5 MetaPro Bold 75k (a. MetaPro 75k)"/>
    <w:uiPriority w:val="99"/>
    <w:rsid w:val="005F5ABE"/>
    <w:rPr>
      <w:rFonts w:ascii="MetaPro-Bold" w:hAnsi="MetaPro-Bold" w:cs="MetaPro-Bold"/>
      <w:b/>
      <w:bCs/>
      <w:color w:val="636362"/>
    </w:rPr>
  </w:style>
  <w:style w:type="paragraph" w:customStyle="1" w:styleId="01bBasictextMetaPro9pt01Basictext">
    <w:name w:val="01.b Basictext MetaPro 9 pt (01. Basictext)"/>
    <w:basedOn w:val="Standard"/>
    <w:uiPriority w:val="99"/>
    <w:rsid w:val="00E07F8D"/>
    <w:pPr>
      <w:autoSpaceDE w:val="0"/>
      <w:autoSpaceDN w:val="0"/>
      <w:adjustRightInd w:val="0"/>
      <w:spacing w:line="240" w:lineRule="atLeast"/>
      <w:textAlignment w:val="center"/>
    </w:pPr>
    <w:rPr>
      <w:rFonts w:ascii="MetaPro-Normal" w:eastAsiaTheme="minorHAnsi" w:hAnsi="MetaPro-Normal" w:cs="MetaPro-Normal"/>
      <w:color w:val="636362"/>
      <w:sz w:val="18"/>
      <w:szCs w:val="18"/>
      <w:lang w:val="de-DE" w:eastAsia="en-US"/>
    </w:rPr>
  </w:style>
  <w:style w:type="character" w:styleId="BesuchterLink">
    <w:name w:val="FollowedHyperlink"/>
    <w:basedOn w:val="Absatz-Standardschriftart"/>
    <w:uiPriority w:val="99"/>
    <w:semiHidden/>
    <w:unhideWhenUsed/>
    <w:rsid w:val="00B71A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86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gger.com/credit-relations" TargetMode="External"/><Relationship Id="rId18" Type="http://schemas.openxmlformats.org/officeDocument/2006/relationships/hyperlink" Target="https://celum.egger.com/pinaccess/showpin.do?pinCode=feLuAPg3WjPI"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atharina.wieser@egger.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BA2F4A709C93A408CC73EF25EE0130A" ma:contentTypeVersion="32" ma:contentTypeDescription="Create a new document." ma:contentTypeScope="" ma:versionID="c261d4d5c0796871c6c9835e2a948eea">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xmlns:ns5="792b9f2e-73a5-4472-983d-c3d2fd57d417" xmlns:ns6="02b67c93-cb5e-491c-a05d-a4a7ec8feacd" targetNamespace="http://schemas.microsoft.com/office/2006/metadata/properties" ma:root="true" ma:fieldsID="e543dc08a41fddd53e803a1b883b6381" ns1:_="" ns2:_="" ns3:_="" ns4:_="" ns5:_="" ns6:_="">
    <xsd:import namespace="http://schemas.microsoft.com/sharepoint/v3"/>
    <xsd:import namespace="45c6bf83-dcde-441f-8311-feb96d9b27b0"/>
    <xsd:import namespace="817264cd-9dea-431e-950b-c566c9515a64"/>
    <xsd:import namespace="http://schemas.microsoft.com/sharepoint/v4"/>
    <xsd:import namespace="792b9f2e-73a5-4472-983d-c3d2fd57d417"/>
    <xsd:import namespace="02b67c93-cb5e-491c-a05d-a4a7ec8feacd"/>
    <xsd:element name="properties">
      <xsd:complexType>
        <xsd:sequence>
          <xsd:element name="documentManagement">
            <xsd:complexType>
              <xsd:all>
                <xsd:element ref="ns2:Classification" minOccurs="0"/>
                <xsd:element ref="ns2:Metadata4" minOccurs="0"/>
                <xsd:element ref="ns3:Metadata2" minOccurs="0"/>
                <xsd:element ref="ns2:Metadata3" minOccurs="0"/>
                <xsd:element ref="ns1:PublishingExpirationDate" minOccurs="0"/>
                <xsd:element ref="ns2:_dlc_DocId" minOccurs="0"/>
                <xsd:element ref="ns2:_dlc_DocIdUrl" minOccurs="0"/>
                <xsd:element ref="ns1:EmailSender" minOccurs="0"/>
                <xsd:element ref="ns1:EmailTo" minOccurs="0"/>
                <xsd:element ref="ns1:EmailCc" minOccurs="0"/>
                <xsd:element ref="ns1:EmailFrom" minOccurs="0"/>
                <xsd:element ref="ns1:EmailSubject" minOccurs="0"/>
                <xsd:element ref="ns4:EmailHeaders" minOccurs="0"/>
                <xsd:element ref="ns5:TaxCatchAll" minOccurs="0"/>
                <xsd:element ref="ns6:n40cde7d0c874d77a2f806f4f9f91a32" minOccurs="0"/>
                <xsd:element ref="ns2:Metadata5" minOccurs="0"/>
                <xsd:element ref="ns6:c8e82e0b9a254770a1c71a989dcbe252" minOccurs="0"/>
                <xsd:element ref="ns4:IconOverlay" minOccurs="0"/>
                <xsd:element ref="ns6:f3c11a858e3b48c7aa6493781d033882"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6"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0" nillable="true" ma:displayName="E-Mail Sender" ma:description="" ma:hidden="true" ma:internalName="EmailSender" ma:readOnly="false">
      <xsd:simpleType>
        <xsd:restriction base="dms:Note"/>
      </xsd:simpleType>
    </xsd:element>
    <xsd:element name="EmailTo" ma:index="11" nillable="true" ma:displayName="E-Mail To" ma:description="" ma:hidden="true" ma:internalName="EmailTo" ma:readOnly="false">
      <xsd:simpleType>
        <xsd:restriction base="dms:Note"/>
      </xsd:simpleType>
    </xsd:element>
    <xsd:element name="EmailCc" ma:index="12" nillable="true" ma:displayName="E-Mail Cc" ma:description="" ma:hidden="true" ma:internalName="EmailCc" ma:readOnly="false">
      <xsd:simpleType>
        <xsd:restriction base="dms:Note"/>
      </xsd:simpleType>
    </xsd:element>
    <xsd:element name="EmailFrom" ma:index="13" nillable="true" ma:displayName="E-Mail From" ma:hidden="true" ma:internalName="EmailFrom" ma:readOnly="false">
      <xsd:simpleType>
        <xsd:restriction base="dms:Text"/>
      </xsd:simpleType>
    </xsd:element>
    <xsd:element name="EmailSubject" ma:index="14"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nillable="true"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etadata5" ma:index="23"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5" nillable="true" ma:displayName="E-Mail Headers" ma:hidden="true" ma:internalName="EmailHeaders" ma:readOnly="false">
      <xsd:simpleType>
        <xsd:restriction base="dms:Note"/>
      </xsd:simpleType>
    </xsd:element>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2b9f2e-73a5-4472-983d-c3d2fd57d4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bd5f04-57d5-4284-9810-82789b8bcaac}" ma:internalName="TaxCatchAll" ma:showField="CatchAllData" ma:web="792b9f2e-73a5-4472-983d-c3d2fd57d417">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67c93-cb5e-491c-a05d-a4a7ec8feacd" elementFormDefault="qualified">
    <xsd:import namespace="http://schemas.microsoft.com/office/2006/documentManagement/types"/>
    <xsd:import namespace="http://schemas.microsoft.com/office/infopath/2007/PartnerControls"/>
    <xsd:element name="n40cde7d0c874d77a2f806f4f9f91a32" ma:index="20"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c8e82e0b9a254770a1c71a989dcbe252" ma:index="26"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f3c11a858e3b48c7aa6493781d033882" ma:index="28" nillable="true" ma:displayName="Language_0" ma:hidden="true" ma:internalName="f3c11a858e3b48c7aa6493781d033882">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Classification xmlns="45c6bf83-dcde-441f-8311-feb96d9b27b0">Internal</Classification>
    <EmailSubject xmlns="http://schemas.microsoft.com/sharepoint/v3" xsi:nil="true"/>
    <PublishingExpirationDate xmlns="http://schemas.microsoft.com/sharepoint/v3" xsi:nil="true"/>
    <Metadata3 xmlns="45c6bf83-dcde-441f-8311-feb96d9b27b0"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EP1405021120-5-3214</_dlc_DocId>
    <_dlc_DocIdUrl xmlns="45c6bf83-dcde-441f-8311-feb96d9b27b0">
      <Url>https://sharepoint.egger.com/teams/team_marketing_kommunikation/_layouts/15/DocIdRedir.aspx?ID=EP1405021120-5-3214</Url>
      <Description>EP1405021120-5-3214</Description>
    </_dlc_DocIdUrl>
    <n40cde7d0c874d77a2f806f4f9f91a32 xmlns="02b67c93-cb5e-491c-a05d-a4a7ec8feacd">
      <Terms xmlns="http://schemas.microsoft.com/office/infopath/2007/PartnerControls"/>
    </n40cde7d0c874d77a2f806f4f9f91a32>
    <c8e82e0b9a254770a1c71a989dcbe252 xmlns="02b67c93-cb5e-491c-a05d-a4a7ec8feacd">
      <Terms xmlns="http://schemas.microsoft.com/office/infopath/2007/PartnerControls"/>
    </c8e82e0b9a254770a1c71a989dcbe252>
    <TaxCatchAll xmlns="792b9f2e-73a5-4472-983d-c3d2fd57d417"/>
    <f3c11a858e3b48c7aa6493781d033882 xmlns="02b67c93-cb5e-491c-a05d-a4a7ec8feacd"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C44ED-0BFB-4D90-9830-6D0D3C22DC87}"/>
</file>

<file path=customXml/itemProps2.xml><?xml version="1.0" encoding="utf-8"?>
<ds:datastoreItem xmlns:ds="http://schemas.openxmlformats.org/officeDocument/2006/customXml" ds:itemID="{9B78C5FB-C7C1-4C8C-8CDB-8D97D4FECD47}"/>
</file>

<file path=customXml/itemProps3.xml><?xml version="1.0" encoding="utf-8"?>
<ds:datastoreItem xmlns:ds="http://schemas.openxmlformats.org/officeDocument/2006/customXml" ds:itemID="{4D51F5AA-1677-4443-ABD5-78741B6D0AC5}"/>
</file>

<file path=customXml/itemProps4.xml><?xml version="1.0" encoding="utf-8"?>
<ds:datastoreItem xmlns:ds="http://schemas.openxmlformats.org/officeDocument/2006/customXml" ds:itemID="{16E49ED2-11B1-493F-8B5F-4347A81E7D31}"/>
</file>

<file path=customXml/itemProps5.xml><?xml version="1.0" encoding="utf-8"?>
<ds:datastoreItem xmlns:ds="http://schemas.openxmlformats.org/officeDocument/2006/customXml" ds:itemID="{FB8CF246-BAE7-4B99-B5F2-45A42B71DB5D}"/>
</file>

<file path=customXml/itemProps6.xml><?xml version="1.0" encoding="utf-8"?>
<ds:datastoreItem xmlns:ds="http://schemas.openxmlformats.org/officeDocument/2006/customXml" ds:itemID="{C69EF0D5-3D3C-4988-B0E8-C355CDCEAABD}"/>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6707</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Egger Brief</vt:lpstr>
    </vt:vector>
  </TitlesOfParts>
  <Company>Fritz EGGER GmbH &amp; Co.</Company>
  <LinksUpToDate>false</LinksUpToDate>
  <CharactersWithSpaces>7660</CharactersWithSpaces>
  <SharedDoc>false</SharedDoc>
  <HLinks>
    <vt:vector size="18" baseType="variant">
      <vt:variant>
        <vt:i4>131179</vt:i4>
      </vt:variant>
      <vt:variant>
        <vt:i4>6</vt:i4>
      </vt:variant>
      <vt:variant>
        <vt:i4>0</vt:i4>
      </vt:variant>
      <vt:variant>
        <vt:i4>5</vt:i4>
      </vt:variant>
      <vt:variant>
        <vt:lpwstr>mailto:manuela.leitner@egger.com</vt:lpwstr>
      </vt:variant>
      <vt:variant>
        <vt:lpwstr/>
      </vt:variant>
      <vt:variant>
        <vt:i4>5374025</vt:i4>
      </vt:variant>
      <vt:variant>
        <vt:i4>3</vt:i4>
      </vt:variant>
      <vt:variant>
        <vt:i4>0</vt:i4>
      </vt:variant>
      <vt:variant>
        <vt:i4>5</vt:i4>
      </vt:variant>
      <vt:variant>
        <vt:lpwstr>https://celum.egger.com/webgate/pin.html?lang=en&amp;pin=YQQ1OJYMWV18</vt:lpwstr>
      </vt:variant>
      <vt:variant>
        <vt:lpwstr/>
      </vt:variant>
      <vt:variant>
        <vt:i4>1310811</vt:i4>
      </vt:variant>
      <vt:variant>
        <vt:i4>0</vt:i4>
      </vt:variant>
      <vt:variant>
        <vt:i4>0</vt:i4>
      </vt:variant>
      <vt:variant>
        <vt:i4>5</vt:i4>
      </vt:variant>
      <vt:variant>
        <vt:lpwstr>http://www.egger.com/credit-relations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Wieser Katharina</cp:lastModifiedBy>
  <cp:revision>31</cp:revision>
  <cp:lastPrinted>2020-12-11T14:14:00Z</cp:lastPrinted>
  <dcterms:created xsi:type="dcterms:W3CDTF">2021-12-14T14:02:00Z</dcterms:created>
  <dcterms:modified xsi:type="dcterms:W3CDTF">2021-12-20T17:21:00Z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0x010100BBA2F4A709C93A408CC73EF25EE0130A</vt:lpwstr>
  </property>
  <property fmtid="{D5CDD505-2E9C-101B-9397-08002B2CF9AE}" pid="3" name="_dlc_DocIdItemGuid">
    <vt:lpwstr>1ef96866-757d-4e6e-b5e7-f40efd89c459</vt:lpwstr>
  </property>
  <property fmtid="{D5CDD505-2E9C-101B-9397-08002B2CF9AE}" pid="4" name="_dlc_DocId">
    <vt:lpwstr>EP1405021120-5-3214</vt:lpwstr>
  </property>
  <property fmtid="{D5CDD505-2E9C-101B-9397-08002B2CF9AE}" pid="5" name="_dlc_DocIdUrl">
    <vt:lpwstr>https://sp.egger.com/projects/vm_6612014/_layouts/15/DocIdRedir.aspx?ID=EP1405021120-5-3214, EP1405021120-5-3214</vt:lpwstr>
  </property>
  <property fmtid="{D5CDD505-2E9C-101B-9397-08002B2CF9AE}" pid="6" name="EmailTo">
    <vt:lpwstr/>
  </property>
  <property fmtid="{D5CDD505-2E9C-101B-9397-08002B2CF9AE}" pid="7" name="EmailHeaders">
    <vt:lpwstr/>
  </property>
  <property fmtid="{D5CDD505-2E9C-101B-9397-08002B2CF9AE}" pid="8" name="EmailSender">
    <vt:lpwstr/>
  </property>
  <property fmtid="{D5CDD505-2E9C-101B-9397-08002B2CF9AE}" pid="9" name="EmailFrom">
    <vt:lpwstr/>
  </property>
  <property fmtid="{D5CDD505-2E9C-101B-9397-08002B2CF9AE}" pid="10" name="n40cde7d0c874d77a2f806f4f9f91a32">
    <vt:lpwstr/>
  </property>
  <property fmtid="{D5CDD505-2E9C-101B-9397-08002B2CF9AE}" pid="11" name="p44efba1c8be4dfaaec801cc3adbfab7">
    <vt:lpwstr/>
  </property>
  <property fmtid="{D5CDD505-2E9C-101B-9397-08002B2CF9AE}" pid="12" name="EmailSubject">
    <vt:lpwstr/>
  </property>
  <property fmtid="{D5CDD505-2E9C-101B-9397-08002B2CF9AE}" pid="13" name="kca90c8697e84a06a0e6f221209f990f">
    <vt:lpwstr/>
  </property>
  <property fmtid="{D5CDD505-2E9C-101B-9397-08002B2CF9AE}" pid="14" name="l5f30a5630e24f67b37347b24ddb8232">
    <vt:lpwstr/>
  </property>
  <property fmtid="{D5CDD505-2E9C-101B-9397-08002B2CF9AE}" pid="15" name="Metadata2">
    <vt:lpwstr/>
  </property>
  <property fmtid="{D5CDD505-2E9C-101B-9397-08002B2CF9AE}" pid="16" name="Metadata1">
    <vt:lpwstr/>
  </property>
  <property fmtid="{D5CDD505-2E9C-101B-9397-08002B2CF9AE}" pid="17" name="EmailCc">
    <vt:lpwstr/>
  </property>
  <property fmtid="{D5CDD505-2E9C-101B-9397-08002B2CF9AE}" pid="18" name="CompanyNumber">
    <vt:lpwstr/>
  </property>
  <property fmtid="{D5CDD505-2E9C-101B-9397-08002B2CF9AE}" pid="19" name="Language">
    <vt:lpwstr/>
  </property>
  <property fmtid="{D5CDD505-2E9C-101B-9397-08002B2CF9AE}" pid="20" name="Managed_x0020_Metadata">
    <vt:lpwstr/>
  </property>
  <property fmtid="{D5CDD505-2E9C-101B-9397-08002B2CF9AE}" pid="21" name="Location">
    <vt:lpwstr/>
  </property>
  <property fmtid="{D5CDD505-2E9C-101B-9397-08002B2CF9AE}" pid="22" name="IsMyDocuments">
    <vt:bool>true</vt:bool>
  </property>
  <property fmtid="{D5CDD505-2E9C-101B-9397-08002B2CF9AE}" pid="23" name="Managed Metadata">
    <vt:lpwstr/>
  </property>
  <property fmtid="{D5CDD505-2E9C-101B-9397-08002B2CF9AE}" pid="24" name="c8e82e0b9a254770a1c71a989dcbe252">
    <vt:lpwstr/>
  </property>
  <property fmtid="{D5CDD505-2E9C-101B-9397-08002B2CF9AE}" pid="25" name="hca3b1c8b6804e72a4cb54b15e8c898b">
    <vt:lpwstr/>
  </property>
  <property fmtid="{D5CDD505-2E9C-101B-9397-08002B2CF9AE}" pid="26" name="Metadata0">
    <vt:lpwstr>6612014</vt:lpwstr>
  </property>
  <property fmtid="{D5CDD505-2E9C-101B-9397-08002B2CF9AE}" pid="27" name="d6c76829312342159cc17347a5e3c11e">
    <vt:lpwstr/>
  </property>
  <property fmtid="{D5CDD505-2E9C-101B-9397-08002B2CF9AE}" pid="28" name="l81e88aa2b8f4d32b5a50e2661906f3b">
    <vt:lpwstr/>
  </property>
  <property fmtid="{D5CDD505-2E9C-101B-9397-08002B2CF9AE}" pid="29" name="je990da91cd74bcd802f7fa87a0d24d0">
    <vt:lpwstr/>
  </property>
  <property fmtid="{D5CDD505-2E9C-101B-9397-08002B2CF9AE}" pid="30" name="EGGManagedMetadata">
    <vt:lpwstr/>
  </property>
  <property fmtid="{D5CDD505-2E9C-101B-9397-08002B2CF9AE}" pid="31" name="EGGLanguage">
    <vt:lpwstr/>
  </property>
  <property fmtid="{D5CDD505-2E9C-101B-9397-08002B2CF9AE}" pid="32" name="EGGLocation">
    <vt:lpwstr/>
  </property>
  <property fmtid="{D5CDD505-2E9C-101B-9397-08002B2CF9AE}" pid="33" name="ib27c15231334c20b4f626bc056d615e">
    <vt:lpwstr/>
  </property>
  <property fmtid="{D5CDD505-2E9C-101B-9397-08002B2CF9AE}" pid="34" name="f3c11a858e3b48c7aa6493781d033882">
    <vt:lpwstr/>
  </property>
  <property fmtid="{D5CDD505-2E9C-101B-9397-08002B2CF9AE}" pid="35" name="EGGCompanyNumber">
    <vt:lpwstr/>
  </property>
  <property fmtid="{D5CDD505-2E9C-101B-9397-08002B2CF9AE}" pid="36" name="a7600f9bab1f41e1a102f3c268944dff">
    <vt:lpwstr/>
  </property>
  <property fmtid="{D5CDD505-2E9C-101B-9397-08002B2CF9AE}" pid="37" name="Order">
    <vt:r8>1763300</vt:r8>
  </property>
</Properties>
</file>