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5A171" w14:textId="6B4ECF6C" w:rsidR="00F83548" w:rsidRPr="006D0261" w:rsidRDefault="006D0261" w:rsidP="00476384">
      <w:pPr>
        <w:spacing w:after="240" w:line="380" w:lineRule="exact"/>
        <w:rPr>
          <w:b/>
          <w:color w:val="E31B37"/>
          <w:sz w:val="32"/>
          <w:szCs w:val="32"/>
          <w:u w:color="000000"/>
        </w:rPr>
      </w:pPr>
      <w:bookmarkStart w:id="0" w:name="_Toc208392761"/>
      <w:r>
        <w:rPr>
          <w:b/>
          <w:color w:val="E31B37"/>
          <w:sz w:val="32"/>
          <w:szCs w:val="32"/>
          <w:u w:color="000000"/>
        </w:rPr>
        <w:t>Ještě blíže přírodě s lakovanými deskami PerfectSense</w:t>
      </w:r>
      <w:r>
        <w:rPr>
          <w:b/>
          <w:color w:val="E31B37"/>
          <w:sz w:val="32"/>
          <w:szCs w:val="32"/>
          <w:u w:color="000000"/>
          <w:vertAlign w:val="superscript"/>
        </w:rPr>
        <w:t>®</w:t>
      </w:r>
      <w:r>
        <w:rPr>
          <w:b/>
          <w:color w:val="E31B37"/>
          <w:sz w:val="32"/>
          <w:szCs w:val="32"/>
          <w:u w:color="000000"/>
        </w:rPr>
        <w:t xml:space="preserve"> Feelwood</w:t>
      </w:r>
    </w:p>
    <w:p w14:paraId="17FF30EA" w14:textId="6ECE08E3" w:rsidR="006277CD" w:rsidRPr="00F83548" w:rsidRDefault="006D0261" w:rsidP="00476384">
      <w:pPr>
        <w:spacing w:after="240" w:line="300" w:lineRule="exact"/>
        <w:jc w:val="both"/>
        <w:rPr>
          <w:sz w:val="24"/>
          <w:szCs w:val="24"/>
        </w:rPr>
      </w:pPr>
      <w:r>
        <w:rPr>
          <w:b/>
          <w:color w:val="666666"/>
          <w:sz w:val="24"/>
          <w:szCs w:val="24"/>
          <w:u w:color="000000"/>
        </w:rPr>
        <w:t>Touto novin</w:t>
      </w:r>
      <w:r w:rsidR="00AC0456">
        <w:rPr>
          <w:b/>
          <w:color w:val="666666"/>
          <w:sz w:val="24"/>
          <w:szCs w:val="24"/>
          <w:u w:color="000000"/>
        </w:rPr>
        <w:t xml:space="preserve">kou posouvá EGGER vzhled a pocitový vjem </w:t>
      </w:r>
      <w:r>
        <w:rPr>
          <w:b/>
          <w:color w:val="666666"/>
          <w:sz w:val="24"/>
          <w:szCs w:val="24"/>
          <w:u w:color="000000"/>
        </w:rPr>
        <w:t>na zcela novou úroveň.</w:t>
      </w:r>
    </w:p>
    <w:p w14:paraId="340431B6" w14:textId="58152AE4" w:rsidR="00FC2722" w:rsidRPr="003D3017" w:rsidRDefault="00C82F23" w:rsidP="00476384">
      <w:pPr>
        <w:pStyle w:val="Unterzeile"/>
        <w:spacing w:after="360" w:line="280" w:lineRule="exact"/>
        <w:ind w:left="0"/>
        <w:rPr>
          <w:b/>
          <w:color w:val="666666"/>
          <w:sz w:val="20"/>
          <w:szCs w:val="20"/>
          <w:u w:color="000000"/>
        </w:rPr>
      </w:pPr>
      <w:r>
        <w:rPr>
          <w:b/>
          <w:color w:val="666666"/>
          <w:sz w:val="20"/>
          <w:szCs w:val="20"/>
          <w:u w:color="000000"/>
        </w:rPr>
        <w:t>Od svého uvedení na trh v roce 2015 přinášejí lakované desky PerfectSense potěšení zákazníkům společnosti EGGER po celém světě. Na základě tohoto úspěchu nyní specialista na materiály na bázi dřeva rozšiřuje své portfolio lakovaných desek o nový produkt</w:t>
      </w:r>
      <w:r w:rsidR="005F2B10">
        <w:rPr>
          <w:b/>
          <w:color w:val="666666"/>
          <w:sz w:val="20"/>
          <w:szCs w:val="20"/>
          <w:u w:color="000000"/>
        </w:rPr>
        <w:t xml:space="preserve"> </w:t>
      </w:r>
      <w:r>
        <w:rPr>
          <w:b/>
          <w:color w:val="666666"/>
          <w:sz w:val="20"/>
          <w:szCs w:val="20"/>
          <w:u w:color="000000"/>
        </w:rPr>
        <w:t>PerfectSense Feelwood. Matné, sametově hřejivé</w:t>
      </w:r>
      <w:r w:rsidR="005F2B10">
        <w:rPr>
          <w:b/>
          <w:color w:val="666666"/>
          <w:sz w:val="20"/>
          <w:szCs w:val="20"/>
          <w:u w:color="000000"/>
        </w:rPr>
        <w:t xml:space="preserve"> lakované desky ve strukturách Feelwood</w:t>
      </w:r>
      <w:r>
        <w:rPr>
          <w:b/>
          <w:color w:val="666666"/>
          <w:sz w:val="20"/>
          <w:szCs w:val="20"/>
          <w:u w:color="000000"/>
        </w:rPr>
        <w:t xml:space="preserve"> otevírají nové možnosti designu ve výrobě nábytku a </w:t>
      </w:r>
      <w:r w:rsidR="00AC0456">
        <w:rPr>
          <w:b/>
          <w:color w:val="666666"/>
          <w:sz w:val="20"/>
          <w:szCs w:val="20"/>
          <w:u w:color="000000"/>
        </w:rPr>
        <w:t>v interiérové výstavbě</w:t>
      </w:r>
      <w:r>
        <w:rPr>
          <w:b/>
          <w:color w:val="666666"/>
          <w:sz w:val="20"/>
          <w:szCs w:val="20"/>
          <w:u w:color="000000"/>
        </w:rPr>
        <w:t xml:space="preserve">. </w:t>
      </w:r>
    </w:p>
    <w:p w14:paraId="1BA8FCF8" w14:textId="00F7C35E" w:rsidR="00BE79F6" w:rsidRDefault="0039675A" w:rsidP="004B06BD">
      <w:pPr>
        <w:pStyle w:val="Unterzeile"/>
        <w:spacing w:after="0" w:line="280" w:lineRule="exact"/>
        <w:ind w:left="0"/>
        <w:rPr>
          <w:color w:val="666666"/>
          <w:sz w:val="20"/>
          <w:szCs w:val="20"/>
        </w:rPr>
      </w:pPr>
      <w:r>
        <w:rPr>
          <w:color w:val="666666"/>
          <w:sz w:val="20"/>
          <w:szCs w:val="20"/>
        </w:rPr>
        <w:t xml:space="preserve">Povrchům, které vyjadřují přirozenost, je přisuzována zvláštní hodnota. Společnost EGGER doplňuje pokračující matný trend povrchovými strukturami </w:t>
      </w:r>
      <w:r w:rsidR="005F2B10">
        <w:rPr>
          <w:color w:val="666666"/>
          <w:sz w:val="20"/>
          <w:szCs w:val="20"/>
        </w:rPr>
        <w:t xml:space="preserve">synchronizovanými s </w:t>
      </w:r>
      <w:r>
        <w:rPr>
          <w:color w:val="666666"/>
          <w:sz w:val="20"/>
          <w:szCs w:val="20"/>
        </w:rPr>
        <w:t>dekor</w:t>
      </w:r>
      <w:r w:rsidR="005F2B10">
        <w:rPr>
          <w:color w:val="666666"/>
          <w:sz w:val="20"/>
          <w:szCs w:val="20"/>
        </w:rPr>
        <w:t>em</w:t>
      </w:r>
      <w:r>
        <w:rPr>
          <w:color w:val="666666"/>
          <w:sz w:val="20"/>
          <w:szCs w:val="20"/>
        </w:rPr>
        <w:t xml:space="preserve">. Výsledkem je novinka v podobě </w:t>
      </w:r>
      <w:r>
        <w:rPr>
          <w:b/>
          <w:bCs/>
          <w:color w:val="666666"/>
          <w:sz w:val="20"/>
          <w:szCs w:val="20"/>
        </w:rPr>
        <w:t>lakovaných desek PerfectSense Feelwood</w:t>
      </w:r>
      <w:r>
        <w:rPr>
          <w:color w:val="666666"/>
          <w:sz w:val="20"/>
          <w:szCs w:val="20"/>
        </w:rPr>
        <w:t xml:space="preserve">. </w:t>
      </w:r>
    </w:p>
    <w:p w14:paraId="4C330FFD" w14:textId="0C5EC1F3" w:rsidR="0039675A" w:rsidRDefault="00D77205" w:rsidP="004B06BD">
      <w:pPr>
        <w:pStyle w:val="Unterzeile"/>
        <w:spacing w:after="0" w:line="280" w:lineRule="exact"/>
        <w:ind w:left="0"/>
        <w:rPr>
          <w:color w:val="666666"/>
          <w:sz w:val="20"/>
          <w:szCs w:val="20"/>
        </w:rPr>
      </w:pPr>
      <w:r>
        <w:rPr>
          <w:color w:val="666666"/>
          <w:sz w:val="20"/>
          <w:szCs w:val="20"/>
        </w:rPr>
        <w:t xml:space="preserve">„Vzhledem </w:t>
      </w:r>
      <w:r w:rsidR="00AC0456">
        <w:rPr>
          <w:color w:val="666666"/>
          <w:sz w:val="20"/>
          <w:szCs w:val="20"/>
        </w:rPr>
        <w:t>k rostoucí oblibě</w:t>
      </w:r>
      <w:r>
        <w:rPr>
          <w:color w:val="666666"/>
          <w:sz w:val="20"/>
          <w:szCs w:val="20"/>
        </w:rPr>
        <w:t xml:space="preserve"> našich matných lakovaných desek PerfectSense</w:t>
      </w:r>
      <w:r w:rsidR="005F2B10">
        <w:rPr>
          <w:color w:val="666666"/>
          <w:sz w:val="20"/>
          <w:szCs w:val="20"/>
        </w:rPr>
        <w:t>,</w:t>
      </w:r>
      <w:r>
        <w:rPr>
          <w:color w:val="666666"/>
          <w:sz w:val="20"/>
          <w:szCs w:val="20"/>
        </w:rPr>
        <w:t xml:space="preserve"> v průběhu let jsme investovali do druhé výrobní linky v závodě Brilon (DE). Na ní vyrábíme právě lakované desky PerfectSense Feelwood,“ říká Hubert Höglauer, Head of Marketing and Product Management Furniture and Interior Design ve skupině EGGER. „Na </w:t>
      </w:r>
      <w:r w:rsidR="00AC0456">
        <w:rPr>
          <w:color w:val="666666"/>
          <w:sz w:val="20"/>
          <w:szCs w:val="20"/>
        </w:rPr>
        <w:t>první</w:t>
      </w:r>
      <w:r>
        <w:rPr>
          <w:color w:val="666666"/>
          <w:sz w:val="20"/>
          <w:szCs w:val="20"/>
        </w:rPr>
        <w:t xml:space="preserve"> lince pak vyrábíme </w:t>
      </w:r>
      <w:r w:rsidR="005F2B10">
        <w:rPr>
          <w:color w:val="666666"/>
          <w:sz w:val="20"/>
          <w:szCs w:val="20"/>
        </w:rPr>
        <w:t xml:space="preserve">lakované </w:t>
      </w:r>
      <w:r>
        <w:rPr>
          <w:color w:val="666666"/>
          <w:sz w:val="20"/>
          <w:szCs w:val="20"/>
        </w:rPr>
        <w:t xml:space="preserve">desky PerfectSense Premium Matt a Premium Gloss s </w:t>
      </w:r>
      <w:r w:rsidR="00AC0456">
        <w:rPr>
          <w:color w:val="666666"/>
          <w:sz w:val="20"/>
          <w:szCs w:val="20"/>
        </w:rPr>
        <w:t>vylepšenými</w:t>
      </w:r>
      <w:r>
        <w:rPr>
          <w:color w:val="666666"/>
          <w:sz w:val="20"/>
          <w:szCs w:val="20"/>
        </w:rPr>
        <w:t xml:space="preserve"> povrchovými vlastnostmi.“ </w:t>
      </w:r>
    </w:p>
    <w:p w14:paraId="6F332EEC" w14:textId="3A44509E" w:rsidR="000C4AF6" w:rsidRDefault="004B06BD" w:rsidP="000C4AF6">
      <w:pPr>
        <w:spacing w:line="280" w:lineRule="exact"/>
        <w:jc w:val="both"/>
        <w:rPr>
          <w:color w:val="666666"/>
        </w:rPr>
      </w:pPr>
      <w:r>
        <w:rPr>
          <w:color w:val="666666"/>
        </w:rPr>
        <w:t xml:space="preserve">EGGER je prvním výrobcem materiálů na bázi dřeva, který kombinuje </w:t>
      </w:r>
      <w:r>
        <w:rPr>
          <w:b/>
          <w:bCs/>
          <w:color w:val="666666"/>
        </w:rPr>
        <w:t>matný lakovaný povrch</w:t>
      </w:r>
      <w:r>
        <w:rPr>
          <w:color w:val="666666"/>
        </w:rPr>
        <w:t xml:space="preserve"> s povrchovými strukturami </w:t>
      </w:r>
      <w:r>
        <w:rPr>
          <w:b/>
          <w:bCs/>
          <w:color w:val="666666"/>
        </w:rPr>
        <w:t>Feelwood,</w:t>
      </w:r>
      <w:r>
        <w:rPr>
          <w:color w:val="666666"/>
        </w:rPr>
        <w:t xml:space="preserve"> které jsou </w:t>
      </w:r>
      <w:r w:rsidR="005F2B10">
        <w:rPr>
          <w:b/>
          <w:bCs/>
          <w:color w:val="666666"/>
        </w:rPr>
        <w:t>synchronizovány</w:t>
      </w:r>
      <w:r w:rsidR="005F2B10">
        <w:rPr>
          <w:color w:val="666666"/>
        </w:rPr>
        <w:t xml:space="preserve"> s </w:t>
      </w:r>
      <w:r>
        <w:rPr>
          <w:color w:val="666666"/>
        </w:rPr>
        <w:t>obraz</w:t>
      </w:r>
      <w:r w:rsidR="005F2B10">
        <w:rPr>
          <w:color w:val="666666"/>
        </w:rPr>
        <w:t>em</w:t>
      </w:r>
      <w:r>
        <w:rPr>
          <w:color w:val="666666"/>
        </w:rPr>
        <w:t xml:space="preserve"> dekoru. Nikdy předtím nebylo vizuální a hmatové vnímání </w:t>
      </w:r>
      <w:r w:rsidR="005F2B10">
        <w:rPr>
          <w:color w:val="666666"/>
        </w:rPr>
        <w:t>sladěno</w:t>
      </w:r>
      <w:r>
        <w:rPr>
          <w:color w:val="666666"/>
        </w:rPr>
        <w:t xml:space="preserve"> takovým způsobem. „Náš nový produkt odpovídá trendu matných, olejovaných povrchů z pravého dřeva a ukazuje přirozenost, jaká dosud nebyla na udržitelné nosné desce na bázi dřeva dosažena. </w:t>
      </w:r>
      <w:r w:rsidR="00AC0456">
        <w:rPr>
          <w:color w:val="666666"/>
        </w:rPr>
        <w:t>Je to nejen viditélné</w:t>
      </w:r>
      <w:r>
        <w:rPr>
          <w:color w:val="666666"/>
        </w:rPr>
        <w:t xml:space="preserve">, ale především </w:t>
      </w:r>
      <w:r w:rsidR="00AC0456">
        <w:rPr>
          <w:color w:val="666666"/>
        </w:rPr>
        <w:t>cítit na dotek</w:t>
      </w:r>
      <w:r>
        <w:rPr>
          <w:color w:val="666666"/>
        </w:rPr>
        <w:t xml:space="preserve">,“ říká Klaus Monhoff, Head of Decor and Design Management. </w:t>
      </w:r>
    </w:p>
    <w:p w14:paraId="63F90D8B" w14:textId="5F5FA1DD" w:rsidR="00F235F7" w:rsidRDefault="00EC185F" w:rsidP="0026425A">
      <w:pPr>
        <w:spacing w:line="280" w:lineRule="exact"/>
        <w:jc w:val="both"/>
        <w:rPr>
          <w:color w:val="666666"/>
        </w:rPr>
      </w:pPr>
      <w:r>
        <w:rPr>
          <w:color w:val="666666"/>
        </w:rPr>
        <w:t xml:space="preserve">Stejně jako v případě PerfectSense Premium Matt, zaujme nová varianta lakované desky i </w:t>
      </w:r>
      <w:r w:rsidR="009F3CFB">
        <w:rPr>
          <w:b/>
          <w:bCs/>
          <w:color w:val="666666"/>
        </w:rPr>
        <w:t>oc</w:t>
      </w:r>
      <w:r>
        <w:rPr>
          <w:b/>
          <w:bCs/>
          <w:color w:val="666666"/>
        </w:rPr>
        <w:t>hran</w:t>
      </w:r>
      <w:r w:rsidR="009F3CFB">
        <w:rPr>
          <w:b/>
          <w:bCs/>
          <w:color w:val="666666"/>
        </w:rPr>
        <w:t>ou</w:t>
      </w:r>
      <w:r>
        <w:rPr>
          <w:b/>
          <w:bCs/>
          <w:color w:val="666666"/>
        </w:rPr>
        <w:t xml:space="preserve"> proti otiskům prstů</w:t>
      </w:r>
      <w:r>
        <w:rPr>
          <w:color w:val="666666"/>
        </w:rPr>
        <w:t xml:space="preserve">. </w:t>
      </w:r>
      <w:r w:rsidR="009F3CFB">
        <w:rPr>
          <w:color w:val="666666"/>
        </w:rPr>
        <w:t>Toto oceníte</w:t>
      </w:r>
      <w:r>
        <w:rPr>
          <w:color w:val="666666"/>
        </w:rPr>
        <w:t xml:space="preserve"> zejména u tmavých </w:t>
      </w:r>
      <w:r w:rsidR="005F2B10">
        <w:rPr>
          <w:color w:val="666666"/>
        </w:rPr>
        <w:t>odstínů</w:t>
      </w:r>
      <w:r>
        <w:rPr>
          <w:color w:val="666666"/>
        </w:rPr>
        <w:t xml:space="preserve">, protože nejsou vidět prakticky žádné otisky prstů. Díky matnému laku se svými odolnými vlastnostmi je tato produktová novinka vhodná pro všechny vertikální aplikace. Desky PerfectSense Feelwood jsou zvláště vhodné pro použití v koupelnách a kuchyních, kde nábytek a vnitřní vybavení musí odolávat vlhkosti a teplu. </w:t>
      </w:r>
    </w:p>
    <w:p w14:paraId="71B91AD0" w14:textId="5C65B3D5" w:rsidR="0026425A" w:rsidRDefault="004549DA" w:rsidP="0026425A">
      <w:pPr>
        <w:spacing w:after="360" w:line="280" w:lineRule="exact"/>
        <w:jc w:val="both"/>
        <w:rPr>
          <w:color w:val="666666"/>
        </w:rPr>
      </w:pPr>
      <w:r>
        <w:rPr>
          <w:color w:val="666666"/>
        </w:rPr>
        <w:t xml:space="preserve">Tato novinka doslova nadchla i porotu dvou mezinárodně uznávaných </w:t>
      </w:r>
      <w:r w:rsidR="00027E57">
        <w:rPr>
          <w:color w:val="666666"/>
        </w:rPr>
        <w:t>udílení cen</w:t>
      </w:r>
      <w:r>
        <w:rPr>
          <w:color w:val="666666"/>
        </w:rPr>
        <w:t xml:space="preserve">. Deska PerfectSense Feelwood získala rozhodnutím odborné poroty ocenění </w:t>
      </w:r>
      <w:r>
        <w:rPr>
          <w:b/>
          <w:color w:val="666666"/>
        </w:rPr>
        <w:t xml:space="preserve">Red Dot Award: </w:t>
      </w:r>
      <w:r>
        <w:rPr>
          <w:b/>
          <w:bCs/>
          <w:color w:val="666666"/>
        </w:rPr>
        <w:t>Product Design 2021</w:t>
      </w:r>
      <w:r>
        <w:rPr>
          <w:b/>
          <w:color w:val="666666"/>
        </w:rPr>
        <w:t xml:space="preserve"> </w:t>
      </w:r>
      <w:r>
        <w:rPr>
          <w:color w:val="666666"/>
        </w:rPr>
        <w:t xml:space="preserve">za vysokou designovou kvalitu a robustní vlastnosti produktu, které v kombinaci se smyslným pocitem charakterizují </w:t>
      </w:r>
      <w:r w:rsidR="006065B9">
        <w:rPr>
          <w:color w:val="666666"/>
        </w:rPr>
        <w:t>inovativní</w:t>
      </w:r>
      <w:r>
        <w:rPr>
          <w:color w:val="666666"/>
        </w:rPr>
        <w:t xml:space="preserve"> design lakovaných desek PerfectSense Feelwood. Na soutěži </w:t>
      </w:r>
      <w:r>
        <w:rPr>
          <w:b/>
          <w:bCs/>
          <w:color w:val="666666"/>
        </w:rPr>
        <w:t>German Innovation Award 2021</w:t>
      </w:r>
      <w:r>
        <w:rPr>
          <w:color w:val="666666"/>
        </w:rPr>
        <w:t xml:space="preserve"> pak tento </w:t>
      </w:r>
      <w:r w:rsidR="006065B9">
        <w:rPr>
          <w:color w:val="666666"/>
        </w:rPr>
        <w:t xml:space="preserve">nový </w:t>
      </w:r>
      <w:r>
        <w:rPr>
          <w:color w:val="666666"/>
        </w:rPr>
        <w:t xml:space="preserve">produkt získal ocenění „Winner“ pro vítěze soutěže. </w:t>
      </w:r>
    </w:p>
    <w:p w14:paraId="1733DD99" w14:textId="77777777" w:rsidR="00027E57" w:rsidRPr="00F9234B" w:rsidRDefault="00027E57" w:rsidP="0026425A">
      <w:pPr>
        <w:spacing w:after="360" w:line="280" w:lineRule="exact"/>
        <w:jc w:val="both"/>
      </w:pPr>
    </w:p>
    <w:p w14:paraId="02B3E0A9" w14:textId="4A5EDA03" w:rsidR="00202CA9" w:rsidRPr="007B6C41" w:rsidRDefault="00E306C1" w:rsidP="00EC185F">
      <w:pPr>
        <w:spacing w:after="120" w:line="280" w:lineRule="exact"/>
        <w:rPr>
          <w:b/>
          <w:color w:val="666666"/>
          <w:sz w:val="24"/>
          <w:szCs w:val="24"/>
          <w:u w:color="000000"/>
        </w:rPr>
      </w:pPr>
      <w:r>
        <w:rPr>
          <w:b/>
          <w:color w:val="666666"/>
          <w:sz w:val="24"/>
          <w:szCs w:val="24"/>
          <w:u w:color="000000"/>
        </w:rPr>
        <w:lastRenderedPageBreak/>
        <w:br/>
        <w:t>Když se povrch dotýká smyslů</w:t>
      </w:r>
    </w:p>
    <w:p w14:paraId="28628D19" w14:textId="68F231F2" w:rsidR="00A53E87" w:rsidRPr="00D164DF" w:rsidRDefault="005606EA" w:rsidP="00A53E87">
      <w:pPr>
        <w:jc w:val="both"/>
        <w:rPr>
          <w:color w:val="666666"/>
        </w:rPr>
      </w:pPr>
      <w:r>
        <w:rPr>
          <w:color w:val="666666"/>
        </w:rPr>
        <w:t xml:space="preserve">Společnost EGGER představuje pět nových reprodukcí dřeva a také trendovou černou barvu s novým matným povrchem. Šest exkluzivních dekorových </w:t>
      </w:r>
      <w:r w:rsidR="005F2B10">
        <w:rPr>
          <w:color w:val="666666"/>
        </w:rPr>
        <w:t>novinek</w:t>
      </w:r>
      <w:r>
        <w:rPr>
          <w:color w:val="666666"/>
        </w:rPr>
        <w:t xml:space="preserve"> bude k dispozici od začátku </w:t>
      </w:r>
      <w:r w:rsidR="005F2B10">
        <w:rPr>
          <w:color w:val="666666"/>
        </w:rPr>
        <w:t xml:space="preserve">ledna </w:t>
      </w:r>
      <w:r w:rsidR="006065B9">
        <w:rPr>
          <w:color w:val="666666"/>
        </w:rPr>
        <w:t>roku 2022</w:t>
      </w:r>
      <w:r>
        <w:rPr>
          <w:color w:val="666666"/>
        </w:rPr>
        <w:t xml:space="preserve"> </w:t>
      </w:r>
      <w:r w:rsidR="006065B9">
        <w:rPr>
          <w:color w:val="666666"/>
        </w:rPr>
        <w:t>distribučním</w:t>
      </w:r>
      <w:r>
        <w:rPr>
          <w:color w:val="666666"/>
        </w:rPr>
        <w:t xml:space="preserve"> partnerům, architektům a výrobcům v kolekci „</w:t>
      </w:r>
      <w:r>
        <w:rPr>
          <w:b/>
          <w:bCs/>
          <w:color w:val="666666"/>
        </w:rPr>
        <w:t>Nabídka plná smyslů</w:t>
      </w:r>
      <w:r>
        <w:rPr>
          <w:color w:val="666666"/>
        </w:rPr>
        <w:t xml:space="preserve">", která doplňuje EGGER kolekci dekorativních materiálů. Lakované desky PerfectSense Feelwood jsou k dispozici </w:t>
      </w:r>
      <w:r w:rsidR="006065B9">
        <w:rPr>
          <w:color w:val="666666"/>
        </w:rPr>
        <w:t>ze skladu</w:t>
      </w:r>
      <w:r>
        <w:rPr>
          <w:color w:val="666666"/>
        </w:rPr>
        <w:t xml:space="preserve"> v rozměrech 2 800 x 2 070 mm a tloušťce 1</w:t>
      </w:r>
      <w:r w:rsidR="006065B9">
        <w:rPr>
          <w:color w:val="666666"/>
        </w:rPr>
        <w:t>8</w:t>
      </w:r>
      <w:r>
        <w:rPr>
          <w:color w:val="666666"/>
        </w:rPr>
        <w:t xml:space="preserve"> mm. Sortiment doplňují </w:t>
      </w:r>
      <w:r w:rsidR="005F2B10">
        <w:rPr>
          <w:color w:val="666666"/>
        </w:rPr>
        <w:t xml:space="preserve">sladěné hrany </w:t>
      </w:r>
      <w:r>
        <w:rPr>
          <w:color w:val="666666"/>
        </w:rPr>
        <w:t>ABS (23 x 1,0 mm</w:t>
      </w:r>
      <w:r w:rsidR="005F2B10">
        <w:rPr>
          <w:color w:val="666666"/>
        </w:rPr>
        <w:t>)</w:t>
      </w:r>
      <w:r>
        <w:rPr>
          <w:color w:val="666666"/>
        </w:rPr>
        <w:t xml:space="preserve">. </w:t>
      </w:r>
    </w:p>
    <w:p w14:paraId="168F4100" w14:textId="6E3A08DC" w:rsidR="004B06BD" w:rsidRDefault="0026425A" w:rsidP="0026425A">
      <w:pPr>
        <w:pStyle w:val="Unterzeile"/>
        <w:spacing w:after="0" w:line="280" w:lineRule="exact"/>
        <w:ind w:left="0"/>
        <w:rPr>
          <w:color w:val="666666"/>
          <w:sz w:val="20"/>
          <w:szCs w:val="20"/>
        </w:rPr>
      </w:pPr>
      <w:r>
        <w:rPr>
          <w:color w:val="666666"/>
          <w:sz w:val="20"/>
          <w:szCs w:val="20"/>
        </w:rPr>
        <w:t xml:space="preserve">Při vývoji a výběru nových dekorů bylo pro EGGER důležité vybrat </w:t>
      </w:r>
      <w:r w:rsidR="005F2B10">
        <w:rPr>
          <w:color w:val="666666"/>
          <w:sz w:val="20"/>
          <w:szCs w:val="20"/>
        </w:rPr>
        <w:t>dřeviny</w:t>
      </w:r>
      <w:r>
        <w:rPr>
          <w:color w:val="666666"/>
          <w:sz w:val="20"/>
          <w:szCs w:val="20"/>
        </w:rPr>
        <w:t>, kter</w:t>
      </w:r>
      <w:r w:rsidR="006065B9">
        <w:rPr>
          <w:color w:val="666666"/>
          <w:sz w:val="20"/>
          <w:szCs w:val="20"/>
        </w:rPr>
        <w:t xml:space="preserve">é </w:t>
      </w:r>
      <w:r>
        <w:rPr>
          <w:color w:val="666666"/>
          <w:sz w:val="20"/>
          <w:szCs w:val="20"/>
        </w:rPr>
        <w:t xml:space="preserve">obsahují velmi přirozené prvky: Například dub Cuneo obsahuje části bělového dřeva, </w:t>
      </w:r>
      <w:r w:rsidR="006065B9">
        <w:rPr>
          <w:color w:val="666666"/>
          <w:sz w:val="20"/>
          <w:szCs w:val="20"/>
        </w:rPr>
        <w:t xml:space="preserve">dub </w:t>
      </w:r>
      <w:r>
        <w:rPr>
          <w:color w:val="666666"/>
          <w:sz w:val="20"/>
          <w:szCs w:val="20"/>
        </w:rPr>
        <w:t xml:space="preserve">hnědý Halifax má výrazné </w:t>
      </w:r>
      <w:r w:rsidR="00AF7F54">
        <w:rPr>
          <w:color w:val="666666"/>
          <w:sz w:val="20"/>
          <w:szCs w:val="20"/>
        </w:rPr>
        <w:t>praskliny</w:t>
      </w:r>
      <w:r>
        <w:rPr>
          <w:color w:val="666666"/>
          <w:sz w:val="20"/>
          <w:szCs w:val="20"/>
        </w:rPr>
        <w:t xml:space="preserve"> a dub Riffian působí dojmem </w:t>
      </w:r>
      <w:r w:rsidR="00AF7F54">
        <w:rPr>
          <w:color w:val="666666"/>
          <w:sz w:val="20"/>
          <w:szCs w:val="20"/>
        </w:rPr>
        <w:t xml:space="preserve">dřevěných </w:t>
      </w:r>
      <w:r>
        <w:rPr>
          <w:color w:val="666666"/>
          <w:sz w:val="20"/>
          <w:szCs w:val="20"/>
        </w:rPr>
        <w:t>prken. V kombinaci s nízkým stupněm lesku se t</w:t>
      </w:r>
      <w:r w:rsidR="006A2050">
        <w:rPr>
          <w:color w:val="666666"/>
          <w:sz w:val="20"/>
          <w:szCs w:val="20"/>
        </w:rPr>
        <w:t xml:space="preserve">yto reprodukce dřeva vyznačují nižšími reflexními vlastnostmi </w:t>
      </w:r>
      <w:r>
        <w:rPr>
          <w:color w:val="666666"/>
          <w:sz w:val="20"/>
          <w:szCs w:val="20"/>
        </w:rPr>
        <w:t>a přirozenou souhrou barev.</w:t>
      </w:r>
      <w:r>
        <w:rPr>
          <w:color w:val="666666"/>
        </w:rPr>
        <w:t xml:space="preserve"> </w:t>
      </w:r>
      <w:r>
        <w:rPr>
          <w:color w:val="666666"/>
          <w:sz w:val="20"/>
          <w:szCs w:val="20"/>
        </w:rPr>
        <w:t xml:space="preserve">Matná lakovaná povrchová úprava PerfectSense dává </w:t>
      </w:r>
      <w:r w:rsidR="005F2B10">
        <w:rPr>
          <w:color w:val="666666"/>
          <w:sz w:val="20"/>
          <w:szCs w:val="20"/>
        </w:rPr>
        <w:t xml:space="preserve">synchronizovaným </w:t>
      </w:r>
      <w:r>
        <w:rPr>
          <w:color w:val="666666"/>
          <w:sz w:val="20"/>
          <w:szCs w:val="20"/>
        </w:rPr>
        <w:t xml:space="preserve">povrchům </w:t>
      </w:r>
      <w:r>
        <w:rPr>
          <w:b/>
          <w:bCs/>
          <w:color w:val="666666"/>
          <w:sz w:val="20"/>
          <w:szCs w:val="20"/>
        </w:rPr>
        <w:t>TM28 Feelwood Nature Matt</w:t>
      </w:r>
      <w:r>
        <w:rPr>
          <w:color w:val="666666"/>
          <w:sz w:val="20"/>
          <w:szCs w:val="20"/>
        </w:rPr>
        <w:t xml:space="preserve"> a </w:t>
      </w:r>
      <w:r>
        <w:rPr>
          <w:b/>
          <w:bCs/>
          <w:color w:val="666666"/>
          <w:sz w:val="20"/>
          <w:szCs w:val="20"/>
        </w:rPr>
        <w:t>TM37 Feelwood Rift Matt</w:t>
      </w:r>
      <w:r>
        <w:rPr>
          <w:color w:val="666666"/>
          <w:sz w:val="20"/>
          <w:szCs w:val="20"/>
        </w:rPr>
        <w:t xml:space="preserve"> autentický vzhled skutečného dřeva a poskytuje vylepšenou ochranu proti otiskům prstů. </w:t>
      </w:r>
    </w:p>
    <w:p w14:paraId="6A1D6AE0" w14:textId="727E0EEB" w:rsidR="00D164DF" w:rsidRDefault="00D164DF" w:rsidP="00D164DF">
      <w:pPr>
        <w:pStyle w:val="Unterzeile"/>
        <w:spacing w:after="0" w:line="280" w:lineRule="exact"/>
        <w:ind w:left="0"/>
        <w:rPr>
          <w:color w:val="666666"/>
          <w:sz w:val="20"/>
          <w:szCs w:val="20"/>
        </w:rPr>
      </w:pPr>
      <w:r>
        <w:rPr>
          <w:color w:val="666666"/>
          <w:sz w:val="20"/>
          <w:szCs w:val="20"/>
        </w:rPr>
        <w:t xml:space="preserve">Novinka je založena na </w:t>
      </w:r>
      <w:r w:rsidR="00283A45">
        <w:rPr>
          <w:color w:val="666666"/>
          <w:sz w:val="20"/>
          <w:szCs w:val="20"/>
        </w:rPr>
        <w:t xml:space="preserve">nosné </w:t>
      </w:r>
      <w:r>
        <w:rPr>
          <w:b/>
          <w:bCs/>
          <w:color w:val="666666"/>
          <w:sz w:val="20"/>
          <w:szCs w:val="20"/>
        </w:rPr>
        <w:t>laminované desce Eurodekor E1E05 TSCA P2 CE</w:t>
      </w:r>
      <w:r>
        <w:rPr>
          <w:color w:val="666666"/>
          <w:sz w:val="20"/>
          <w:szCs w:val="20"/>
        </w:rPr>
        <w:t xml:space="preserve">. Použitá dřevotříska obsahuje 89 % materiálu z obnovitelných zdrojů a 70 % recyklovaného materiálu nebo vedlejších produktů z pilařské výroby. </w:t>
      </w:r>
    </w:p>
    <w:p w14:paraId="63938C87" w14:textId="179D3184" w:rsidR="003D5A31" w:rsidRDefault="003D5A31">
      <w:pPr>
        <w:spacing w:line="240" w:lineRule="auto"/>
        <w:rPr>
          <w:color w:val="666666"/>
        </w:rPr>
      </w:pPr>
      <w:r>
        <w:br w:type="page"/>
      </w:r>
    </w:p>
    <w:p w14:paraId="0481576B" w14:textId="77777777" w:rsidR="00BC0A9E" w:rsidRPr="005F2B10" w:rsidRDefault="00BC0A9E" w:rsidP="00BC0A9E">
      <w:pPr>
        <w:rPr>
          <w:color w:val="666666"/>
        </w:rPr>
      </w:pPr>
    </w:p>
    <w:p w14:paraId="2E8311A1" w14:textId="77777777" w:rsidR="007D3547" w:rsidRPr="005F2B10" w:rsidRDefault="007D3547" w:rsidP="007D33B4">
      <w:pPr>
        <w:pBdr>
          <w:top w:val="single" w:sz="4" w:space="1" w:color="666666"/>
        </w:pBdr>
        <w:spacing w:line="280" w:lineRule="exact"/>
        <w:jc w:val="both"/>
        <w:rPr>
          <w:color w:val="666666"/>
        </w:rPr>
      </w:pPr>
    </w:p>
    <w:p w14:paraId="75480741" w14:textId="2E15F1C0" w:rsidR="007D3547" w:rsidRPr="00FC6AC6" w:rsidRDefault="002A0B36" w:rsidP="007D3547">
      <w:pPr>
        <w:spacing w:line="300" w:lineRule="exact"/>
        <w:ind w:left="425"/>
        <w:jc w:val="both"/>
        <w:rPr>
          <w:b/>
          <w:color w:val="E31B37"/>
          <w:sz w:val="24"/>
          <w:szCs w:val="24"/>
        </w:rPr>
      </w:pPr>
      <w:r>
        <w:rPr>
          <w:b/>
          <w:color w:val="E31B37"/>
          <w:sz w:val="24"/>
          <w:szCs w:val="24"/>
        </w:rPr>
        <w:t>Ještě blíže přírodě s lakovanými deskami PerfectSense® Feelwood</w:t>
      </w:r>
    </w:p>
    <w:p w14:paraId="674B4A89" w14:textId="77777777" w:rsidR="007D3547" w:rsidRPr="005F2B10" w:rsidRDefault="007D3547" w:rsidP="007D3547">
      <w:pPr>
        <w:spacing w:line="280" w:lineRule="exact"/>
        <w:jc w:val="both"/>
        <w:rPr>
          <w:color w:val="666666"/>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996E02" w14:paraId="65078C14" w14:textId="77777777" w:rsidTr="006A47FD">
        <w:trPr>
          <w:trHeight w:val="1559"/>
        </w:trPr>
        <w:tc>
          <w:tcPr>
            <w:tcW w:w="4182" w:type="dxa"/>
            <w:tcMar>
              <w:top w:w="0" w:type="dxa"/>
              <w:left w:w="425" w:type="dxa"/>
              <w:bottom w:w="170" w:type="dxa"/>
              <w:right w:w="0" w:type="dxa"/>
            </w:tcMar>
          </w:tcPr>
          <w:p w14:paraId="4E7768C6" w14:textId="7F785441" w:rsidR="007D3547" w:rsidRPr="003F4F51" w:rsidRDefault="002A0B36" w:rsidP="006A47FD">
            <w:pPr>
              <w:pStyle w:val="Factbox"/>
              <w:numPr>
                <w:ilvl w:val="0"/>
                <w:numId w:val="3"/>
              </w:numPr>
              <w:tabs>
                <w:tab w:val="clear" w:pos="355"/>
                <w:tab w:val="num" w:pos="143"/>
              </w:tabs>
              <w:spacing w:after="140"/>
              <w:ind w:left="427" w:hanging="427"/>
              <w:jc w:val="left"/>
              <w:rPr>
                <w:color w:val="666666"/>
              </w:rPr>
            </w:pPr>
            <w:r>
              <w:rPr>
                <w:color w:val="666666"/>
              </w:rPr>
              <w:t xml:space="preserve">Novinka: matný lak, sametově hřejivý povrch v kombinaci se </w:t>
            </w:r>
            <w:r w:rsidR="007D313C">
              <w:rPr>
                <w:color w:val="666666"/>
              </w:rPr>
              <w:t>synchronizovanými</w:t>
            </w:r>
            <w:r>
              <w:rPr>
                <w:color w:val="666666"/>
              </w:rPr>
              <w:t xml:space="preserve"> povrchovými strukturami Feelwood a ochranou proti otiskům prstů.</w:t>
            </w:r>
          </w:p>
          <w:p w14:paraId="55FB4932" w14:textId="7779832D" w:rsidR="007D3547" w:rsidRPr="003F4F51" w:rsidRDefault="007D313C" w:rsidP="00C4018F">
            <w:pPr>
              <w:pStyle w:val="Factbox"/>
              <w:numPr>
                <w:ilvl w:val="0"/>
                <w:numId w:val="3"/>
              </w:numPr>
              <w:tabs>
                <w:tab w:val="clear" w:pos="355"/>
                <w:tab w:val="num" w:pos="143"/>
              </w:tabs>
              <w:spacing w:after="140"/>
              <w:ind w:left="427" w:hanging="427"/>
              <w:jc w:val="left"/>
              <w:rPr>
                <w:color w:val="666666"/>
              </w:rPr>
            </w:pPr>
            <w:r>
              <w:rPr>
                <w:color w:val="666666"/>
              </w:rPr>
              <w:t xml:space="preserve">Tento nově představený </w:t>
            </w:r>
            <w:r w:rsidR="002A0B36">
              <w:rPr>
                <w:color w:val="666666"/>
              </w:rPr>
              <w:t>produkt ukazuje materiál na bázi dřeva, který je bezprecedentně přírodní.</w:t>
            </w:r>
          </w:p>
        </w:tc>
        <w:tc>
          <w:tcPr>
            <w:tcW w:w="4182" w:type="dxa"/>
            <w:tcMar>
              <w:top w:w="0" w:type="dxa"/>
              <w:left w:w="0" w:type="dxa"/>
              <w:bottom w:w="170" w:type="dxa"/>
              <w:right w:w="0" w:type="dxa"/>
            </w:tcMar>
          </w:tcPr>
          <w:p w14:paraId="2433F821" w14:textId="22A70ABD" w:rsidR="00667262" w:rsidRPr="003F4F51" w:rsidRDefault="002A0B36" w:rsidP="006A47FD">
            <w:pPr>
              <w:pStyle w:val="Factbox"/>
              <w:numPr>
                <w:ilvl w:val="0"/>
                <w:numId w:val="3"/>
              </w:numPr>
              <w:tabs>
                <w:tab w:val="clear" w:pos="355"/>
                <w:tab w:val="num" w:pos="143"/>
              </w:tabs>
              <w:spacing w:after="140"/>
              <w:ind w:left="427" w:hanging="427"/>
              <w:jc w:val="left"/>
              <w:rPr>
                <w:color w:val="666666"/>
              </w:rPr>
            </w:pPr>
            <w:r>
              <w:rPr>
                <w:color w:val="666666"/>
              </w:rPr>
              <w:t xml:space="preserve">Šest exkluzivních dekorových </w:t>
            </w:r>
            <w:r w:rsidR="007D313C">
              <w:rPr>
                <w:color w:val="666666"/>
              </w:rPr>
              <w:t>novinek</w:t>
            </w:r>
            <w:r>
              <w:rPr>
                <w:color w:val="666666"/>
              </w:rPr>
              <w:t xml:space="preserve"> </w:t>
            </w:r>
            <w:r w:rsidR="00202E66">
              <w:rPr>
                <w:color w:val="666666"/>
              </w:rPr>
              <w:br/>
            </w:r>
            <w:r>
              <w:rPr>
                <w:color w:val="666666"/>
              </w:rPr>
              <w:t>v kolekci „Nabídka plná smyslů“, která doplňuje EGGER kolekci dekorativních materiálů.</w:t>
            </w:r>
          </w:p>
          <w:p w14:paraId="6C83FECF" w14:textId="29226DF1" w:rsidR="007D3547" w:rsidRDefault="002A0B36" w:rsidP="002A0B36">
            <w:pPr>
              <w:pStyle w:val="Factbox"/>
              <w:numPr>
                <w:ilvl w:val="0"/>
                <w:numId w:val="3"/>
              </w:numPr>
              <w:tabs>
                <w:tab w:val="clear" w:pos="355"/>
                <w:tab w:val="num" w:pos="143"/>
              </w:tabs>
              <w:spacing w:after="140"/>
              <w:ind w:left="427" w:hanging="427"/>
              <w:jc w:val="left"/>
              <w:rPr>
                <w:color w:val="666666"/>
              </w:rPr>
            </w:pPr>
            <w:r>
              <w:rPr>
                <w:color w:val="666666"/>
              </w:rPr>
              <w:t>Produkt získal již dvě ocenění: Red Dot Award: Product Design 2021, a rovněž byl vyhlášen „vítězným produktem“ v rámci German Innovation Awards 2021.</w:t>
            </w:r>
          </w:p>
          <w:p w14:paraId="78C2D237" w14:textId="3AF0CC9D" w:rsidR="00495144" w:rsidRPr="00495144" w:rsidRDefault="00495144" w:rsidP="00495144">
            <w:pPr>
              <w:pStyle w:val="Factbox"/>
              <w:numPr>
                <w:ilvl w:val="0"/>
                <w:numId w:val="3"/>
              </w:numPr>
              <w:tabs>
                <w:tab w:val="clear" w:pos="355"/>
                <w:tab w:val="num" w:pos="143"/>
              </w:tabs>
              <w:spacing w:after="140"/>
              <w:ind w:left="427" w:hanging="427"/>
              <w:jc w:val="left"/>
              <w:rPr>
                <w:color w:val="666666"/>
              </w:rPr>
            </w:pPr>
            <w:r>
              <w:rPr>
                <w:color w:val="666666"/>
              </w:rPr>
              <w:t>Použitá dřevotříska: 89 % z obnovitelných zdrojů a 70 % recyklovaného materiálu nebo vedlejších produktů z pilařské výroby.</w:t>
            </w:r>
          </w:p>
        </w:tc>
      </w:tr>
    </w:tbl>
    <w:p w14:paraId="6D95BE18" w14:textId="77777777" w:rsidR="007D3547" w:rsidRPr="005F2B10" w:rsidRDefault="007D3547" w:rsidP="007D3547">
      <w:pPr>
        <w:pBdr>
          <w:top w:val="single" w:sz="4" w:space="1" w:color="666666"/>
        </w:pBdr>
        <w:spacing w:after="280" w:line="280" w:lineRule="atLeast"/>
        <w:rPr>
          <w:b/>
          <w:color w:val="E31B37"/>
          <w:sz w:val="32"/>
          <w:szCs w:val="32"/>
          <w:u w:color="000000"/>
        </w:rPr>
      </w:pPr>
    </w:p>
    <w:p w14:paraId="24AA8EF7" w14:textId="2CEE713A" w:rsidR="0074392F" w:rsidRDefault="00A77CD8" w:rsidP="00434205">
      <w:pPr>
        <w:spacing w:after="240" w:line="380" w:lineRule="exact"/>
        <w:rPr>
          <w:rFonts w:cs="Arial"/>
          <w:b/>
          <w:color w:val="E31B37"/>
          <w:sz w:val="32"/>
          <w:szCs w:val="32"/>
        </w:rPr>
      </w:pPr>
      <w:r>
        <w:br w:type="page"/>
      </w:r>
      <w:r>
        <w:rPr>
          <w:b/>
          <w:color w:val="E31B37"/>
          <w:sz w:val="32"/>
          <w:szCs w:val="32"/>
        </w:rPr>
        <w:lastRenderedPageBreak/>
        <w:t>Titulky</w:t>
      </w:r>
    </w:p>
    <w:tbl>
      <w:tblPr>
        <w:tblStyle w:val="TableGrid"/>
        <w:tblW w:w="0" w:type="auto"/>
        <w:tblInd w:w="-5" w:type="dxa"/>
        <w:tblLook w:val="04A0" w:firstRow="1" w:lastRow="0" w:firstColumn="1" w:lastColumn="0" w:noHBand="0" w:noVBand="1"/>
      </w:tblPr>
      <w:tblGrid>
        <w:gridCol w:w="4751"/>
        <w:gridCol w:w="3658"/>
        <w:gridCol w:w="15"/>
      </w:tblGrid>
      <w:tr w:rsidR="00996E02" w14:paraId="12533419" w14:textId="77777777" w:rsidTr="00E86468">
        <w:tc>
          <w:tcPr>
            <w:tcW w:w="4751" w:type="dxa"/>
            <w:tcBorders>
              <w:top w:val="nil"/>
              <w:left w:val="nil"/>
              <w:bottom w:val="nil"/>
              <w:right w:val="nil"/>
            </w:tcBorders>
          </w:tcPr>
          <w:p w14:paraId="41421FB4" w14:textId="46957F15" w:rsidR="00996E02" w:rsidRDefault="00882209" w:rsidP="00996E02">
            <w:pPr>
              <w:spacing w:line="380" w:lineRule="exact"/>
              <w:rPr>
                <w:rFonts w:cs="Arial"/>
                <w:b/>
                <w:color w:val="E31B37"/>
                <w:sz w:val="32"/>
                <w:szCs w:val="32"/>
              </w:rPr>
            </w:pPr>
            <w:r w:rsidRPr="005927A0">
              <w:rPr>
                <w:rFonts w:cs="Arial"/>
                <w:b/>
                <w:noProof/>
                <w:color w:val="E31B37"/>
                <w:sz w:val="32"/>
                <w:szCs w:val="32"/>
                <w:lang w:eastAsia="en-GB"/>
              </w:rPr>
              <w:drawing>
                <wp:anchor distT="0" distB="0" distL="114300" distR="114300" simplePos="0" relativeHeight="251675648" behindDoc="0" locked="0" layoutInCell="1" allowOverlap="1" wp14:anchorId="703933C6" wp14:editId="22711F76">
                  <wp:simplePos x="0" y="0"/>
                  <wp:positionH relativeFrom="column">
                    <wp:posOffset>-63500</wp:posOffset>
                  </wp:positionH>
                  <wp:positionV relativeFrom="paragraph">
                    <wp:posOffset>61595</wp:posOffset>
                  </wp:positionV>
                  <wp:extent cx="2879725" cy="2159000"/>
                  <wp:effectExtent l="0" t="0" r="0" b="0"/>
                  <wp:wrapSquare wrapText="bothSides"/>
                  <wp:docPr id="8" name="Grafik 8" descr="C:\Users\IFUCHS\AppData\Local\Temp\02PI_AP_REF_2021_fur_private_kitchen_einathweg_A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UCHS\AppData\Local\Temp\02PI_AP_REF_2021_fur_private_kitchen_einathweg_AT_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3" w:type="dxa"/>
            <w:gridSpan w:val="2"/>
            <w:tcBorders>
              <w:top w:val="nil"/>
              <w:left w:val="nil"/>
              <w:bottom w:val="nil"/>
              <w:right w:val="nil"/>
            </w:tcBorders>
          </w:tcPr>
          <w:p w14:paraId="262BFC9C" w14:textId="31A33A16" w:rsidR="00996E02" w:rsidRPr="003F4F51" w:rsidRDefault="00996E02" w:rsidP="00996E02">
            <w:pPr>
              <w:pStyle w:val="Factbox"/>
              <w:spacing w:after="140"/>
              <w:jc w:val="left"/>
              <w:rPr>
                <w:color w:val="666666"/>
              </w:rPr>
            </w:pPr>
            <w:r>
              <w:rPr>
                <w:color w:val="666666"/>
              </w:rPr>
              <w:t xml:space="preserve">Inovativní lakované desky PerfectSense Feelwood kombinují sametově hřejivý matný lak se </w:t>
            </w:r>
            <w:r w:rsidR="007D313C">
              <w:rPr>
                <w:color w:val="666666"/>
              </w:rPr>
              <w:t>synchronizovanými</w:t>
            </w:r>
            <w:r>
              <w:rPr>
                <w:color w:val="666666"/>
              </w:rPr>
              <w:t xml:space="preserve"> povrchovými strukturami Feelwood a nabízejí ochranu proti otiskům prstů. </w:t>
            </w:r>
          </w:p>
          <w:p w14:paraId="39305B2F" w14:textId="77777777" w:rsidR="00996E02" w:rsidRDefault="00996E02" w:rsidP="00434205">
            <w:pPr>
              <w:spacing w:after="240" w:line="380" w:lineRule="exact"/>
              <w:rPr>
                <w:rFonts w:cs="Arial"/>
                <w:b/>
                <w:color w:val="E31B37"/>
                <w:sz w:val="32"/>
                <w:szCs w:val="32"/>
              </w:rPr>
            </w:pPr>
          </w:p>
          <w:p w14:paraId="20C7213F" w14:textId="2B09FCB4" w:rsidR="00882209" w:rsidRPr="005F2B10" w:rsidRDefault="00882209" w:rsidP="00434205">
            <w:pPr>
              <w:spacing w:after="240" w:line="380" w:lineRule="exact"/>
              <w:rPr>
                <w:rFonts w:cs="Arial"/>
                <w:b/>
                <w:color w:val="E31B37"/>
                <w:sz w:val="32"/>
                <w:szCs w:val="32"/>
              </w:rPr>
            </w:pPr>
            <w:bookmarkStart w:id="1" w:name="_GoBack"/>
            <w:bookmarkEnd w:id="1"/>
          </w:p>
        </w:tc>
      </w:tr>
      <w:tr w:rsidR="003D5A31" w:rsidRPr="00996E02" w14:paraId="0DE6A223" w14:textId="77777777" w:rsidTr="00E864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24" w:type="dxa"/>
            <w:gridSpan w:val="3"/>
          </w:tcPr>
          <w:p w14:paraId="0C39510A" w14:textId="4C38068A" w:rsidR="003D5A31" w:rsidRDefault="003D5A31" w:rsidP="00D35518">
            <w:pPr>
              <w:spacing w:after="240" w:line="280" w:lineRule="exact"/>
              <w:jc w:val="both"/>
              <w:rPr>
                <w:color w:val="666666"/>
              </w:rPr>
            </w:pPr>
            <w:r>
              <w:rPr>
                <w:noProof/>
                <w:color w:val="666666"/>
                <w:lang w:val="en-GB" w:eastAsia="en-GB"/>
              </w:rPr>
              <w:drawing>
                <wp:anchor distT="0" distB="0" distL="114300" distR="114300" simplePos="0" relativeHeight="251660288" behindDoc="0" locked="0" layoutInCell="1" allowOverlap="1" wp14:anchorId="538D394E" wp14:editId="6BDC3B93">
                  <wp:simplePos x="0" y="0"/>
                  <wp:positionH relativeFrom="column">
                    <wp:posOffset>-64938</wp:posOffset>
                  </wp:positionH>
                  <wp:positionV relativeFrom="paragraph">
                    <wp:posOffset>264</wp:posOffset>
                  </wp:positionV>
                  <wp:extent cx="2519680" cy="1875155"/>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19680" cy="1875155"/>
                          </a:xfrm>
                          <a:prstGeom prst="rect">
                            <a:avLst/>
                          </a:prstGeom>
                        </pic:spPr>
                      </pic:pic>
                    </a:graphicData>
                  </a:graphic>
                </wp:anchor>
              </w:drawing>
            </w:r>
            <w:r>
              <w:rPr>
                <w:noProof/>
                <w:color w:val="666666"/>
                <w:lang w:val="en-GB" w:eastAsia="en-GB"/>
              </w:rPr>
              <w:drawing>
                <wp:anchor distT="0" distB="0" distL="114300" distR="114300" simplePos="0" relativeHeight="251661312" behindDoc="0" locked="0" layoutInCell="1" allowOverlap="1" wp14:anchorId="7AE67939" wp14:editId="76C5859A">
                  <wp:simplePos x="0" y="0"/>
                  <wp:positionH relativeFrom="column">
                    <wp:posOffset>2426551</wp:posOffset>
                  </wp:positionH>
                  <wp:positionV relativeFrom="paragraph">
                    <wp:posOffset>47</wp:posOffset>
                  </wp:positionV>
                  <wp:extent cx="2841625" cy="1875155"/>
                  <wp:effectExtent l="0" t="0" r="0"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1625" cy="1875155"/>
                          </a:xfrm>
                          <a:prstGeom prst="rect">
                            <a:avLst/>
                          </a:prstGeom>
                        </pic:spPr>
                      </pic:pic>
                    </a:graphicData>
                  </a:graphic>
                </wp:anchor>
              </w:drawing>
            </w:r>
            <w:r>
              <w:rPr>
                <w:b/>
                <w:bCs/>
                <w:color w:val="666666"/>
              </w:rPr>
              <w:t>H3311 TM28 Dub Cuneo bělený</w:t>
            </w:r>
            <w:r>
              <w:rPr>
                <w:color w:val="666666"/>
              </w:rPr>
              <w:t xml:space="preserve"> se vyznačuje charakteristickým plaňkováním a diskrétními částmi bělového dřeva.</w:t>
            </w:r>
          </w:p>
        </w:tc>
      </w:tr>
      <w:tr w:rsidR="003D5A31" w:rsidRPr="00996E02" w14:paraId="266E19E8" w14:textId="77777777" w:rsidTr="00E864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24" w:type="dxa"/>
            <w:gridSpan w:val="3"/>
          </w:tcPr>
          <w:p w14:paraId="63E6C05A" w14:textId="2E3CC6C6" w:rsidR="003D5A31" w:rsidRDefault="003D5A31" w:rsidP="007D313C">
            <w:pPr>
              <w:spacing w:after="120" w:line="280" w:lineRule="exact"/>
              <w:jc w:val="both"/>
              <w:rPr>
                <w:color w:val="666666"/>
              </w:rPr>
            </w:pPr>
            <w:r>
              <w:rPr>
                <w:noProof/>
                <w:color w:val="666666"/>
                <w:lang w:val="en-GB" w:eastAsia="en-GB"/>
              </w:rPr>
              <w:drawing>
                <wp:anchor distT="0" distB="0" distL="114300" distR="114300" simplePos="0" relativeHeight="251659264" behindDoc="0" locked="0" layoutInCell="1" allowOverlap="1" wp14:anchorId="12A35591" wp14:editId="1F164F74">
                  <wp:simplePos x="0" y="0"/>
                  <wp:positionH relativeFrom="column">
                    <wp:posOffset>2445325</wp:posOffset>
                  </wp:positionH>
                  <wp:positionV relativeFrom="paragraph">
                    <wp:posOffset>4445</wp:posOffset>
                  </wp:positionV>
                  <wp:extent cx="2825750" cy="187515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25750" cy="1875155"/>
                          </a:xfrm>
                          <a:prstGeom prst="rect">
                            <a:avLst/>
                          </a:prstGeom>
                        </pic:spPr>
                      </pic:pic>
                    </a:graphicData>
                  </a:graphic>
                </wp:anchor>
              </w:drawing>
            </w:r>
            <w:r>
              <w:rPr>
                <w:noProof/>
                <w:color w:val="666666"/>
                <w:lang w:val="en-GB" w:eastAsia="en-GB"/>
              </w:rPr>
              <w:drawing>
                <wp:anchor distT="0" distB="0" distL="114300" distR="114300" simplePos="0" relativeHeight="251662336" behindDoc="0" locked="0" layoutInCell="1" allowOverlap="1" wp14:anchorId="35F2DC53" wp14:editId="40FB250F">
                  <wp:simplePos x="0" y="0"/>
                  <wp:positionH relativeFrom="column">
                    <wp:posOffset>-65237</wp:posOffset>
                  </wp:positionH>
                  <wp:positionV relativeFrom="paragraph">
                    <wp:posOffset>264</wp:posOffset>
                  </wp:positionV>
                  <wp:extent cx="2508885" cy="1875155"/>
                  <wp:effectExtent l="0" t="0" r="5715" b="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8885" cy="1875155"/>
                          </a:xfrm>
                          <a:prstGeom prst="rect">
                            <a:avLst/>
                          </a:prstGeom>
                        </pic:spPr>
                      </pic:pic>
                    </a:graphicData>
                  </a:graphic>
                </wp:anchor>
              </w:drawing>
            </w:r>
            <w:r>
              <w:rPr>
                <w:b/>
                <w:color w:val="666666"/>
              </w:rPr>
              <w:t xml:space="preserve">H1760 TM28 </w:t>
            </w:r>
            <w:r w:rsidR="007D313C">
              <w:rPr>
                <w:b/>
                <w:color w:val="666666"/>
              </w:rPr>
              <w:t>Kaštan ušlechtilý</w:t>
            </w:r>
            <w:r>
              <w:rPr>
                <w:b/>
                <w:color w:val="666666"/>
              </w:rPr>
              <w:t xml:space="preserve"> šedý </w:t>
            </w:r>
            <w:r>
              <w:rPr>
                <w:color w:val="666666"/>
              </w:rPr>
              <w:t>je elegantní reprodukce</w:t>
            </w:r>
            <w:r w:rsidR="007D313C">
              <w:rPr>
                <w:color w:val="666666"/>
              </w:rPr>
              <w:t xml:space="preserve"> kaštanu</w:t>
            </w:r>
            <w:r>
              <w:rPr>
                <w:color w:val="666666"/>
              </w:rPr>
              <w:t xml:space="preserve"> </w:t>
            </w:r>
            <w:r w:rsidR="007D313C">
              <w:rPr>
                <w:color w:val="666666"/>
              </w:rPr>
              <w:t xml:space="preserve">s jemnými letokruhy </w:t>
            </w:r>
            <w:r>
              <w:rPr>
                <w:color w:val="666666"/>
              </w:rPr>
              <w:t>ve světlém, mírně šedivém přírodním odstínu.</w:t>
            </w:r>
          </w:p>
        </w:tc>
      </w:tr>
      <w:tr w:rsidR="003D5A31" w:rsidRPr="00996E02" w14:paraId="2B43CD67" w14:textId="77777777" w:rsidTr="00E864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8409" w:type="dxa"/>
            <w:gridSpan w:val="2"/>
          </w:tcPr>
          <w:p w14:paraId="287F0086" w14:textId="72CF2A90" w:rsidR="003D5A31" w:rsidRDefault="003D5A31" w:rsidP="00D863E7">
            <w:pPr>
              <w:spacing w:after="240" w:line="280" w:lineRule="exact"/>
              <w:jc w:val="both"/>
              <w:rPr>
                <w:color w:val="666666"/>
              </w:rPr>
            </w:pPr>
            <w:r>
              <w:rPr>
                <w:color w:val="666666"/>
              </w:rPr>
              <w:lastRenderedPageBreak/>
              <w:t xml:space="preserve">Dekor </w:t>
            </w:r>
            <w:r>
              <w:rPr>
                <w:b/>
                <w:bCs/>
                <w:color w:val="666666"/>
              </w:rPr>
              <w:t>U999 TM28 Černá</w:t>
            </w:r>
            <w:r>
              <w:rPr>
                <w:color w:val="666666"/>
              </w:rPr>
              <w:t xml:space="preserve"> </w:t>
            </w:r>
            <w:r w:rsidR="004A090D">
              <w:rPr>
                <w:color w:val="666666"/>
              </w:rPr>
              <w:t>představuje</w:t>
            </w:r>
            <w:r>
              <w:rPr>
                <w:color w:val="666666"/>
              </w:rPr>
              <w:t xml:space="preserve"> </w:t>
            </w:r>
            <w:r w:rsidR="004A090D">
              <w:rPr>
                <w:color w:val="666666"/>
              </w:rPr>
              <w:t>naprosto autentický vzhled</w:t>
            </w:r>
            <w:r>
              <w:rPr>
                <w:color w:val="666666"/>
              </w:rPr>
              <w:t xml:space="preserve"> texturu masivního dřeva</w:t>
            </w:r>
            <w:r w:rsidR="004A090D">
              <w:rPr>
                <w:color w:val="666666"/>
              </w:rPr>
              <w:t xml:space="preserve"> č</w:t>
            </w:r>
            <w:r w:rsidR="00D863E7">
              <w:rPr>
                <w:color w:val="666666"/>
              </w:rPr>
              <w:t>i</w:t>
            </w:r>
            <w:r w:rsidR="004A090D">
              <w:rPr>
                <w:color w:val="666666"/>
              </w:rPr>
              <w:t xml:space="preserve"> dýhy</w:t>
            </w:r>
            <w:r>
              <w:rPr>
                <w:color w:val="666666"/>
              </w:rPr>
              <w:t>.</w:t>
            </w:r>
            <w:r>
              <w:rPr>
                <w:noProof/>
                <w:lang w:val="en-GB" w:eastAsia="en-GB"/>
              </w:rPr>
              <w:drawing>
                <wp:anchor distT="0" distB="0" distL="114300" distR="114300" simplePos="0" relativeHeight="251663360" behindDoc="0" locked="0" layoutInCell="1" allowOverlap="1" wp14:anchorId="7DC9802B" wp14:editId="3646FC04">
                  <wp:simplePos x="0" y="0"/>
                  <wp:positionH relativeFrom="column">
                    <wp:posOffset>-64770</wp:posOffset>
                  </wp:positionH>
                  <wp:positionV relativeFrom="paragraph">
                    <wp:posOffset>6350</wp:posOffset>
                  </wp:positionV>
                  <wp:extent cx="2493645" cy="1875155"/>
                  <wp:effectExtent l="0" t="0" r="1905"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3645" cy="1875155"/>
                          </a:xfrm>
                          <a:prstGeom prst="rect">
                            <a:avLst/>
                          </a:prstGeom>
                        </pic:spPr>
                      </pic:pic>
                    </a:graphicData>
                  </a:graphic>
                </wp:anchor>
              </w:drawing>
            </w:r>
            <w:r>
              <w:rPr>
                <w:noProof/>
                <w:lang w:val="en-GB" w:eastAsia="en-GB"/>
              </w:rPr>
              <w:drawing>
                <wp:anchor distT="0" distB="0" distL="114300" distR="114300" simplePos="0" relativeHeight="251664384" behindDoc="0" locked="0" layoutInCell="1" allowOverlap="1" wp14:anchorId="5C3EEBCF" wp14:editId="74E9538A">
                  <wp:simplePos x="0" y="0"/>
                  <wp:positionH relativeFrom="column">
                    <wp:posOffset>2428240</wp:posOffset>
                  </wp:positionH>
                  <wp:positionV relativeFrom="paragraph">
                    <wp:posOffset>6350</wp:posOffset>
                  </wp:positionV>
                  <wp:extent cx="2821305" cy="187515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21305" cy="1875155"/>
                          </a:xfrm>
                          <a:prstGeom prst="rect">
                            <a:avLst/>
                          </a:prstGeom>
                        </pic:spPr>
                      </pic:pic>
                    </a:graphicData>
                  </a:graphic>
                </wp:anchor>
              </w:drawing>
            </w:r>
          </w:p>
        </w:tc>
      </w:tr>
      <w:tr w:rsidR="003D5A31" w:rsidRPr="00996E02" w14:paraId="1DEB30A1" w14:textId="77777777" w:rsidTr="00E864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8409" w:type="dxa"/>
            <w:gridSpan w:val="2"/>
          </w:tcPr>
          <w:p w14:paraId="632BAF26" w14:textId="373453B2" w:rsidR="003D5A31" w:rsidRDefault="003D5A31" w:rsidP="00612FBA">
            <w:pPr>
              <w:spacing w:after="120" w:line="280" w:lineRule="exact"/>
              <w:jc w:val="both"/>
              <w:rPr>
                <w:color w:val="666666"/>
              </w:rPr>
            </w:pPr>
            <w:r>
              <w:rPr>
                <w:noProof/>
                <w:color w:val="666666"/>
                <w:lang w:val="en-GB" w:eastAsia="en-GB"/>
              </w:rPr>
              <w:drawing>
                <wp:anchor distT="0" distB="0" distL="114300" distR="114300" simplePos="0" relativeHeight="251666432" behindDoc="0" locked="0" layoutInCell="1" allowOverlap="1" wp14:anchorId="3636D230" wp14:editId="702A5B6B">
                  <wp:simplePos x="0" y="0"/>
                  <wp:positionH relativeFrom="column">
                    <wp:posOffset>2445385</wp:posOffset>
                  </wp:positionH>
                  <wp:positionV relativeFrom="paragraph">
                    <wp:posOffset>0</wp:posOffset>
                  </wp:positionV>
                  <wp:extent cx="2821305" cy="1875155"/>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21305" cy="1875155"/>
                          </a:xfrm>
                          <a:prstGeom prst="rect">
                            <a:avLst/>
                          </a:prstGeom>
                        </pic:spPr>
                      </pic:pic>
                    </a:graphicData>
                  </a:graphic>
                </wp:anchor>
              </w:drawing>
            </w:r>
            <w:r>
              <w:rPr>
                <w:noProof/>
                <w:color w:val="666666"/>
                <w:lang w:val="en-GB" w:eastAsia="en-GB"/>
              </w:rPr>
              <w:drawing>
                <wp:anchor distT="0" distB="0" distL="114300" distR="114300" simplePos="0" relativeHeight="251665408" behindDoc="0" locked="0" layoutInCell="1" allowOverlap="1" wp14:anchorId="24020BDD" wp14:editId="7D8DD7A7">
                  <wp:simplePos x="0" y="0"/>
                  <wp:positionH relativeFrom="column">
                    <wp:posOffset>-64770</wp:posOffset>
                  </wp:positionH>
                  <wp:positionV relativeFrom="paragraph">
                    <wp:posOffset>0</wp:posOffset>
                  </wp:positionV>
                  <wp:extent cx="2510790" cy="1875155"/>
                  <wp:effectExtent l="0" t="0" r="3810"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10790" cy="1875155"/>
                          </a:xfrm>
                          <a:prstGeom prst="rect">
                            <a:avLst/>
                          </a:prstGeom>
                        </pic:spPr>
                      </pic:pic>
                    </a:graphicData>
                  </a:graphic>
                </wp:anchor>
              </w:drawing>
            </w:r>
            <w:r>
              <w:rPr>
                <w:color w:val="666666"/>
              </w:rPr>
              <w:t xml:space="preserve">Černé póry a praskliny dávají dekoru </w:t>
            </w:r>
            <w:r>
              <w:rPr>
                <w:b/>
                <w:color w:val="666666"/>
              </w:rPr>
              <w:t xml:space="preserve">H1186 TM37 Dub Garonne tmavě hnědý </w:t>
            </w:r>
            <w:r w:rsidRPr="00D863E7">
              <w:rPr>
                <w:color w:val="666666"/>
              </w:rPr>
              <w:t xml:space="preserve">jeho nezaměnitelný charakter. </w:t>
            </w:r>
          </w:p>
        </w:tc>
      </w:tr>
      <w:tr w:rsidR="003D5A31" w:rsidRPr="00996E02" w14:paraId="612DB32F" w14:textId="77777777" w:rsidTr="00E864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8409" w:type="dxa"/>
            <w:gridSpan w:val="2"/>
          </w:tcPr>
          <w:p w14:paraId="62B55293" w14:textId="6F8ABDF6" w:rsidR="003D5A31" w:rsidRDefault="003D5A31" w:rsidP="009A3380">
            <w:pPr>
              <w:spacing w:after="240" w:line="280" w:lineRule="exact"/>
              <w:jc w:val="both"/>
              <w:rPr>
                <w:color w:val="666666"/>
              </w:rPr>
            </w:pPr>
            <w:r>
              <w:rPr>
                <w:noProof/>
                <w:color w:val="666666"/>
                <w:lang w:val="en-GB" w:eastAsia="en-GB"/>
              </w:rPr>
              <w:drawing>
                <wp:anchor distT="0" distB="0" distL="114300" distR="114300" simplePos="0" relativeHeight="251670528" behindDoc="1" locked="0" layoutInCell="1" allowOverlap="1" wp14:anchorId="45970E9D" wp14:editId="4F187B12">
                  <wp:simplePos x="0" y="0"/>
                  <wp:positionH relativeFrom="column">
                    <wp:posOffset>2394585</wp:posOffset>
                  </wp:positionH>
                  <wp:positionV relativeFrom="paragraph">
                    <wp:posOffset>0</wp:posOffset>
                  </wp:positionV>
                  <wp:extent cx="2874010" cy="1857375"/>
                  <wp:effectExtent l="0" t="0" r="2540" b="0"/>
                  <wp:wrapTight wrapText="bothSides">
                    <wp:wrapPolygon edited="0">
                      <wp:start x="0" y="0"/>
                      <wp:lineTo x="0" y="21268"/>
                      <wp:lineTo x="21476" y="21268"/>
                      <wp:lineTo x="2147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4210"/>
                          <a:stretch/>
                        </pic:blipFill>
                        <pic:spPr bwMode="auto">
                          <a:xfrm>
                            <a:off x="0" y="0"/>
                            <a:ext cx="287401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666666"/>
                <w:lang w:val="en-GB" w:eastAsia="en-GB"/>
              </w:rPr>
              <w:drawing>
                <wp:anchor distT="0" distB="0" distL="114300" distR="114300" simplePos="0" relativeHeight="251667456" behindDoc="0" locked="0" layoutInCell="1" allowOverlap="1" wp14:anchorId="793639CD" wp14:editId="30546CA1">
                  <wp:simplePos x="0" y="0"/>
                  <wp:positionH relativeFrom="column">
                    <wp:posOffset>-64770</wp:posOffset>
                  </wp:positionH>
                  <wp:positionV relativeFrom="paragraph">
                    <wp:posOffset>0</wp:posOffset>
                  </wp:positionV>
                  <wp:extent cx="2480310" cy="1875155"/>
                  <wp:effectExtent l="0" t="0" r="0" b="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310" cy="1875155"/>
                          </a:xfrm>
                          <a:prstGeom prst="rect">
                            <a:avLst/>
                          </a:prstGeom>
                        </pic:spPr>
                      </pic:pic>
                    </a:graphicData>
                  </a:graphic>
                </wp:anchor>
              </w:drawing>
            </w:r>
            <w:r>
              <w:rPr>
                <w:color w:val="666666"/>
              </w:rPr>
              <w:t xml:space="preserve">Praskliny, žilkování a vzhled dřevěných prken charakterizují dekor </w:t>
            </w:r>
            <w:r>
              <w:rPr>
                <w:b/>
                <w:color w:val="666666"/>
              </w:rPr>
              <w:t>H3149 TM37 Dub Riffian kouřový.</w:t>
            </w:r>
            <w:r>
              <w:rPr>
                <w:color w:val="666666"/>
              </w:rPr>
              <w:t xml:space="preserve"> </w:t>
            </w:r>
          </w:p>
        </w:tc>
      </w:tr>
      <w:tr w:rsidR="003D5A31" w:rsidRPr="00996E02" w14:paraId="7C869EF6" w14:textId="77777777" w:rsidTr="00E864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8409" w:type="dxa"/>
            <w:gridSpan w:val="2"/>
          </w:tcPr>
          <w:p w14:paraId="313FED7D" w14:textId="50D4FB81" w:rsidR="00801131" w:rsidRDefault="003D5A31" w:rsidP="009A3380">
            <w:pPr>
              <w:spacing w:after="240" w:line="280" w:lineRule="exact"/>
              <w:jc w:val="both"/>
              <w:rPr>
                <w:color w:val="666666"/>
              </w:rPr>
            </w:pPr>
            <w:r>
              <w:rPr>
                <w:noProof/>
                <w:color w:val="666666"/>
                <w:lang w:val="en-GB" w:eastAsia="en-GB"/>
              </w:rPr>
              <w:lastRenderedPageBreak/>
              <w:drawing>
                <wp:anchor distT="0" distB="0" distL="114300" distR="114300" simplePos="0" relativeHeight="251668480" behindDoc="0" locked="0" layoutInCell="1" allowOverlap="1" wp14:anchorId="31D81968" wp14:editId="4A53781B">
                  <wp:simplePos x="0" y="0"/>
                  <wp:positionH relativeFrom="column">
                    <wp:posOffset>-64770</wp:posOffset>
                  </wp:positionH>
                  <wp:positionV relativeFrom="paragraph">
                    <wp:posOffset>10795</wp:posOffset>
                  </wp:positionV>
                  <wp:extent cx="2493645" cy="1875155"/>
                  <wp:effectExtent l="0" t="0" r="1905" b="0"/>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3645" cy="1875155"/>
                          </a:xfrm>
                          <a:prstGeom prst="rect">
                            <a:avLst/>
                          </a:prstGeom>
                        </pic:spPr>
                      </pic:pic>
                    </a:graphicData>
                  </a:graphic>
                </wp:anchor>
              </w:drawing>
            </w:r>
            <w:r>
              <w:rPr>
                <w:noProof/>
                <w:color w:val="666666"/>
                <w:lang w:val="en-GB" w:eastAsia="en-GB"/>
              </w:rPr>
              <w:drawing>
                <wp:anchor distT="0" distB="0" distL="114300" distR="114300" simplePos="0" relativeHeight="251669504" behindDoc="0" locked="0" layoutInCell="1" allowOverlap="1" wp14:anchorId="7F338F07" wp14:editId="7802FCF8">
                  <wp:simplePos x="0" y="0"/>
                  <wp:positionH relativeFrom="column">
                    <wp:posOffset>2419350</wp:posOffset>
                  </wp:positionH>
                  <wp:positionV relativeFrom="paragraph">
                    <wp:posOffset>6350</wp:posOffset>
                  </wp:positionV>
                  <wp:extent cx="2815590" cy="1875155"/>
                  <wp:effectExtent l="0" t="0" r="381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15590" cy="1875155"/>
                          </a:xfrm>
                          <a:prstGeom prst="rect">
                            <a:avLst/>
                          </a:prstGeom>
                        </pic:spPr>
                      </pic:pic>
                    </a:graphicData>
                  </a:graphic>
                </wp:anchor>
              </w:drawing>
            </w:r>
            <w:r>
              <w:rPr>
                <w:b/>
                <w:bCs/>
                <w:color w:val="666666"/>
              </w:rPr>
              <w:t>H3180 TM37 Dub Halifax hnědý</w:t>
            </w:r>
            <w:r>
              <w:rPr>
                <w:color w:val="666666"/>
              </w:rPr>
              <w:t xml:space="preserve"> odpovídá trendu tmavých dřevodekorů. Charakteristické praskliny dodávají dekoru přirozenost. </w:t>
            </w:r>
          </w:p>
        </w:tc>
      </w:tr>
      <w:tr w:rsidR="00801131" w:rsidRPr="00996E02" w14:paraId="0692FE00" w14:textId="77777777" w:rsidTr="00E864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8409" w:type="dxa"/>
            <w:gridSpan w:val="2"/>
          </w:tcPr>
          <w:p w14:paraId="51AA1FCE" w14:textId="2CD38EA3" w:rsidR="00801131" w:rsidRDefault="00801131" w:rsidP="001B5507">
            <w:pPr>
              <w:spacing w:after="120" w:line="280" w:lineRule="exact"/>
              <w:jc w:val="both"/>
              <w:rPr>
                <w:color w:val="666666"/>
              </w:rPr>
            </w:pPr>
            <w:r>
              <w:rPr>
                <w:noProof/>
                <w:color w:val="666666"/>
                <w:lang w:val="en-GB" w:eastAsia="en-GB"/>
              </w:rPr>
              <w:drawing>
                <wp:anchor distT="0" distB="0" distL="114300" distR="114300" simplePos="0" relativeHeight="251673600" behindDoc="0" locked="0" layoutInCell="1" allowOverlap="1" wp14:anchorId="50270982" wp14:editId="0B5EB151">
                  <wp:simplePos x="0" y="0"/>
                  <wp:positionH relativeFrom="column">
                    <wp:posOffset>2143760</wp:posOffset>
                  </wp:positionH>
                  <wp:positionV relativeFrom="paragraph">
                    <wp:posOffset>19050</wp:posOffset>
                  </wp:positionV>
                  <wp:extent cx="1964030" cy="962025"/>
                  <wp:effectExtent l="0" t="0" r="0" b="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4030" cy="962025"/>
                          </a:xfrm>
                          <a:prstGeom prst="rect">
                            <a:avLst/>
                          </a:prstGeom>
                        </pic:spPr>
                      </pic:pic>
                    </a:graphicData>
                  </a:graphic>
                  <wp14:sizeRelH relativeFrom="margin">
                    <wp14:pctWidth>0</wp14:pctWidth>
                  </wp14:sizeRelH>
                  <wp14:sizeRelV relativeFrom="margin">
                    <wp14:pctHeight>0</wp14:pctHeight>
                  </wp14:sizeRelV>
                </wp:anchor>
              </w:drawing>
            </w:r>
            <w:r>
              <w:rPr>
                <w:noProof/>
                <w:color w:val="666666"/>
                <w:lang w:val="en-GB" w:eastAsia="en-GB"/>
              </w:rPr>
              <w:drawing>
                <wp:anchor distT="0" distB="0" distL="114300" distR="114300" simplePos="0" relativeHeight="251672576" behindDoc="0" locked="0" layoutInCell="1" allowOverlap="1" wp14:anchorId="3D800444" wp14:editId="077FC40A">
                  <wp:simplePos x="0" y="0"/>
                  <wp:positionH relativeFrom="column">
                    <wp:posOffset>-66040</wp:posOffset>
                  </wp:positionH>
                  <wp:positionV relativeFrom="paragraph">
                    <wp:posOffset>634</wp:posOffset>
                  </wp:positionV>
                  <wp:extent cx="1911557" cy="1061143"/>
                  <wp:effectExtent l="0" t="0" r="0" b="5715"/>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0971" cy="1066369"/>
                          </a:xfrm>
                          <a:prstGeom prst="rect">
                            <a:avLst/>
                          </a:prstGeom>
                        </pic:spPr>
                      </pic:pic>
                    </a:graphicData>
                  </a:graphic>
                  <wp14:sizeRelH relativeFrom="margin">
                    <wp14:pctWidth>0</wp14:pctWidth>
                  </wp14:sizeRelH>
                  <wp14:sizeRelV relativeFrom="margin">
                    <wp14:pctHeight>0</wp14:pctHeight>
                  </wp14:sizeRelV>
                </wp:anchor>
              </w:drawing>
            </w:r>
            <w:r>
              <w:rPr>
                <w:color w:val="666666"/>
              </w:rPr>
              <w:t xml:space="preserve">Výrobce materiálů na bázi dřeva obdržel ocenění </w:t>
            </w:r>
            <w:r>
              <w:rPr>
                <w:b/>
                <w:bCs/>
                <w:color w:val="666666"/>
              </w:rPr>
              <w:t xml:space="preserve">Red Dot Award: Product Design 2021 </w:t>
            </w:r>
            <w:r>
              <w:rPr>
                <w:color w:val="666666"/>
              </w:rPr>
              <w:t>za vysokou kvalitu designu lakované desky PerfectSense Feelwood. Odborná porota German Innovation Award 2021 korunovala lakované desky PerfectSense Feelwood „</w:t>
            </w:r>
            <w:r>
              <w:rPr>
                <w:b/>
                <w:bCs/>
                <w:color w:val="666666"/>
              </w:rPr>
              <w:t>vítězem</w:t>
            </w:r>
            <w:r>
              <w:rPr>
                <w:color w:val="666666"/>
              </w:rPr>
              <w:t>“ celého ročníku.</w:t>
            </w:r>
          </w:p>
        </w:tc>
      </w:tr>
      <w:tr w:rsidR="00801131" w:rsidRPr="00996E02" w14:paraId="5BE5D138" w14:textId="77777777" w:rsidTr="00E864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8409" w:type="dxa"/>
            <w:gridSpan w:val="2"/>
          </w:tcPr>
          <w:p w14:paraId="6BD16A3F" w14:textId="77777777" w:rsidR="00801131" w:rsidRPr="005F2B10" w:rsidRDefault="00801131" w:rsidP="00010B73">
            <w:pPr>
              <w:spacing w:after="240" w:line="280" w:lineRule="exact"/>
              <w:jc w:val="both"/>
              <w:rPr>
                <w:noProof/>
                <w:color w:val="666666"/>
              </w:rPr>
            </w:pPr>
          </w:p>
        </w:tc>
      </w:tr>
    </w:tbl>
    <w:p w14:paraId="15970847" w14:textId="77777777" w:rsidR="008272B0" w:rsidRDefault="00A77CD8" w:rsidP="007068DE">
      <w:pPr>
        <w:rPr>
          <w:rStyle w:val="Copyright"/>
          <w:color w:val="595959"/>
        </w:rPr>
      </w:pPr>
      <w:r>
        <w:rPr>
          <w:rStyle w:val="FOTOS"/>
          <w:color w:val="595959"/>
        </w:rPr>
        <w:t>FOTOGRAFIE:</w:t>
      </w:r>
      <w:r>
        <w:rPr>
          <w:rStyle w:val="Copyright"/>
          <w:color w:val="595959"/>
        </w:rPr>
        <w:t xml:space="preserve"> EGGER Holzwerkstoffe, kopie při zveřejnění držitele autorských práv zdarma</w:t>
      </w:r>
      <w:bookmarkEnd w:id="0"/>
    </w:p>
    <w:p w14:paraId="5E2558E5" w14:textId="77777777" w:rsidR="008272B0" w:rsidRPr="008272B0" w:rsidRDefault="008272B0" w:rsidP="007068DE">
      <w:pPr>
        <w:rPr>
          <w:rStyle w:val="FOTOS"/>
          <w:b w:val="0"/>
          <w:bCs w:val="0"/>
          <w:color w:val="595959"/>
        </w:rPr>
      </w:pPr>
      <w:r>
        <w:rPr>
          <w:rStyle w:val="FOTOS"/>
          <w:caps/>
          <w:color w:val="595959"/>
        </w:rPr>
        <w:t>REPRODUKCE:</w:t>
      </w:r>
      <w:r>
        <w:rPr>
          <w:rStyle w:val="Copyright"/>
          <w:color w:val="595959"/>
        </w:rPr>
        <w:t xml:space="preserve"> Všechny uvedené dekory jsou reprodukce.</w:t>
      </w:r>
    </w:p>
    <w:p w14:paraId="59D01F82" w14:textId="7BE93A2C" w:rsidR="002A0B36" w:rsidRDefault="00D9580D" w:rsidP="007068DE">
      <w:pPr>
        <w:rPr>
          <w:rStyle w:val="Copyright"/>
          <w:color w:val="595959"/>
        </w:rPr>
      </w:pPr>
      <w:r>
        <w:rPr>
          <w:rStyle w:val="FOTOS"/>
          <w:caps/>
          <w:color w:val="595959"/>
        </w:rPr>
        <w:t xml:space="preserve">Obrázky ke stažení: </w:t>
      </w:r>
      <w:hyperlink r:id="rId26" w:history="1">
        <w:r>
          <w:rPr>
            <w:rStyle w:val="Hyperlink"/>
            <w:sz w:val="16"/>
          </w:rPr>
          <w:t>https://celum.egger.com/pinaccess/showpin.do?pinCode=QQ3xgBP0rtis</w:t>
        </w:r>
      </w:hyperlink>
    </w:p>
    <w:p w14:paraId="09006793" w14:textId="77777777" w:rsidR="002A0B36" w:rsidRDefault="002A0B36">
      <w:pPr>
        <w:spacing w:line="240" w:lineRule="auto"/>
        <w:rPr>
          <w:rStyle w:val="Copyright"/>
          <w:color w:val="595959"/>
        </w:rPr>
      </w:pPr>
      <w:r>
        <w:br w:type="page"/>
      </w:r>
    </w:p>
    <w:p w14:paraId="1027854C" w14:textId="77777777" w:rsidR="003C1734" w:rsidRPr="00B410F3" w:rsidRDefault="003C1734" w:rsidP="00B34F10">
      <w:pPr>
        <w:tabs>
          <w:tab w:val="left" w:pos="992"/>
        </w:tabs>
        <w:spacing w:line="280" w:lineRule="exact"/>
        <w:ind w:right="-1701"/>
        <w:jc w:val="both"/>
        <w:rPr>
          <w:b/>
          <w:color w:val="E31B37"/>
          <w:sz w:val="16"/>
          <w:szCs w:val="16"/>
        </w:rPr>
      </w:pPr>
    </w:p>
    <w:p w14:paraId="5731713A" w14:textId="77777777" w:rsidR="003C1734" w:rsidRPr="005F2B10" w:rsidRDefault="003C1734" w:rsidP="003C1734">
      <w:pPr>
        <w:spacing w:line="260" w:lineRule="exact"/>
        <w:jc w:val="both"/>
        <w:rPr>
          <w:color w:val="666666"/>
        </w:rPr>
      </w:pPr>
    </w:p>
    <w:p w14:paraId="1ED195E3" w14:textId="77777777" w:rsidR="003C1734" w:rsidRPr="001B5507" w:rsidRDefault="003C1734" w:rsidP="00B34F10">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Egger CZ s.r.o.</w:t>
      </w:r>
    </w:p>
    <w:p w14:paraId="696FFACE" w14:textId="77777777" w:rsidR="003C1734" w:rsidRPr="001B5507" w:rsidRDefault="003C1734" w:rsidP="00B34F10">
      <w:pPr>
        <w:pStyle w:val="Adressebold"/>
        <w:framePr w:hSpace="0" w:wrap="auto" w:vAnchor="margin" w:hAnchor="text" w:yAlign="inline"/>
        <w:spacing w:before="0" w:line="280" w:lineRule="exact"/>
        <w:ind w:right="-1701"/>
        <w:suppressOverlap w:val="0"/>
        <w:rPr>
          <w:b w:val="0"/>
          <w:color w:val="666666"/>
          <w:szCs w:val="16"/>
        </w:rPr>
      </w:pPr>
    </w:p>
    <w:p w14:paraId="07F5ACC5" w14:textId="0C268E7B" w:rsidR="003C1734" w:rsidRPr="004E06FC" w:rsidRDefault="00BE3383" w:rsidP="00B34F10">
      <w:pPr>
        <w:pStyle w:val="Adresse"/>
        <w:framePr w:hSpace="0" w:wrap="auto" w:vAnchor="margin" w:hAnchor="text" w:yAlign="inline"/>
        <w:spacing w:before="0" w:line="280" w:lineRule="exact"/>
        <w:ind w:right="-1701"/>
        <w:suppressOverlap w:val="0"/>
        <w:rPr>
          <w:color w:val="666666"/>
        </w:rPr>
      </w:pPr>
      <w:r>
        <w:rPr>
          <w:color w:val="666666"/>
        </w:rPr>
        <w:t>Simona Hornychová</w:t>
      </w:r>
    </w:p>
    <w:p w14:paraId="76F1C5AC"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Čechova 498</w:t>
      </w:r>
    </w:p>
    <w:p w14:paraId="34395BF5"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CZ-500 02 Hradec Králové</w:t>
      </w:r>
    </w:p>
    <w:p w14:paraId="1789A53E"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p>
    <w:p w14:paraId="1694E9D5" w14:textId="4E6878B8"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T +420 495 531 531</w:t>
      </w:r>
    </w:p>
    <w:p w14:paraId="69DB4D98" w14:textId="2345ACF9" w:rsidR="003C1734" w:rsidRPr="00D9580D" w:rsidRDefault="003C1734" w:rsidP="00B34F10">
      <w:pPr>
        <w:pStyle w:val="Adresse"/>
        <w:framePr w:hSpace="0" w:wrap="auto" w:vAnchor="margin" w:hAnchor="text" w:yAlign="inline"/>
        <w:spacing w:before="0" w:line="280" w:lineRule="exact"/>
        <w:ind w:right="-1701"/>
        <w:suppressOverlap w:val="0"/>
        <w:rPr>
          <w:color w:val="666666"/>
        </w:rPr>
      </w:pPr>
    </w:p>
    <w:p w14:paraId="1D3CA96C" w14:textId="3D96FB1D" w:rsidR="003C1734" w:rsidRPr="00D9580D" w:rsidRDefault="00E3481F" w:rsidP="00200820">
      <w:pPr>
        <w:pStyle w:val="Adresse"/>
        <w:framePr w:hSpace="0" w:wrap="auto" w:vAnchor="margin" w:hAnchor="text" w:yAlign="inline"/>
        <w:spacing w:before="0" w:after="672" w:line="280" w:lineRule="exact"/>
        <w:ind w:right="-1701"/>
        <w:suppressOverlap w:val="0"/>
        <w:rPr>
          <w:color w:val="666666"/>
        </w:rPr>
      </w:pPr>
      <w:hyperlink r:id="rId27" w:history="1">
        <w:r w:rsidR="0039498E">
          <w:rPr>
            <w:rStyle w:val="Hyperlink"/>
          </w:rPr>
          <w:t>simona.hornychova@egger.com</w:t>
        </w:r>
      </w:hyperlink>
    </w:p>
    <w:sectPr w:rsidR="003C1734" w:rsidRPr="00D9580D" w:rsidSect="008272B0">
      <w:headerReference w:type="default" r:id="rId28"/>
      <w:footerReference w:type="default" r:id="rId29"/>
      <w:headerReference w:type="first" r:id="rId30"/>
      <w:footerReference w:type="first" r:id="rId31"/>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8821C" w14:textId="77777777" w:rsidR="00E3481F" w:rsidRPr="002724CD" w:rsidRDefault="00E3481F">
      <w:pPr>
        <w:spacing w:line="240" w:lineRule="auto"/>
        <w:rPr>
          <w:lang w:val="de-DE"/>
        </w:rPr>
      </w:pPr>
      <w:r w:rsidRPr="002724CD">
        <w:rPr>
          <w:lang w:val="de-DE"/>
        </w:rPr>
        <w:separator/>
      </w:r>
    </w:p>
  </w:endnote>
  <w:endnote w:type="continuationSeparator" w:id="0">
    <w:p w14:paraId="1E7D0DDE" w14:textId="77777777" w:rsidR="00E3481F" w:rsidRPr="002724CD" w:rsidRDefault="00E3481F">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E25A" w14:textId="77777777" w:rsidR="00FB3C59" w:rsidRPr="002B2E62" w:rsidRDefault="00453C81" w:rsidP="00BB60AD">
    <w:pPr>
      <w:tabs>
        <w:tab w:val="left" w:pos="6624"/>
      </w:tabs>
      <w:spacing w:after="672" w:line="240" w:lineRule="auto"/>
      <w:rPr>
        <w:sz w:val="2"/>
        <w:szCs w:val="2"/>
      </w:rPr>
    </w:pPr>
    <w:r>
      <w:rPr>
        <w:noProof/>
        <w:sz w:val="2"/>
        <w:szCs w:val="2"/>
        <w:lang w:val="en-GB" w:eastAsia="en-GB"/>
      </w:rPr>
      <mc:AlternateContent>
        <mc:Choice Requires="wps">
          <w:drawing>
            <wp:anchor distT="0" distB="0" distL="114300" distR="114300" simplePos="0" relativeHeight="251658752" behindDoc="0" locked="0" layoutInCell="1" allowOverlap="1" wp14:anchorId="0756F4F7" wp14:editId="2E005D4E">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3B2DD" w14:textId="6B885370" w:rsidR="00FB3C59" w:rsidRPr="00BB60AD" w:rsidRDefault="00FB3C59"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882209">
                            <w:rPr>
                              <w:rStyle w:val="PageNumber"/>
                              <w:rFonts w:cs="Arial"/>
                              <w:noProof/>
                              <w:color w:val="E31937"/>
                              <w:sz w:val="14"/>
                              <w:szCs w:val="14"/>
                            </w:rPr>
                            <w:instrText>4</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882209"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882209">
                            <w:rPr>
                              <w:rFonts w:cs="Arial"/>
                              <w:noProof/>
                              <w:color w:val="E31937"/>
                              <w:sz w:val="14"/>
                              <w:szCs w:val="14"/>
                            </w:rPr>
                            <w:t>4</w:t>
                          </w:r>
                          <w:r w:rsidRPr="00BB60AD">
                            <w:rPr>
                              <w:rFonts w:cs="Arial"/>
                              <w:color w:val="E31937"/>
                              <w:sz w:val="14"/>
                              <w:szCs w:val="14"/>
                            </w:rPr>
                            <w:fldChar w:fldCharType="end"/>
                          </w:r>
                        </w:p>
                        <w:p w14:paraId="6571BEE5" w14:textId="77777777" w:rsidR="00FB3C59" w:rsidRDefault="00FB3C59" w:rsidP="00A672DE"/>
                        <w:p w14:paraId="57B545A2" w14:textId="77777777" w:rsidR="00FB3C59" w:rsidRDefault="00FB3C59" w:rsidP="00A672DE"/>
                        <w:p w14:paraId="603D4E03" w14:textId="77777777" w:rsidR="00FB3C59" w:rsidRDefault="00FB3C59" w:rsidP="00A672DE"/>
                        <w:p w14:paraId="2AE6B417" w14:textId="77777777" w:rsidR="00FB3C59" w:rsidRDefault="00FB3C59" w:rsidP="00A672DE"/>
                        <w:p w14:paraId="6F979884"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6F4F7"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6683B2DD" w14:textId="6B885370" w:rsidR="00FB3C59" w:rsidRPr="00BB60AD" w:rsidRDefault="00FB3C59"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882209">
                      <w:rPr>
                        <w:rStyle w:val="PageNumber"/>
                        <w:rFonts w:cs="Arial"/>
                        <w:noProof/>
                        <w:color w:val="E31937"/>
                        <w:sz w:val="14"/>
                        <w:szCs w:val="14"/>
                      </w:rPr>
                      <w:instrText>4</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882209"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882209">
                      <w:rPr>
                        <w:rFonts w:cs="Arial"/>
                        <w:noProof/>
                        <w:color w:val="E31937"/>
                        <w:sz w:val="14"/>
                        <w:szCs w:val="14"/>
                      </w:rPr>
                      <w:t>4</w:t>
                    </w:r>
                    <w:r w:rsidRPr="00BB60AD">
                      <w:rPr>
                        <w:rFonts w:cs="Arial"/>
                        <w:color w:val="E31937"/>
                        <w:sz w:val="14"/>
                        <w:szCs w:val="14"/>
                      </w:rPr>
                      <w:fldChar w:fldCharType="end"/>
                    </w:r>
                  </w:p>
                  <w:p w14:paraId="6571BEE5" w14:textId="77777777" w:rsidR="00FB3C59" w:rsidRDefault="00FB3C59" w:rsidP="00A672DE"/>
                  <w:p w14:paraId="57B545A2" w14:textId="77777777" w:rsidR="00FB3C59" w:rsidRDefault="00FB3C59" w:rsidP="00A672DE"/>
                  <w:p w14:paraId="603D4E03" w14:textId="77777777" w:rsidR="00FB3C59" w:rsidRDefault="00FB3C59" w:rsidP="00A672DE"/>
                  <w:p w14:paraId="2AE6B417" w14:textId="77777777" w:rsidR="00FB3C59" w:rsidRDefault="00FB3C59" w:rsidP="00A672DE"/>
                  <w:p w14:paraId="6F979884" w14:textId="77777777" w:rsidR="00FB3C59" w:rsidRDefault="00FB3C59"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710E7"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34CF8" w14:textId="77777777" w:rsidR="00E3481F" w:rsidRPr="002724CD" w:rsidRDefault="00E3481F" w:rsidP="00EF3465">
      <w:pPr>
        <w:spacing w:after="672" w:line="240" w:lineRule="auto"/>
        <w:rPr>
          <w:lang w:val="de-DE"/>
        </w:rPr>
      </w:pPr>
      <w:r w:rsidRPr="002724CD">
        <w:rPr>
          <w:lang w:val="de-DE"/>
        </w:rPr>
        <w:separator/>
      </w:r>
    </w:p>
  </w:footnote>
  <w:footnote w:type="continuationSeparator" w:id="0">
    <w:p w14:paraId="3B3957E1" w14:textId="77777777" w:rsidR="00E3481F" w:rsidRPr="002724CD" w:rsidRDefault="00E3481F">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FC20C" w14:textId="3AAACAC2" w:rsidR="00FB3C59" w:rsidRPr="002724CD" w:rsidRDefault="00AC0456" w:rsidP="00BC1B1A">
    <w:pPr>
      <w:spacing w:after="672"/>
      <w:ind w:left="-426"/>
    </w:pPr>
    <w:r>
      <w:rPr>
        <w:noProof/>
        <w:color w:val="E31937"/>
        <w:lang w:val="en-GB" w:eastAsia="en-GB"/>
      </w:rPr>
      <mc:AlternateContent>
        <mc:Choice Requires="wps">
          <w:drawing>
            <wp:anchor distT="0" distB="0" distL="114300" distR="114300" simplePos="0" relativeHeight="251657728" behindDoc="0" locked="0" layoutInCell="1" allowOverlap="1" wp14:anchorId="1DC2EE69" wp14:editId="55FD6BE8">
              <wp:simplePos x="0" y="0"/>
              <wp:positionH relativeFrom="page">
                <wp:posOffset>889331</wp:posOffset>
              </wp:positionH>
              <wp:positionV relativeFrom="page">
                <wp:posOffset>1440180</wp:posOffset>
              </wp:positionV>
              <wp:extent cx="4312920"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292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504C0"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Tisková zpráva Egger</w:t>
                          </w:r>
                        </w:p>
                        <w:p w14:paraId="0953ED9B" w14:textId="3DC4250E" w:rsidR="00FB3C59" w:rsidRPr="00CB2362" w:rsidRDefault="00DA5DAC" w:rsidP="00F83548">
                          <w:pPr>
                            <w:pStyle w:val="TITEL1"/>
                            <w:spacing w:after="0" w:line="380" w:lineRule="exact"/>
                            <w:jc w:val="left"/>
                          </w:pPr>
                          <w:r>
                            <w:rPr>
                              <w:rStyle w:val="TITEL1Char"/>
                              <w:b/>
                              <w:sz w:val="32"/>
                              <w:szCs w:val="32"/>
                            </w:rPr>
                            <w:t>PerfectSense Feelwood</w:t>
                          </w:r>
                          <w:r w:rsidR="00882209">
                            <w:rPr>
                              <w:rStyle w:val="TITEL1Char"/>
                              <w:b/>
                              <w:sz w:val="32"/>
                              <w:szCs w:val="32"/>
                            </w:rPr>
                            <w:t xml:space="preserve"> </w:t>
                          </w:r>
                          <w:r>
                            <w:rPr>
                              <w:b/>
                              <w:caps w:val="0"/>
                              <w:sz w:val="32"/>
                              <w:szCs w:val="32"/>
                            </w:rPr>
                            <w:t>říjen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DC2EE69" id="Rectangle 20" o:spid="_x0000_s1026" style="position:absolute;left:0;text-align:left;margin-left:70.05pt;margin-top:113.4pt;width:339.6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" fillcolor="#e31937" stroked="f">
              <v:textbox style="mso-fit-shape-to-text:t" inset="3.75mm,3.75mm,3.75mm,3.75mm">
                <w:txbxContent>
                  <w:p w14:paraId="08C504C0"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Tisková zpráva Egger</w:t>
                    </w:r>
                  </w:p>
                  <w:p w14:paraId="0953ED9B" w14:textId="3DC4250E" w:rsidR="00FB3C59" w:rsidRPr="00CB2362" w:rsidRDefault="00DA5DAC" w:rsidP="00F83548">
                    <w:pPr>
                      <w:pStyle w:val="TITEL1"/>
                      <w:spacing w:after="0" w:line="380" w:lineRule="exact"/>
                      <w:jc w:val="left"/>
                    </w:pPr>
                    <w:r>
                      <w:rPr>
                        <w:rStyle w:val="TITEL1Char"/>
                        <w:b/>
                        <w:sz w:val="32"/>
                        <w:szCs w:val="32"/>
                      </w:rPr>
                      <w:t>PerfectSense Feelwood</w:t>
                    </w:r>
                    <w:r w:rsidR="00882209">
                      <w:rPr>
                        <w:rStyle w:val="TITEL1Char"/>
                        <w:b/>
                        <w:sz w:val="32"/>
                        <w:szCs w:val="32"/>
                      </w:rPr>
                      <w:t xml:space="preserve"> </w:t>
                    </w:r>
                    <w:r>
                      <w:rPr>
                        <w:b/>
                        <w:caps w:val="0"/>
                        <w:sz w:val="32"/>
                        <w:szCs w:val="32"/>
                      </w:rPr>
                      <w:t>říjen 2021</w:t>
                    </w:r>
                  </w:p>
                </w:txbxContent>
              </v:textbox>
              <w10:wrap anchorx="page" anchory="page"/>
            </v:rect>
          </w:pict>
        </mc:Fallback>
      </mc:AlternateContent>
    </w:r>
    <w:r w:rsidR="00E306C1">
      <w:rPr>
        <w:noProof/>
        <w:lang w:val="en-GB" w:eastAsia="en-GB"/>
      </w:rPr>
      <w:drawing>
        <wp:anchor distT="0" distB="0" distL="114300" distR="114300" simplePos="0" relativeHeight="251660800" behindDoc="0" locked="0" layoutInCell="1" allowOverlap="1" wp14:anchorId="35FA2F69" wp14:editId="45313D4F">
          <wp:simplePos x="0" y="0"/>
          <wp:positionH relativeFrom="page">
            <wp:align>left</wp:align>
          </wp:positionH>
          <wp:positionV relativeFrom="page">
            <wp:align>top</wp:align>
          </wp:positionV>
          <wp:extent cx="7546975" cy="862330"/>
          <wp:effectExtent l="0" t="0" r="0" b="0"/>
          <wp:wrapNone/>
          <wp:docPr id="4"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E306C1">
      <w:rPr>
        <w:noProof/>
        <w:lang w:val="en-GB" w:eastAsia="en-GB"/>
      </w:rPr>
      <mc:AlternateContent>
        <mc:Choice Requires="wps">
          <w:drawing>
            <wp:anchor distT="0" distB="0" distL="114300" distR="114300" simplePos="0" relativeHeight="251655680" behindDoc="0" locked="0" layoutInCell="1" allowOverlap="1" wp14:anchorId="39FD99EB" wp14:editId="038D7E1F">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8A959"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D419D" w14:textId="77777777" w:rsidR="00FB3C59" w:rsidRPr="002724CD" w:rsidRDefault="00453C81" w:rsidP="00EF3465">
    <w:pPr>
      <w:pStyle w:val="Header"/>
      <w:spacing w:after="672"/>
    </w:pPr>
    <w:r>
      <w:rPr>
        <w:noProof/>
        <w:lang w:val="en-GB" w:eastAsia="en-GB"/>
      </w:rPr>
      <w:drawing>
        <wp:anchor distT="0" distB="0" distL="114300" distR="114300" simplePos="0" relativeHeight="251656704" behindDoc="0" locked="0" layoutInCell="1" allowOverlap="1" wp14:anchorId="5F084E4E" wp14:editId="5CB0DF6D">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DAC"/>
    <w:rsid w:val="00006633"/>
    <w:rsid w:val="00010A13"/>
    <w:rsid w:val="00024EBD"/>
    <w:rsid w:val="00027E57"/>
    <w:rsid w:val="00034D46"/>
    <w:rsid w:val="000376F4"/>
    <w:rsid w:val="000507FB"/>
    <w:rsid w:val="00053858"/>
    <w:rsid w:val="000643E9"/>
    <w:rsid w:val="00067147"/>
    <w:rsid w:val="00067246"/>
    <w:rsid w:val="00067B59"/>
    <w:rsid w:val="00070374"/>
    <w:rsid w:val="0007565A"/>
    <w:rsid w:val="000911EF"/>
    <w:rsid w:val="000A09EB"/>
    <w:rsid w:val="000A2C0F"/>
    <w:rsid w:val="000A3B9F"/>
    <w:rsid w:val="000B45A4"/>
    <w:rsid w:val="000C4AF6"/>
    <w:rsid w:val="000D3F69"/>
    <w:rsid w:val="000F094C"/>
    <w:rsid w:val="000F1EFF"/>
    <w:rsid w:val="000F6261"/>
    <w:rsid w:val="000F7DE5"/>
    <w:rsid w:val="00113CF0"/>
    <w:rsid w:val="00120D0F"/>
    <w:rsid w:val="00123E77"/>
    <w:rsid w:val="00134E71"/>
    <w:rsid w:val="00155736"/>
    <w:rsid w:val="001637C4"/>
    <w:rsid w:val="0017657B"/>
    <w:rsid w:val="00177661"/>
    <w:rsid w:val="00190232"/>
    <w:rsid w:val="00193647"/>
    <w:rsid w:val="001950C4"/>
    <w:rsid w:val="001A2D8D"/>
    <w:rsid w:val="001B0116"/>
    <w:rsid w:val="001B5507"/>
    <w:rsid w:val="001D235F"/>
    <w:rsid w:val="001D6AA6"/>
    <w:rsid w:val="001E1CB1"/>
    <w:rsid w:val="001E2992"/>
    <w:rsid w:val="001F247B"/>
    <w:rsid w:val="001F60DF"/>
    <w:rsid w:val="001F6F7C"/>
    <w:rsid w:val="00200820"/>
    <w:rsid w:val="00200D2E"/>
    <w:rsid w:val="00202CA9"/>
    <w:rsid w:val="00202E66"/>
    <w:rsid w:val="00224009"/>
    <w:rsid w:val="00230C20"/>
    <w:rsid w:val="00236A52"/>
    <w:rsid w:val="00243AEC"/>
    <w:rsid w:val="002520F8"/>
    <w:rsid w:val="00256930"/>
    <w:rsid w:val="00260495"/>
    <w:rsid w:val="0026425A"/>
    <w:rsid w:val="002715F8"/>
    <w:rsid w:val="00271A5E"/>
    <w:rsid w:val="002724CD"/>
    <w:rsid w:val="00273B55"/>
    <w:rsid w:val="00283A45"/>
    <w:rsid w:val="00290EBF"/>
    <w:rsid w:val="00296E19"/>
    <w:rsid w:val="0029715E"/>
    <w:rsid w:val="002A0B36"/>
    <w:rsid w:val="002A5BEF"/>
    <w:rsid w:val="002B10B9"/>
    <w:rsid w:val="002B10D3"/>
    <w:rsid w:val="002B2E62"/>
    <w:rsid w:val="002C395E"/>
    <w:rsid w:val="002C50E2"/>
    <w:rsid w:val="002D5EC2"/>
    <w:rsid w:val="002D7E9F"/>
    <w:rsid w:val="002E73F5"/>
    <w:rsid w:val="003063CB"/>
    <w:rsid w:val="00307A85"/>
    <w:rsid w:val="00315EF6"/>
    <w:rsid w:val="00323714"/>
    <w:rsid w:val="00325DD3"/>
    <w:rsid w:val="0032742C"/>
    <w:rsid w:val="00331717"/>
    <w:rsid w:val="00333B45"/>
    <w:rsid w:val="00340CF1"/>
    <w:rsid w:val="0034393C"/>
    <w:rsid w:val="0034649D"/>
    <w:rsid w:val="00362398"/>
    <w:rsid w:val="0037627A"/>
    <w:rsid w:val="00383116"/>
    <w:rsid w:val="003877F8"/>
    <w:rsid w:val="00390106"/>
    <w:rsid w:val="003907E4"/>
    <w:rsid w:val="0039498E"/>
    <w:rsid w:val="0039675A"/>
    <w:rsid w:val="003B4130"/>
    <w:rsid w:val="003C1734"/>
    <w:rsid w:val="003C45CA"/>
    <w:rsid w:val="003C476E"/>
    <w:rsid w:val="003C4D13"/>
    <w:rsid w:val="003D1523"/>
    <w:rsid w:val="003D3017"/>
    <w:rsid w:val="003D5A31"/>
    <w:rsid w:val="003F4F51"/>
    <w:rsid w:val="004048F0"/>
    <w:rsid w:val="00407425"/>
    <w:rsid w:val="004261D5"/>
    <w:rsid w:val="00434205"/>
    <w:rsid w:val="00440E23"/>
    <w:rsid w:val="00453C81"/>
    <w:rsid w:val="00454783"/>
    <w:rsid w:val="004549DA"/>
    <w:rsid w:val="00454BEC"/>
    <w:rsid w:val="00457735"/>
    <w:rsid w:val="004752F8"/>
    <w:rsid w:val="00476384"/>
    <w:rsid w:val="004807CD"/>
    <w:rsid w:val="00490A42"/>
    <w:rsid w:val="004919FF"/>
    <w:rsid w:val="00495144"/>
    <w:rsid w:val="004A090D"/>
    <w:rsid w:val="004A0A46"/>
    <w:rsid w:val="004A3C7F"/>
    <w:rsid w:val="004A5675"/>
    <w:rsid w:val="004B06BD"/>
    <w:rsid w:val="004D1AD6"/>
    <w:rsid w:val="004D5E31"/>
    <w:rsid w:val="004E06FC"/>
    <w:rsid w:val="004E4F29"/>
    <w:rsid w:val="004E4F51"/>
    <w:rsid w:val="004F4795"/>
    <w:rsid w:val="00500388"/>
    <w:rsid w:val="00525EB0"/>
    <w:rsid w:val="00525FDA"/>
    <w:rsid w:val="0053404C"/>
    <w:rsid w:val="00552F9D"/>
    <w:rsid w:val="005606EA"/>
    <w:rsid w:val="00572F99"/>
    <w:rsid w:val="00597048"/>
    <w:rsid w:val="005A6F06"/>
    <w:rsid w:val="005B7AF0"/>
    <w:rsid w:val="005C29C7"/>
    <w:rsid w:val="005C5C94"/>
    <w:rsid w:val="005D3CB8"/>
    <w:rsid w:val="005D4054"/>
    <w:rsid w:val="005E1AE4"/>
    <w:rsid w:val="005E2606"/>
    <w:rsid w:val="005E32E1"/>
    <w:rsid w:val="005F2B10"/>
    <w:rsid w:val="00602EF1"/>
    <w:rsid w:val="006039B4"/>
    <w:rsid w:val="006065B9"/>
    <w:rsid w:val="00612FBA"/>
    <w:rsid w:val="00613C56"/>
    <w:rsid w:val="00614526"/>
    <w:rsid w:val="006277CD"/>
    <w:rsid w:val="00627A4F"/>
    <w:rsid w:val="00633B84"/>
    <w:rsid w:val="0065278A"/>
    <w:rsid w:val="00654BCC"/>
    <w:rsid w:val="00667262"/>
    <w:rsid w:val="006833E5"/>
    <w:rsid w:val="00685104"/>
    <w:rsid w:val="00695457"/>
    <w:rsid w:val="006A2050"/>
    <w:rsid w:val="006A47FD"/>
    <w:rsid w:val="006B1CF3"/>
    <w:rsid w:val="006B2DAB"/>
    <w:rsid w:val="006B6E7A"/>
    <w:rsid w:val="006C269D"/>
    <w:rsid w:val="006C4B91"/>
    <w:rsid w:val="006D0261"/>
    <w:rsid w:val="006D3063"/>
    <w:rsid w:val="006D3568"/>
    <w:rsid w:val="006D7D80"/>
    <w:rsid w:val="006E2535"/>
    <w:rsid w:val="006E3314"/>
    <w:rsid w:val="006E6194"/>
    <w:rsid w:val="006E7BED"/>
    <w:rsid w:val="006F13E7"/>
    <w:rsid w:val="006F548C"/>
    <w:rsid w:val="00700488"/>
    <w:rsid w:val="00700DC4"/>
    <w:rsid w:val="00701399"/>
    <w:rsid w:val="00706589"/>
    <w:rsid w:val="007068DE"/>
    <w:rsid w:val="007101BF"/>
    <w:rsid w:val="00722542"/>
    <w:rsid w:val="007239C5"/>
    <w:rsid w:val="007242BD"/>
    <w:rsid w:val="00741995"/>
    <w:rsid w:val="00742DDB"/>
    <w:rsid w:val="0074392F"/>
    <w:rsid w:val="00744428"/>
    <w:rsid w:val="007468B1"/>
    <w:rsid w:val="00750B91"/>
    <w:rsid w:val="00766049"/>
    <w:rsid w:val="007675F9"/>
    <w:rsid w:val="0077066D"/>
    <w:rsid w:val="00774C7F"/>
    <w:rsid w:val="007806D6"/>
    <w:rsid w:val="00781C4A"/>
    <w:rsid w:val="00782EB9"/>
    <w:rsid w:val="007949CD"/>
    <w:rsid w:val="00795BF7"/>
    <w:rsid w:val="00797D84"/>
    <w:rsid w:val="007A231A"/>
    <w:rsid w:val="007A7F82"/>
    <w:rsid w:val="007B21B8"/>
    <w:rsid w:val="007B21E0"/>
    <w:rsid w:val="007B6C41"/>
    <w:rsid w:val="007C6D8A"/>
    <w:rsid w:val="007D313C"/>
    <w:rsid w:val="007D33B4"/>
    <w:rsid w:val="007D3547"/>
    <w:rsid w:val="007D51F7"/>
    <w:rsid w:val="007E2B91"/>
    <w:rsid w:val="007F2853"/>
    <w:rsid w:val="007F3840"/>
    <w:rsid w:val="00801131"/>
    <w:rsid w:val="008040E4"/>
    <w:rsid w:val="00816BC6"/>
    <w:rsid w:val="00817731"/>
    <w:rsid w:val="008272B0"/>
    <w:rsid w:val="0082770C"/>
    <w:rsid w:val="00831C0A"/>
    <w:rsid w:val="00833E72"/>
    <w:rsid w:val="00841C09"/>
    <w:rsid w:val="00850C6B"/>
    <w:rsid w:val="00852A50"/>
    <w:rsid w:val="00861980"/>
    <w:rsid w:val="00872B87"/>
    <w:rsid w:val="00876E31"/>
    <w:rsid w:val="00882209"/>
    <w:rsid w:val="00886BFB"/>
    <w:rsid w:val="00897CCB"/>
    <w:rsid w:val="008A366B"/>
    <w:rsid w:val="008A46B1"/>
    <w:rsid w:val="008A4D3B"/>
    <w:rsid w:val="008B123A"/>
    <w:rsid w:val="008B76CB"/>
    <w:rsid w:val="008C0582"/>
    <w:rsid w:val="008C667B"/>
    <w:rsid w:val="008C7C20"/>
    <w:rsid w:val="008D558B"/>
    <w:rsid w:val="008D704F"/>
    <w:rsid w:val="008F1F9A"/>
    <w:rsid w:val="008F2A4E"/>
    <w:rsid w:val="00900B53"/>
    <w:rsid w:val="00946B19"/>
    <w:rsid w:val="009507CA"/>
    <w:rsid w:val="00951B17"/>
    <w:rsid w:val="00954349"/>
    <w:rsid w:val="009613BF"/>
    <w:rsid w:val="009651B5"/>
    <w:rsid w:val="0096635A"/>
    <w:rsid w:val="00967AC6"/>
    <w:rsid w:val="0097646B"/>
    <w:rsid w:val="009801EB"/>
    <w:rsid w:val="0098465F"/>
    <w:rsid w:val="00987318"/>
    <w:rsid w:val="00987D86"/>
    <w:rsid w:val="00996E02"/>
    <w:rsid w:val="00996F55"/>
    <w:rsid w:val="00997638"/>
    <w:rsid w:val="009A3380"/>
    <w:rsid w:val="009A4597"/>
    <w:rsid w:val="009A782D"/>
    <w:rsid w:val="009B2BB0"/>
    <w:rsid w:val="009B3A3F"/>
    <w:rsid w:val="009C6533"/>
    <w:rsid w:val="009C789C"/>
    <w:rsid w:val="009D3E18"/>
    <w:rsid w:val="009E377F"/>
    <w:rsid w:val="009E51DE"/>
    <w:rsid w:val="009F1219"/>
    <w:rsid w:val="009F3CFB"/>
    <w:rsid w:val="00A10669"/>
    <w:rsid w:val="00A21B6C"/>
    <w:rsid w:val="00A23336"/>
    <w:rsid w:val="00A234C3"/>
    <w:rsid w:val="00A26AEA"/>
    <w:rsid w:val="00A4033E"/>
    <w:rsid w:val="00A43AA2"/>
    <w:rsid w:val="00A44B7D"/>
    <w:rsid w:val="00A53E87"/>
    <w:rsid w:val="00A554C8"/>
    <w:rsid w:val="00A6268A"/>
    <w:rsid w:val="00A63F7F"/>
    <w:rsid w:val="00A656D6"/>
    <w:rsid w:val="00A672DE"/>
    <w:rsid w:val="00A677A8"/>
    <w:rsid w:val="00A67B68"/>
    <w:rsid w:val="00A72429"/>
    <w:rsid w:val="00A77B76"/>
    <w:rsid w:val="00A77CD8"/>
    <w:rsid w:val="00A77EB0"/>
    <w:rsid w:val="00A8548E"/>
    <w:rsid w:val="00A92D2C"/>
    <w:rsid w:val="00AA2ADA"/>
    <w:rsid w:val="00AA64A0"/>
    <w:rsid w:val="00AB00CC"/>
    <w:rsid w:val="00AB014A"/>
    <w:rsid w:val="00AB4165"/>
    <w:rsid w:val="00AB4F0E"/>
    <w:rsid w:val="00AB4FE5"/>
    <w:rsid w:val="00AB6964"/>
    <w:rsid w:val="00AB6CB2"/>
    <w:rsid w:val="00AC0456"/>
    <w:rsid w:val="00AC1D1C"/>
    <w:rsid w:val="00AC2843"/>
    <w:rsid w:val="00AD05AA"/>
    <w:rsid w:val="00AD68F7"/>
    <w:rsid w:val="00AD6C8E"/>
    <w:rsid w:val="00AE10F7"/>
    <w:rsid w:val="00AF7F54"/>
    <w:rsid w:val="00B03AD3"/>
    <w:rsid w:val="00B05D43"/>
    <w:rsid w:val="00B122A5"/>
    <w:rsid w:val="00B178C7"/>
    <w:rsid w:val="00B202AD"/>
    <w:rsid w:val="00B33BBD"/>
    <w:rsid w:val="00B34F10"/>
    <w:rsid w:val="00B3614A"/>
    <w:rsid w:val="00B410F3"/>
    <w:rsid w:val="00B424F1"/>
    <w:rsid w:val="00B45552"/>
    <w:rsid w:val="00B53A43"/>
    <w:rsid w:val="00B55318"/>
    <w:rsid w:val="00B55A33"/>
    <w:rsid w:val="00B56274"/>
    <w:rsid w:val="00B57B08"/>
    <w:rsid w:val="00B72048"/>
    <w:rsid w:val="00B82E41"/>
    <w:rsid w:val="00B92CED"/>
    <w:rsid w:val="00BA14E2"/>
    <w:rsid w:val="00BA3CA6"/>
    <w:rsid w:val="00BA3DCB"/>
    <w:rsid w:val="00BB0DA2"/>
    <w:rsid w:val="00BB60AD"/>
    <w:rsid w:val="00BC0A9E"/>
    <w:rsid w:val="00BC1B1A"/>
    <w:rsid w:val="00BC495E"/>
    <w:rsid w:val="00BC6FC0"/>
    <w:rsid w:val="00BC73DE"/>
    <w:rsid w:val="00BC76EB"/>
    <w:rsid w:val="00BD11BA"/>
    <w:rsid w:val="00BD569F"/>
    <w:rsid w:val="00BD5E26"/>
    <w:rsid w:val="00BE1291"/>
    <w:rsid w:val="00BE3383"/>
    <w:rsid w:val="00BE4D47"/>
    <w:rsid w:val="00BE6490"/>
    <w:rsid w:val="00BE79F6"/>
    <w:rsid w:val="00BF27D3"/>
    <w:rsid w:val="00C02AD5"/>
    <w:rsid w:val="00C1753A"/>
    <w:rsid w:val="00C24D11"/>
    <w:rsid w:val="00C375BA"/>
    <w:rsid w:val="00C3774B"/>
    <w:rsid w:val="00C4018F"/>
    <w:rsid w:val="00C466F5"/>
    <w:rsid w:val="00C52A6C"/>
    <w:rsid w:val="00C55FD7"/>
    <w:rsid w:val="00C6022C"/>
    <w:rsid w:val="00C60E6D"/>
    <w:rsid w:val="00C74450"/>
    <w:rsid w:val="00C81ED3"/>
    <w:rsid w:val="00C82F23"/>
    <w:rsid w:val="00C86F5C"/>
    <w:rsid w:val="00CB2362"/>
    <w:rsid w:val="00CC056A"/>
    <w:rsid w:val="00CC4D71"/>
    <w:rsid w:val="00CD0778"/>
    <w:rsid w:val="00CE05D8"/>
    <w:rsid w:val="00CE3849"/>
    <w:rsid w:val="00CF5BF1"/>
    <w:rsid w:val="00D027E3"/>
    <w:rsid w:val="00D06CC5"/>
    <w:rsid w:val="00D1028B"/>
    <w:rsid w:val="00D11795"/>
    <w:rsid w:val="00D15D54"/>
    <w:rsid w:val="00D164DF"/>
    <w:rsid w:val="00D35518"/>
    <w:rsid w:val="00D373FD"/>
    <w:rsid w:val="00D407E0"/>
    <w:rsid w:val="00D60DD3"/>
    <w:rsid w:val="00D6166B"/>
    <w:rsid w:val="00D654E4"/>
    <w:rsid w:val="00D65A3A"/>
    <w:rsid w:val="00D700A9"/>
    <w:rsid w:val="00D77205"/>
    <w:rsid w:val="00D810DE"/>
    <w:rsid w:val="00D863E7"/>
    <w:rsid w:val="00D930CC"/>
    <w:rsid w:val="00D9580D"/>
    <w:rsid w:val="00D975E4"/>
    <w:rsid w:val="00DA5DAC"/>
    <w:rsid w:val="00DB31CA"/>
    <w:rsid w:val="00DB72E1"/>
    <w:rsid w:val="00DB7478"/>
    <w:rsid w:val="00DB7DAC"/>
    <w:rsid w:val="00DC0B7E"/>
    <w:rsid w:val="00DC1C93"/>
    <w:rsid w:val="00DC6104"/>
    <w:rsid w:val="00DD0722"/>
    <w:rsid w:val="00DD2B45"/>
    <w:rsid w:val="00DD3A34"/>
    <w:rsid w:val="00DE0343"/>
    <w:rsid w:val="00DE35D7"/>
    <w:rsid w:val="00DE4845"/>
    <w:rsid w:val="00DE4F39"/>
    <w:rsid w:val="00DF38E3"/>
    <w:rsid w:val="00E02D31"/>
    <w:rsid w:val="00E053C5"/>
    <w:rsid w:val="00E06532"/>
    <w:rsid w:val="00E17E3A"/>
    <w:rsid w:val="00E26201"/>
    <w:rsid w:val="00E27C23"/>
    <w:rsid w:val="00E306C1"/>
    <w:rsid w:val="00E34759"/>
    <w:rsid w:val="00E3481F"/>
    <w:rsid w:val="00E50774"/>
    <w:rsid w:val="00E74012"/>
    <w:rsid w:val="00E818A1"/>
    <w:rsid w:val="00E820B8"/>
    <w:rsid w:val="00E86468"/>
    <w:rsid w:val="00EA7D12"/>
    <w:rsid w:val="00EB0498"/>
    <w:rsid w:val="00EC185F"/>
    <w:rsid w:val="00ED0A74"/>
    <w:rsid w:val="00ED0EEC"/>
    <w:rsid w:val="00ED47AC"/>
    <w:rsid w:val="00EE49BB"/>
    <w:rsid w:val="00EF3465"/>
    <w:rsid w:val="00F02BC8"/>
    <w:rsid w:val="00F05BF8"/>
    <w:rsid w:val="00F07020"/>
    <w:rsid w:val="00F12591"/>
    <w:rsid w:val="00F15502"/>
    <w:rsid w:val="00F235F7"/>
    <w:rsid w:val="00F25B4D"/>
    <w:rsid w:val="00F41A37"/>
    <w:rsid w:val="00F45D23"/>
    <w:rsid w:val="00F508A9"/>
    <w:rsid w:val="00F53224"/>
    <w:rsid w:val="00F54E4F"/>
    <w:rsid w:val="00F55851"/>
    <w:rsid w:val="00F67902"/>
    <w:rsid w:val="00F83548"/>
    <w:rsid w:val="00F851B5"/>
    <w:rsid w:val="00F9234B"/>
    <w:rsid w:val="00FA2DB7"/>
    <w:rsid w:val="00FB3C59"/>
    <w:rsid w:val="00FB7411"/>
    <w:rsid w:val="00FC2722"/>
    <w:rsid w:val="00FC2DCE"/>
    <w:rsid w:val="00FC6AC6"/>
    <w:rsid w:val="00FD26CA"/>
    <w:rsid w:val="00FD5B32"/>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405240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68A"/>
    <w:pPr>
      <w:spacing w:line="270" w:lineRule="atLeast"/>
    </w:pPr>
    <w:rPr>
      <w:rFonts w:ascii="Arial" w:hAnsi="Arial"/>
      <w:color w:val="000000"/>
      <w:lang w:eastAsia="de-DE"/>
    </w:rPr>
  </w:style>
  <w:style w:type="paragraph" w:styleId="Heading1">
    <w:name w:val="heading 1"/>
    <w:aliases w:val="Überschrift"/>
    <w:basedOn w:val="Normal"/>
    <w:next w:val="Normal"/>
    <w:link w:val="Heading1Char"/>
    <w:qFormat/>
    <w:rsid w:val="00A26AEA"/>
    <w:pPr>
      <w:keepNext/>
      <w:spacing w:after="140" w:line="360" w:lineRule="atLeast"/>
      <w:ind w:left="-425"/>
      <w:jc w:val="both"/>
      <w:outlineLvl w:val="0"/>
    </w:pPr>
    <w:rPr>
      <w:rFonts w:cs="Arial"/>
      <w:b/>
      <w:bCs/>
      <w:caps/>
      <w:color w:val="8B8D8E"/>
      <w:spacing w:val="5"/>
      <w:sz w:val="28"/>
      <w:szCs w:val="28"/>
    </w:rPr>
  </w:style>
  <w:style w:type="paragraph" w:styleId="Heading2">
    <w:name w:val="heading 2"/>
    <w:basedOn w:val="Normal"/>
    <w:next w:val="Normal"/>
    <w:link w:val="Heading2Char"/>
    <w:uiPriority w:val="9"/>
    <w:semiHidden/>
    <w:unhideWhenUsed/>
    <w:qFormat/>
    <w:rsid w:val="00271A5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ormal">
    <w:name w:val="Footer_Normal"/>
    <w:basedOn w:val="Normal"/>
    <w:next w:val="Normal"/>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cs-CZ" w:eastAsia="de-DE" w:bidi="ar-SA"/>
    </w:rPr>
  </w:style>
  <w:style w:type="paragraph" w:styleId="Header">
    <w:name w:val="header"/>
    <w:basedOn w:val="Normal"/>
    <w:rsid w:val="000D3F69"/>
    <w:pPr>
      <w:tabs>
        <w:tab w:val="center" w:pos="4153"/>
        <w:tab w:val="right" w:pos="8306"/>
      </w:tabs>
    </w:pPr>
  </w:style>
  <w:style w:type="paragraph" w:styleId="BalloonText">
    <w:name w:val="Balloon Text"/>
    <w:basedOn w:val="Normal"/>
    <w:semiHidden/>
    <w:rsid w:val="00307A85"/>
    <w:rPr>
      <w:rFonts w:ascii="Tahoma" w:hAnsi="Tahoma" w:cs="Tahoma"/>
      <w:sz w:val="16"/>
      <w:szCs w:val="16"/>
    </w:rPr>
  </w:style>
  <w:style w:type="paragraph" w:styleId="Footer">
    <w:name w:val="footer"/>
    <w:basedOn w:val="Normal"/>
    <w:link w:val="FooterChar"/>
    <w:unhideWhenUsed/>
    <w:rsid w:val="00C81ED3"/>
    <w:pPr>
      <w:tabs>
        <w:tab w:val="center" w:pos="4680"/>
        <w:tab w:val="right" w:pos="9360"/>
      </w:tabs>
    </w:pPr>
  </w:style>
  <w:style w:type="character" w:customStyle="1" w:styleId="FooterChar">
    <w:name w:val="Footer Char"/>
    <w:link w:val="Footer"/>
    <w:rsid w:val="00C81ED3"/>
    <w:rPr>
      <w:rFonts w:ascii="Arial" w:hAnsi="Arial"/>
      <w:color w:val="000000"/>
      <w:lang w:val="cs-CZ" w:eastAsia="de-DE"/>
    </w:rPr>
  </w:style>
  <w:style w:type="paragraph" w:customStyle="1" w:styleId="TITEL1">
    <w:name w:val="TITEL_1"/>
    <w:basedOn w:val="Normal"/>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cs-CZ" w:eastAsia="de-DE"/>
    </w:rPr>
  </w:style>
  <w:style w:type="paragraph" w:customStyle="1" w:styleId="Titel2">
    <w:name w:val="Titel_2"/>
    <w:basedOn w:val="Normal"/>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Heading1Char">
    <w:name w:val="Heading 1 Char"/>
    <w:aliases w:val="Überschrift Char"/>
    <w:link w:val="Heading1"/>
    <w:rsid w:val="00A26AEA"/>
    <w:rPr>
      <w:rFonts w:ascii="Arial" w:hAnsi="Arial" w:cs="Arial"/>
      <w:b/>
      <w:bCs/>
      <w:caps/>
      <w:color w:val="8B8D8E"/>
      <w:spacing w:val="5"/>
      <w:sz w:val="28"/>
      <w:szCs w:val="28"/>
      <w:lang w:val="cs-CZ"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Normal"/>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TOC1">
    <w:name w:val="toc 1"/>
    <w:basedOn w:val="Normal"/>
    <w:next w:val="Normal"/>
    <w:link w:val="TOC1Char"/>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TOC1Char">
    <w:name w:val="TOC 1 Char"/>
    <w:link w:val="TOC1"/>
    <w:uiPriority w:val="39"/>
    <w:rsid w:val="004D5E31"/>
    <w:rPr>
      <w:rFonts w:ascii="Arial" w:hAnsi="Arial" w:cs="Arial"/>
      <w:bCs/>
      <w:iCs/>
      <w:color w:val="666666"/>
      <w:sz w:val="24"/>
      <w:szCs w:val="24"/>
      <w:u w:color="000000"/>
      <w:lang w:val="cs-CZ" w:eastAsia="de-DE"/>
    </w:rPr>
  </w:style>
  <w:style w:type="paragraph" w:customStyle="1" w:styleId="Unterzeile">
    <w:name w:val="Unterzeile"/>
    <w:basedOn w:val="Normal"/>
    <w:next w:val="Normal"/>
    <w:rsid w:val="00EF3465"/>
    <w:pPr>
      <w:spacing w:after="68" w:line="320" w:lineRule="atLeast"/>
      <w:ind w:left="-425"/>
      <w:jc w:val="both"/>
    </w:pPr>
    <w:rPr>
      <w:color w:val="auto"/>
      <w:sz w:val="24"/>
      <w:szCs w:val="24"/>
    </w:rPr>
  </w:style>
  <w:style w:type="paragraph" w:styleId="PlainText">
    <w:name w:val="Plain Text"/>
    <w:basedOn w:val="Normal"/>
    <w:link w:val="PlainTextChar"/>
    <w:uiPriority w:val="99"/>
    <w:unhideWhenUsed/>
    <w:rsid w:val="00EF3465"/>
    <w:pPr>
      <w:spacing w:line="240" w:lineRule="auto"/>
    </w:pPr>
    <w:rPr>
      <w:rFonts w:ascii="Consolas" w:eastAsia="Calibri" w:hAnsi="Consolas"/>
      <w:color w:val="auto"/>
      <w:sz w:val="21"/>
      <w:szCs w:val="21"/>
      <w:lang w:eastAsia="en-US"/>
    </w:rPr>
  </w:style>
  <w:style w:type="character" w:customStyle="1" w:styleId="PlainTextChar">
    <w:name w:val="Plain Text Char"/>
    <w:link w:val="PlainText"/>
    <w:uiPriority w:val="99"/>
    <w:rsid w:val="00EF3465"/>
    <w:rPr>
      <w:rFonts w:ascii="Consolas" w:eastAsia="Calibri" w:hAnsi="Consolas" w:cs="Times New Roman"/>
      <w:sz w:val="21"/>
      <w:szCs w:val="21"/>
      <w:lang w:val="cs-CZ"/>
    </w:rPr>
  </w:style>
  <w:style w:type="paragraph" w:customStyle="1" w:styleId="Factboxberschrift">
    <w:name w:val="Factbox_Überschrift"/>
    <w:basedOn w:val="Normal"/>
    <w:rsid w:val="00315EF6"/>
    <w:pPr>
      <w:spacing w:before="2" w:after="2" w:line="360" w:lineRule="exact"/>
    </w:pPr>
    <w:rPr>
      <w:b/>
      <w:caps/>
      <w:color w:val="E31937"/>
      <w:spacing w:val="5"/>
      <w:sz w:val="28"/>
      <w:szCs w:val="28"/>
    </w:rPr>
  </w:style>
  <w:style w:type="paragraph" w:customStyle="1" w:styleId="Factbox">
    <w:name w:val="Factbox"/>
    <w:basedOn w:val="Normal"/>
    <w:rsid w:val="00315EF6"/>
    <w:pPr>
      <w:spacing w:line="280" w:lineRule="atLeast"/>
      <w:jc w:val="both"/>
    </w:pPr>
    <w:rPr>
      <w:color w:val="auto"/>
    </w:rPr>
  </w:style>
  <w:style w:type="character" w:customStyle="1" w:styleId="Heading2Char">
    <w:name w:val="Heading 2 Char"/>
    <w:link w:val="Heading2"/>
    <w:uiPriority w:val="9"/>
    <w:semiHidden/>
    <w:rsid w:val="00271A5E"/>
    <w:rPr>
      <w:rFonts w:ascii="Cambria" w:eastAsia="Times New Roman" w:hAnsi="Cambria" w:cs="Times New Roman"/>
      <w:b/>
      <w:bCs/>
      <w:i/>
      <w:iCs/>
      <w:color w:val="000000"/>
      <w:sz w:val="28"/>
      <w:szCs w:val="28"/>
      <w:lang w:val="cs-CZ" w:eastAsia="de-DE"/>
    </w:rPr>
  </w:style>
  <w:style w:type="paragraph" w:customStyle="1" w:styleId="Vorspann">
    <w:name w:val="Vorspann"/>
    <w:basedOn w:val="Normal"/>
    <w:next w:val="Normal"/>
    <w:rsid w:val="00271A5E"/>
    <w:pPr>
      <w:spacing w:after="68" w:line="280" w:lineRule="atLeast"/>
      <w:jc w:val="both"/>
    </w:pPr>
    <w:rPr>
      <w:b/>
      <w:color w:val="auto"/>
      <w:szCs w:val="24"/>
    </w:rPr>
  </w:style>
  <w:style w:type="paragraph" w:styleId="ListParagraph">
    <w:name w:val="List Paragraph"/>
    <w:basedOn w:val="Normal"/>
    <w:qFormat/>
    <w:rsid w:val="00271A5E"/>
    <w:pPr>
      <w:spacing w:after="68" w:line="280" w:lineRule="atLeast"/>
      <w:ind w:left="720"/>
      <w:contextualSpacing/>
      <w:jc w:val="both"/>
    </w:pPr>
    <w:rPr>
      <w:color w:val="auto"/>
      <w:szCs w:val="24"/>
    </w:rPr>
  </w:style>
  <w:style w:type="table" w:customStyle="1" w:styleId="Tabellengitternetz">
    <w:name w:val="Tabellengitternetz"/>
    <w:basedOn w:val="TableNormal"/>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Normal"/>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CommentText">
    <w:name w:val="annotation text"/>
    <w:basedOn w:val="Normal"/>
    <w:link w:val="CommentTextChar"/>
    <w:uiPriority w:val="99"/>
    <w:rsid w:val="00F55851"/>
    <w:pPr>
      <w:spacing w:after="68" w:line="280" w:lineRule="atLeast"/>
      <w:jc w:val="both"/>
    </w:pPr>
    <w:rPr>
      <w:color w:val="auto"/>
    </w:rPr>
  </w:style>
  <w:style w:type="character" w:customStyle="1" w:styleId="CommentTextChar">
    <w:name w:val="Comment Text Char"/>
    <w:link w:val="CommentText"/>
    <w:uiPriority w:val="99"/>
    <w:rsid w:val="00F55851"/>
    <w:rPr>
      <w:rFonts w:ascii="Arial" w:hAnsi="Arial"/>
      <w:lang w:val="cs-CZ" w:eastAsia="de-DE"/>
    </w:rPr>
  </w:style>
  <w:style w:type="character" w:styleId="Strong">
    <w:name w:val="Strong"/>
    <w:uiPriority w:val="22"/>
    <w:qFormat/>
    <w:rsid w:val="00F55851"/>
    <w:rPr>
      <w:b/>
      <w:bCs/>
    </w:rPr>
  </w:style>
  <w:style w:type="character" w:styleId="PageNumber">
    <w:name w:val="page number"/>
    <w:rsid w:val="004E4F29"/>
  </w:style>
  <w:style w:type="character" w:customStyle="1" w:styleId="FOTOS">
    <w:name w:val="FOTOS"/>
    <w:rsid w:val="00A77CD8"/>
    <w:rPr>
      <w:b/>
      <w:bCs/>
      <w:color w:val="8B8D8E"/>
      <w:sz w:val="16"/>
    </w:rPr>
  </w:style>
  <w:style w:type="table" w:styleId="TableGrid">
    <w:name w:val="Table Grid"/>
    <w:basedOn w:val="TableNormal"/>
    <w:uiPriority w:val="59"/>
    <w:rsid w:val="003D5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4F0E"/>
    <w:rPr>
      <w:sz w:val="16"/>
      <w:szCs w:val="16"/>
    </w:rPr>
  </w:style>
  <w:style w:type="paragraph" w:styleId="CommentSubject">
    <w:name w:val="annotation subject"/>
    <w:basedOn w:val="CommentText"/>
    <w:next w:val="CommentText"/>
    <w:link w:val="CommentSubjectChar"/>
    <w:uiPriority w:val="99"/>
    <w:semiHidden/>
    <w:unhideWhenUsed/>
    <w:rsid w:val="00AB4F0E"/>
    <w:pPr>
      <w:spacing w:after="0" w:line="240" w:lineRule="auto"/>
      <w:jc w:val="left"/>
    </w:pPr>
    <w:rPr>
      <w:b/>
      <w:bCs/>
      <w:color w:val="000000"/>
    </w:rPr>
  </w:style>
  <w:style w:type="character" w:customStyle="1" w:styleId="CommentSubjectChar">
    <w:name w:val="Comment Subject Char"/>
    <w:basedOn w:val="CommentTextChar"/>
    <w:link w:val="CommentSubject"/>
    <w:uiPriority w:val="99"/>
    <w:semiHidden/>
    <w:rsid w:val="00AB4F0E"/>
    <w:rPr>
      <w:rFonts w:ascii="Arial" w:hAnsi="Arial"/>
      <w:b/>
      <w:bCs/>
      <w:color w:val="000000"/>
      <w:lang w:val="cs-CZ"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elum.egger.com/pinaccess/showpin.do?pinCode=QQ3xgBP0rtis"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mailto:simona.hornychova@egger.com"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bef8639bd3ca587182bfa8b06ea9ee49">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480629003d888316f3acc2de0493c227"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minOccurs="0"/>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_dlc_DocIdUrl" ma:index="23"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tadata_x0020_free xmlns="2f308cd7-8c7e-4ffe-92e7-7c7a842053c2" xsi:nil="true"/>
    <TaxCatchAll xmlns="2f308cd7-8c7e-4ffe-92e7-7c7a842053c2"/>
    <ifbd42bfcf5e4516a9b967574d0b8e7d xmlns="2f308cd7-8c7e-4ffe-92e7-7c7a842053c2">
      <Terms xmlns="http://schemas.microsoft.com/office/infopath/2007/PartnerControls"/>
    </ifbd42bfcf5e4516a9b967574d0b8e7d>
    <Metadata2 xmlns="6f9791bd-7157-4506-b7e0-8d8c8926a7c7" xsi:nil="true"/>
    <_Status xmlns="http://schemas.microsoft.com/sharepoint/v3/fields" xsi:nil="true"/>
    <Metadata1 xmlns="6f9791bd-7157-4506-b7e0-8d8c8926a7c7" xsi:nil="true"/>
    <Purpose xmlns="http://schemas.microsoft.com/sharepoint/v3/fields" xsi:nil="true"/>
    <UserField1 xmlns="http://schemas.microsoft.com/sharepoint/v3" xsi:nil="true"/>
    <IssueStatus xmlns="http://schemas.microsoft.com/sharepoint/v3" xsi:nil="true"/>
    <_Revision xmlns="http://schemas.microsoft.com/sharepoint/v3/fields" xsi:nil="true"/>
    <Classification xmlns="2f308cd7-8c7e-4ffe-92e7-7c7a842053c2">Internal</Classification>
    <l4ca019c11424eacbd8a4a514d080ebd xmlns="2f308cd7-8c7e-4ffe-92e7-7c7a842053c2">
      <Terms xmlns="http://schemas.microsoft.com/office/infopath/2007/PartnerControls"/>
    </l4ca019c11424eacbd8a4a514d080ebd>
    <UserField2 xmlns="http://schemas.microsoft.com/sharepoint/v3" xsi:nil="true"/>
    <Metadata4 xmlns="2f308cd7-8c7e-4ffe-92e7-7c7a842053c2" xsi:nil="true"/>
    <Metadata5 xmlns="2f308cd7-8c7e-4ffe-92e7-7c7a842053c2"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Metadata3 xmlns="2f308cd7-8c7e-4ffe-92e7-7c7a842053c2" xsi:nil="true"/>
    <_dlc_DocId xmlns="2f308cd7-8c7e-4ffe-92e7-7c7a842053c2">EP1405021120-5-29306</_dlc_DocId>
    <_dlc_DocIdUrl xmlns="2f308cd7-8c7e-4ffe-92e7-7c7a842053c2">
      <Url>https://sp.egger.com/projects/vm_6612014/_layouts/15/DocIdRedir.aspx?ID=EP1405021120-5-29306</Url>
      <Description>EP1405021120-5-29306</Description>
    </_dlc_DocIdUrl>
  </documentManagement>
</p:properties>
</file>

<file path=customXml/itemProps1.xml><?xml version="1.0" encoding="utf-8"?>
<ds:datastoreItem xmlns:ds="http://schemas.openxmlformats.org/officeDocument/2006/customXml" ds:itemID="{90CC8F4F-2FB8-4236-8649-2C7C05AFE631}">
  <ds:schemaRefs>
    <ds:schemaRef ds:uri="http://schemas.microsoft.com/sharepoint/v3/contenttype/forms"/>
  </ds:schemaRefs>
</ds:datastoreItem>
</file>

<file path=customXml/itemProps2.xml><?xml version="1.0" encoding="utf-8"?>
<ds:datastoreItem xmlns:ds="http://schemas.openxmlformats.org/officeDocument/2006/customXml" ds:itemID="{01221155-01DA-40A2-903B-C6E3A9F14911}">
  <ds:schemaRefs>
    <ds:schemaRef ds:uri="http://schemas.microsoft.com/sharepoint/events"/>
  </ds:schemaRefs>
</ds:datastoreItem>
</file>

<file path=customXml/itemProps3.xml><?xml version="1.0" encoding="utf-8"?>
<ds:datastoreItem xmlns:ds="http://schemas.openxmlformats.org/officeDocument/2006/customXml" ds:itemID="{850D10ED-1B85-43E0-9600-1283DAD76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156E0F-1B45-4DD3-A027-4306ED30E08A}">
  <ds:schemaRefs>
    <ds:schemaRef ds:uri="http://schemas.microsoft.com/office/2006/metadata/properties"/>
    <ds:schemaRef ds:uri="http://schemas.microsoft.com/office/infopath/2007/PartnerControls"/>
    <ds:schemaRef ds:uri="2f308cd7-8c7e-4ffe-92e7-7c7a842053c2"/>
    <ds:schemaRef ds:uri="6f9791bd-7157-4506-b7e0-8d8c8926a7c7"/>
    <ds:schemaRef ds:uri="http://schemas.microsoft.com/sharepoint/v3/field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7</Pages>
  <Words>952</Words>
  <Characters>5427</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6367</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2021-12-02T08:38:00Z</dcterms:created>
  <dcterms:modified xsi:type="dcterms:W3CDTF">2022-01-06T08:52:00Z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EGGManagedMetadata">
    <vt:lpwstr/>
  </property>
  <property fmtid="{D5CDD505-2E9C-101B-9397-08002B2CF9AE}" pid="4" name="EGGLanguage">
    <vt:lpwstr/>
  </property>
  <property fmtid="{D5CDD505-2E9C-101B-9397-08002B2CF9AE}" pid="5" name="EGGLocation">
    <vt:lpwstr/>
  </property>
  <property fmtid="{D5CDD505-2E9C-101B-9397-08002B2CF9AE}" pid="6" name="_dlc_DocIdItemGuid">
    <vt:lpwstr>6e0dcafe-8d0d-4e4b-8e26-874147b6c8c4</vt:lpwstr>
  </property>
</Properties>
</file>