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D72AE" w14:textId="0EFFB45D" w:rsidR="00ED5C5E" w:rsidRDefault="00DF0DE7" w:rsidP="000A1A4C">
      <w:pPr>
        <w:spacing w:after="240" w:line="240" w:lineRule="auto"/>
        <w:rPr>
          <w:b/>
          <w:color w:val="E31B37"/>
          <w:sz w:val="32"/>
          <w:szCs w:val="32"/>
          <w:u w:color="000000"/>
          <w:lang w:val="en-GB"/>
        </w:rPr>
      </w:pPr>
      <w:bookmarkStart w:id="0" w:name="_Toc208392761"/>
      <w:r>
        <w:rPr>
          <w:b/>
          <w:color w:val="E31B37"/>
          <w:sz w:val="32"/>
          <w:szCs w:val="32"/>
          <w:u w:color="000000"/>
          <w:lang w:val="en-GB"/>
        </w:rPr>
        <w:t xml:space="preserve">Warm, neutral tones gain prominence in personalised living spaces. </w:t>
      </w:r>
    </w:p>
    <w:p w14:paraId="4F5BB634" w14:textId="7C8CE3DD" w:rsidR="00DA12DE" w:rsidRDefault="009C5941" w:rsidP="000A1A4C">
      <w:pPr>
        <w:spacing w:after="240" w:line="240" w:lineRule="auto"/>
        <w:rPr>
          <w:b/>
          <w:color w:val="666666"/>
          <w:sz w:val="24"/>
          <w:szCs w:val="24"/>
          <w:u w:color="000000"/>
          <w:lang w:val="en-GB"/>
        </w:rPr>
      </w:pPr>
      <w:r>
        <w:rPr>
          <w:b/>
          <w:color w:val="666666"/>
          <w:sz w:val="24"/>
          <w:szCs w:val="24"/>
          <w:u w:color="000000"/>
          <w:lang w:val="en-GB"/>
        </w:rPr>
        <w:t>EGGER</w:t>
      </w:r>
      <w:r w:rsidR="00221524">
        <w:rPr>
          <w:b/>
          <w:color w:val="666666"/>
          <w:sz w:val="24"/>
          <w:szCs w:val="24"/>
          <w:u w:color="000000"/>
          <w:lang w:val="en-GB"/>
        </w:rPr>
        <w:t xml:space="preserve">’s </w:t>
      </w:r>
      <w:r>
        <w:rPr>
          <w:b/>
          <w:color w:val="666666"/>
          <w:sz w:val="24"/>
          <w:szCs w:val="24"/>
          <w:u w:color="000000"/>
          <w:lang w:val="en-GB"/>
        </w:rPr>
        <w:t>Decor Management team for UK &amp; Ireland share</w:t>
      </w:r>
      <w:bookmarkStart w:id="1" w:name="_GoBack"/>
      <w:bookmarkEnd w:id="1"/>
      <w:r w:rsidR="00DA12DE">
        <w:rPr>
          <w:b/>
          <w:color w:val="666666"/>
          <w:sz w:val="24"/>
          <w:szCs w:val="24"/>
          <w:u w:color="000000"/>
          <w:lang w:val="en-GB"/>
        </w:rPr>
        <w:t xml:space="preserve"> the development of warm, neutral decors in interior design. </w:t>
      </w:r>
    </w:p>
    <w:p w14:paraId="5B4E7B62" w14:textId="5ED8E013" w:rsidR="00DA12DE" w:rsidRDefault="00DA12DE" w:rsidP="000A1A4C">
      <w:pPr>
        <w:spacing w:line="276" w:lineRule="auto"/>
        <w:rPr>
          <w:color w:val="666666"/>
          <w:lang w:val="en-GB"/>
        </w:rPr>
      </w:pPr>
      <w:r>
        <w:rPr>
          <w:color w:val="666666"/>
          <w:lang w:val="en-GB"/>
        </w:rPr>
        <w:t>“Over the last 18 months our homes have become a place of security and comfort. The shift in how we live, work and socialise has had a huge impact on design, colour and style</w:t>
      </w:r>
      <w:r w:rsidR="00A65F25">
        <w:rPr>
          <w:color w:val="666666"/>
          <w:lang w:val="en-GB"/>
        </w:rPr>
        <w:t xml:space="preserve"> preferences</w:t>
      </w:r>
      <w:r>
        <w:rPr>
          <w:color w:val="666666"/>
          <w:lang w:val="en-GB"/>
        </w:rPr>
        <w:t xml:space="preserve">. People now aspire to </w:t>
      </w:r>
      <w:r w:rsidR="00F019A6">
        <w:rPr>
          <w:color w:val="666666"/>
          <w:lang w:val="en-GB"/>
        </w:rPr>
        <w:t xml:space="preserve">living </w:t>
      </w:r>
      <w:r>
        <w:rPr>
          <w:color w:val="666666"/>
          <w:lang w:val="en-GB"/>
        </w:rPr>
        <w:t xml:space="preserve">in multi-functional spaces that cater for all elements of </w:t>
      </w:r>
      <w:r w:rsidR="0054583E">
        <w:rPr>
          <w:color w:val="666666"/>
          <w:lang w:val="en-GB"/>
        </w:rPr>
        <w:t>their</w:t>
      </w:r>
      <w:r>
        <w:rPr>
          <w:color w:val="666666"/>
          <w:lang w:val="en-GB"/>
        </w:rPr>
        <w:t xml:space="preserve"> lives.  </w:t>
      </w:r>
    </w:p>
    <w:p w14:paraId="43C44BE6" w14:textId="5D37DF40" w:rsidR="00DA12DE" w:rsidRDefault="00DA12DE" w:rsidP="000A1A4C">
      <w:pPr>
        <w:spacing w:line="276" w:lineRule="auto"/>
        <w:rPr>
          <w:color w:val="666666"/>
          <w:lang w:val="en-GB"/>
        </w:rPr>
      </w:pPr>
    </w:p>
    <w:p w14:paraId="1720C0BF" w14:textId="1FBAA23A" w:rsidR="00DA12DE" w:rsidRDefault="00A65F25" w:rsidP="000A1A4C">
      <w:pPr>
        <w:spacing w:line="276" w:lineRule="auto"/>
        <w:rPr>
          <w:color w:val="666666"/>
          <w:lang w:val="en-GB"/>
        </w:rPr>
      </w:pPr>
      <w:r>
        <w:rPr>
          <w:color w:val="666666"/>
          <w:lang w:val="en-GB"/>
        </w:rPr>
        <w:t xml:space="preserve">The design </w:t>
      </w:r>
      <w:r w:rsidR="00DD68A6">
        <w:rPr>
          <w:color w:val="666666"/>
          <w:lang w:val="en-GB"/>
        </w:rPr>
        <w:t xml:space="preserve">decision </w:t>
      </w:r>
      <w:r>
        <w:rPr>
          <w:color w:val="666666"/>
          <w:lang w:val="en-GB"/>
        </w:rPr>
        <w:t>process has changed</w:t>
      </w:r>
      <w:r w:rsidR="00A4147C">
        <w:rPr>
          <w:color w:val="666666"/>
          <w:lang w:val="en-GB"/>
        </w:rPr>
        <w:t xml:space="preserve"> too</w:t>
      </w:r>
      <w:r>
        <w:rPr>
          <w:color w:val="666666"/>
          <w:lang w:val="en-GB"/>
        </w:rPr>
        <w:t>. People are no longer look</w:t>
      </w:r>
      <w:r w:rsidR="00DD68A6">
        <w:rPr>
          <w:color w:val="666666"/>
          <w:lang w:val="en-GB"/>
        </w:rPr>
        <w:t>ing</w:t>
      </w:r>
      <w:r>
        <w:rPr>
          <w:color w:val="666666"/>
          <w:lang w:val="en-GB"/>
        </w:rPr>
        <w:t xml:space="preserve"> </w:t>
      </w:r>
      <w:r w:rsidR="00DD68A6">
        <w:rPr>
          <w:color w:val="666666"/>
          <w:lang w:val="en-GB"/>
        </w:rPr>
        <w:t xml:space="preserve">at </w:t>
      </w:r>
      <w:r w:rsidR="000E29B2">
        <w:rPr>
          <w:color w:val="666666"/>
          <w:lang w:val="en-GB"/>
        </w:rPr>
        <w:t xml:space="preserve">the latest trends for inspiration, </w:t>
      </w:r>
      <w:r w:rsidR="00F019A6">
        <w:rPr>
          <w:color w:val="666666"/>
          <w:lang w:val="en-GB"/>
        </w:rPr>
        <w:t xml:space="preserve">but </w:t>
      </w:r>
      <w:r w:rsidR="00DD68A6">
        <w:rPr>
          <w:color w:val="666666"/>
          <w:lang w:val="en-GB"/>
        </w:rPr>
        <w:t xml:space="preserve">creating a </w:t>
      </w:r>
      <w:r w:rsidR="00F019A6">
        <w:rPr>
          <w:color w:val="666666"/>
          <w:lang w:val="en-GB"/>
        </w:rPr>
        <w:t xml:space="preserve">personal </w:t>
      </w:r>
      <w:r>
        <w:rPr>
          <w:color w:val="666666"/>
          <w:lang w:val="en-GB"/>
        </w:rPr>
        <w:t xml:space="preserve">collage of </w:t>
      </w:r>
      <w:r w:rsidR="003B51BE">
        <w:rPr>
          <w:color w:val="666666"/>
          <w:lang w:val="en-GB"/>
        </w:rPr>
        <w:t>style</w:t>
      </w:r>
      <w:r>
        <w:rPr>
          <w:color w:val="666666"/>
          <w:lang w:val="en-GB"/>
        </w:rPr>
        <w:t xml:space="preserve"> </w:t>
      </w:r>
      <w:r w:rsidR="003B51BE">
        <w:rPr>
          <w:color w:val="666666"/>
          <w:lang w:val="en-GB"/>
        </w:rPr>
        <w:t>preferences</w:t>
      </w:r>
      <w:r>
        <w:rPr>
          <w:color w:val="666666"/>
          <w:lang w:val="en-GB"/>
        </w:rPr>
        <w:t xml:space="preserve"> that fit with their </w:t>
      </w:r>
      <w:r w:rsidR="00F019A6">
        <w:rPr>
          <w:color w:val="666666"/>
          <w:lang w:val="en-GB"/>
        </w:rPr>
        <w:t xml:space="preserve">new </w:t>
      </w:r>
      <w:r>
        <w:rPr>
          <w:color w:val="666666"/>
          <w:lang w:val="en-GB"/>
        </w:rPr>
        <w:t xml:space="preserve">lifestyle. </w:t>
      </w:r>
      <w:r w:rsidR="003B51BE">
        <w:rPr>
          <w:color w:val="666666"/>
          <w:lang w:val="en-GB"/>
        </w:rPr>
        <w:t>This has b</w:t>
      </w:r>
      <w:r w:rsidR="000E29B2">
        <w:rPr>
          <w:color w:val="666666"/>
          <w:lang w:val="en-GB"/>
        </w:rPr>
        <w:t>een</w:t>
      </w:r>
      <w:r w:rsidR="00DD68A6">
        <w:rPr>
          <w:color w:val="666666"/>
          <w:lang w:val="en-GB"/>
        </w:rPr>
        <w:t xml:space="preserve"> prominent for a couple of years, but the recent pandemic has </w:t>
      </w:r>
      <w:r w:rsidR="00F9659C">
        <w:rPr>
          <w:color w:val="666666"/>
          <w:lang w:val="en-GB"/>
        </w:rPr>
        <w:t xml:space="preserve">elevated it even further. </w:t>
      </w:r>
      <w:r w:rsidR="00DD68A6">
        <w:rPr>
          <w:color w:val="666666"/>
          <w:lang w:val="en-GB"/>
        </w:rPr>
        <w:t xml:space="preserve"> </w:t>
      </w:r>
    </w:p>
    <w:p w14:paraId="00CA9B07" w14:textId="09F8045A" w:rsidR="00A65F25" w:rsidRDefault="00A65F25" w:rsidP="000A1A4C">
      <w:pPr>
        <w:spacing w:line="276" w:lineRule="auto"/>
        <w:rPr>
          <w:color w:val="666666"/>
          <w:lang w:val="en-GB"/>
        </w:rPr>
      </w:pPr>
    </w:p>
    <w:p w14:paraId="696A394E" w14:textId="5BF9C7FB" w:rsidR="00F032B2" w:rsidRDefault="00DD68A6" w:rsidP="000A1A4C">
      <w:pPr>
        <w:spacing w:line="276" w:lineRule="auto"/>
        <w:rPr>
          <w:color w:val="666666"/>
          <w:lang w:val="en-GB"/>
        </w:rPr>
      </w:pPr>
      <w:r>
        <w:rPr>
          <w:color w:val="666666"/>
          <w:lang w:val="en-GB"/>
        </w:rPr>
        <w:t xml:space="preserve">As </w:t>
      </w:r>
      <w:r w:rsidR="003C57E2">
        <w:rPr>
          <w:color w:val="666666"/>
          <w:lang w:val="en-GB"/>
        </w:rPr>
        <w:t>a result</w:t>
      </w:r>
      <w:r>
        <w:rPr>
          <w:color w:val="666666"/>
          <w:lang w:val="en-GB"/>
        </w:rPr>
        <w:t>, we are seeing</w:t>
      </w:r>
      <w:r w:rsidR="000E29B2">
        <w:rPr>
          <w:color w:val="666666"/>
          <w:lang w:val="en-GB"/>
        </w:rPr>
        <w:t xml:space="preserve"> </w:t>
      </w:r>
      <w:r w:rsidR="003C57E2">
        <w:rPr>
          <w:color w:val="666666"/>
          <w:lang w:val="en-GB"/>
        </w:rPr>
        <w:t xml:space="preserve">a </w:t>
      </w:r>
      <w:r>
        <w:rPr>
          <w:color w:val="666666"/>
          <w:lang w:val="en-GB"/>
        </w:rPr>
        <w:t>high</w:t>
      </w:r>
      <w:r w:rsidR="003C57E2">
        <w:rPr>
          <w:color w:val="666666"/>
          <w:lang w:val="en-GB"/>
        </w:rPr>
        <w:t>er</w:t>
      </w:r>
      <w:r>
        <w:rPr>
          <w:color w:val="666666"/>
          <w:lang w:val="en-GB"/>
        </w:rPr>
        <w:t xml:space="preserve"> demand for </w:t>
      </w:r>
      <w:r w:rsidR="003C57E2">
        <w:rPr>
          <w:color w:val="666666"/>
          <w:lang w:val="en-GB"/>
        </w:rPr>
        <w:t xml:space="preserve">more </w:t>
      </w:r>
      <w:r>
        <w:rPr>
          <w:color w:val="666666"/>
          <w:lang w:val="en-GB"/>
        </w:rPr>
        <w:t>neutral decors</w:t>
      </w:r>
      <w:r w:rsidR="003C57E2">
        <w:rPr>
          <w:color w:val="666666"/>
          <w:lang w:val="en-GB"/>
        </w:rPr>
        <w:t>,</w:t>
      </w:r>
      <w:r>
        <w:rPr>
          <w:color w:val="666666"/>
          <w:lang w:val="en-GB"/>
        </w:rPr>
        <w:t xml:space="preserve"> that offer warmth</w:t>
      </w:r>
      <w:r w:rsidR="000E29B2">
        <w:rPr>
          <w:color w:val="666666"/>
          <w:lang w:val="en-GB"/>
        </w:rPr>
        <w:t xml:space="preserve"> and</w:t>
      </w:r>
      <w:r>
        <w:rPr>
          <w:color w:val="666666"/>
          <w:lang w:val="en-GB"/>
        </w:rPr>
        <w:t xml:space="preserve"> comfort.</w:t>
      </w:r>
      <w:r w:rsidR="006D0C77">
        <w:rPr>
          <w:color w:val="666666"/>
          <w:lang w:val="en-GB"/>
        </w:rPr>
        <w:t xml:space="preserve"> </w:t>
      </w:r>
      <w:r w:rsidR="00F9659C">
        <w:rPr>
          <w:color w:val="666666"/>
          <w:lang w:val="en-GB"/>
        </w:rPr>
        <w:t xml:space="preserve">Consumers </w:t>
      </w:r>
      <w:r w:rsidR="006D0C77">
        <w:rPr>
          <w:color w:val="666666"/>
          <w:lang w:val="en-GB"/>
        </w:rPr>
        <w:t xml:space="preserve">are moving away from industrial materials and </w:t>
      </w:r>
      <w:r w:rsidR="000548A4">
        <w:rPr>
          <w:color w:val="666666"/>
          <w:lang w:val="en-GB"/>
        </w:rPr>
        <w:t>look</w:t>
      </w:r>
      <w:r w:rsidR="00641534">
        <w:rPr>
          <w:color w:val="666666"/>
          <w:lang w:val="en-GB"/>
        </w:rPr>
        <w:t>ing</w:t>
      </w:r>
      <w:r w:rsidR="000548A4">
        <w:rPr>
          <w:color w:val="666666"/>
          <w:lang w:val="en-GB"/>
        </w:rPr>
        <w:t xml:space="preserve"> for </w:t>
      </w:r>
      <w:r w:rsidR="003B51BE">
        <w:rPr>
          <w:color w:val="666666"/>
          <w:lang w:val="en-GB"/>
        </w:rPr>
        <w:t>neutral tones and natural</w:t>
      </w:r>
      <w:r w:rsidR="003C57E2">
        <w:rPr>
          <w:color w:val="666666"/>
          <w:lang w:val="en-GB"/>
        </w:rPr>
        <w:t>, realistic</w:t>
      </w:r>
      <w:r w:rsidR="003B51BE">
        <w:rPr>
          <w:color w:val="666666"/>
          <w:lang w:val="en-GB"/>
        </w:rPr>
        <w:t xml:space="preserve"> </w:t>
      </w:r>
      <w:r w:rsidR="000548A4">
        <w:rPr>
          <w:color w:val="666666"/>
          <w:lang w:val="en-GB"/>
        </w:rPr>
        <w:t xml:space="preserve">textures. </w:t>
      </w:r>
    </w:p>
    <w:p w14:paraId="1941EDF4" w14:textId="115272C6" w:rsidR="00F032B2" w:rsidRDefault="00F032B2" w:rsidP="000A1A4C">
      <w:pPr>
        <w:spacing w:line="276" w:lineRule="auto"/>
        <w:rPr>
          <w:color w:val="666666"/>
          <w:lang w:val="en-GB"/>
        </w:rPr>
      </w:pPr>
    </w:p>
    <w:p w14:paraId="3FA5E0A3" w14:textId="730EAFE1" w:rsidR="00557837" w:rsidRDefault="00F019A6" w:rsidP="000E29B2">
      <w:pPr>
        <w:spacing w:line="276" w:lineRule="auto"/>
        <w:rPr>
          <w:color w:val="666666"/>
          <w:lang w:val="en-GB"/>
        </w:rPr>
      </w:pPr>
      <w:r>
        <w:rPr>
          <w:color w:val="666666"/>
          <w:lang w:val="en-GB"/>
        </w:rPr>
        <w:t>Whilst c</w:t>
      </w:r>
      <w:r w:rsidR="00F032B2">
        <w:rPr>
          <w:color w:val="666666"/>
          <w:lang w:val="en-GB"/>
        </w:rPr>
        <w:t>ool greys continue to remain prominent in many areas of interior design</w:t>
      </w:r>
      <w:r>
        <w:rPr>
          <w:color w:val="666666"/>
          <w:lang w:val="en-GB"/>
        </w:rPr>
        <w:t xml:space="preserve">, and </w:t>
      </w:r>
      <w:r w:rsidR="00F032B2">
        <w:rPr>
          <w:color w:val="666666"/>
          <w:lang w:val="en-GB"/>
        </w:rPr>
        <w:t xml:space="preserve">dark greys </w:t>
      </w:r>
      <w:r>
        <w:rPr>
          <w:color w:val="666666"/>
          <w:lang w:val="en-GB"/>
        </w:rPr>
        <w:t xml:space="preserve">to a lesser extent, it is the </w:t>
      </w:r>
      <w:r w:rsidR="00F032B2">
        <w:rPr>
          <w:color w:val="666666"/>
          <w:lang w:val="en-GB"/>
        </w:rPr>
        <w:t>warmer</w:t>
      </w:r>
      <w:r w:rsidR="000E29B2">
        <w:rPr>
          <w:color w:val="666666"/>
          <w:lang w:val="en-GB"/>
        </w:rPr>
        <w:t xml:space="preserve"> grey</w:t>
      </w:r>
      <w:r w:rsidR="00F032B2">
        <w:rPr>
          <w:color w:val="666666"/>
          <w:lang w:val="en-GB"/>
        </w:rPr>
        <w:t xml:space="preserve"> </w:t>
      </w:r>
      <w:r w:rsidR="000E29B2">
        <w:rPr>
          <w:color w:val="666666"/>
          <w:lang w:val="en-GB"/>
        </w:rPr>
        <w:t>tones</w:t>
      </w:r>
      <w:r>
        <w:rPr>
          <w:color w:val="666666"/>
          <w:lang w:val="en-GB"/>
        </w:rPr>
        <w:t>,</w:t>
      </w:r>
      <w:r w:rsidR="000E29B2">
        <w:rPr>
          <w:color w:val="666666"/>
          <w:lang w:val="en-GB"/>
        </w:rPr>
        <w:t xml:space="preserve"> such a</w:t>
      </w:r>
      <w:r>
        <w:rPr>
          <w:color w:val="666666"/>
          <w:lang w:val="en-GB"/>
        </w:rPr>
        <w:t>s</w:t>
      </w:r>
      <w:r w:rsidR="000E29B2">
        <w:rPr>
          <w:color w:val="666666"/>
          <w:lang w:val="en-GB"/>
        </w:rPr>
        <w:t xml:space="preserve"> taupe</w:t>
      </w:r>
      <w:r>
        <w:rPr>
          <w:color w:val="666666"/>
          <w:lang w:val="en-GB"/>
        </w:rPr>
        <w:t>,</w:t>
      </w:r>
      <w:r w:rsidR="0054583E">
        <w:rPr>
          <w:color w:val="666666"/>
          <w:lang w:val="en-GB"/>
        </w:rPr>
        <w:t xml:space="preserve"> pebble and stone </w:t>
      </w:r>
      <w:r w:rsidR="00F9659C">
        <w:rPr>
          <w:color w:val="666666"/>
          <w:lang w:val="en-GB"/>
        </w:rPr>
        <w:t>grey that</w:t>
      </w:r>
      <w:r>
        <w:rPr>
          <w:color w:val="666666"/>
          <w:lang w:val="en-GB"/>
        </w:rPr>
        <w:t xml:space="preserve"> have particularly grown in popularity</w:t>
      </w:r>
      <w:r w:rsidR="000E29B2">
        <w:rPr>
          <w:color w:val="666666"/>
          <w:lang w:val="en-GB"/>
        </w:rPr>
        <w:t xml:space="preserve">. </w:t>
      </w:r>
      <w:r w:rsidR="0054583E">
        <w:rPr>
          <w:color w:val="666666"/>
          <w:lang w:val="en-GB"/>
        </w:rPr>
        <w:t>These</w:t>
      </w:r>
      <w:r w:rsidR="00557837">
        <w:rPr>
          <w:color w:val="666666"/>
          <w:lang w:val="en-GB"/>
        </w:rPr>
        <w:t xml:space="preserve"> modern shade</w:t>
      </w:r>
      <w:r w:rsidR="0054583E">
        <w:rPr>
          <w:color w:val="666666"/>
          <w:lang w:val="en-GB"/>
        </w:rPr>
        <w:t>s</w:t>
      </w:r>
      <w:r w:rsidR="00C67DC4">
        <w:rPr>
          <w:color w:val="666666"/>
          <w:lang w:val="en-GB"/>
        </w:rPr>
        <w:t xml:space="preserve"> still relate </w:t>
      </w:r>
      <w:r w:rsidR="00557837">
        <w:rPr>
          <w:color w:val="666666"/>
          <w:lang w:val="en-GB"/>
        </w:rPr>
        <w:t>to the</w:t>
      </w:r>
      <w:r w:rsidR="00C67DC4">
        <w:rPr>
          <w:color w:val="666666"/>
          <w:lang w:val="en-GB"/>
        </w:rPr>
        <w:t xml:space="preserve"> </w:t>
      </w:r>
      <w:r w:rsidR="00EA17A5">
        <w:rPr>
          <w:color w:val="666666"/>
          <w:lang w:val="en-GB"/>
        </w:rPr>
        <w:t xml:space="preserve">longstanding </w:t>
      </w:r>
      <w:r w:rsidR="00C67DC4">
        <w:rPr>
          <w:color w:val="666666"/>
          <w:lang w:val="en-GB"/>
        </w:rPr>
        <w:t xml:space="preserve">grey trend, but </w:t>
      </w:r>
      <w:r w:rsidR="00EA17A5">
        <w:rPr>
          <w:color w:val="666666"/>
          <w:lang w:val="en-GB"/>
        </w:rPr>
        <w:t xml:space="preserve">add warmth to </w:t>
      </w:r>
      <w:r w:rsidR="005969D3">
        <w:rPr>
          <w:color w:val="666666"/>
          <w:lang w:val="en-GB"/>
        </w:rPr>
        <w:t>contemporary</w:t>
      </w:r>
      <w:r w:rsidR="00C67DC4">
        <w:rPr>
          <w:color w:val="666666"/>
          <w:lang w:val="en-GB"/>
        </w:rPr>
        <w:t>, comfortable space</w:t>
      </w:r>
      <w:r w:rsidR="0032723D">
        <w:rPr>
          <w:color w:val="666666"/>
          <w:lang w:val="en-GB"/>
        </w:rPr>
        <w:t>s.</w:t>
      </w:r>
    </w:p>
    <w:p w14:paraId="504640D8" w14:textId="65EEB4E7" w:rsidR="00ED5C5E" w:rsidRDefault="00ED5C5E" w:rsidP="000A1A4C">
      <w:pPr>
        <w:spacing w:line="276" w:lineRule="auto"/>
        <w:rPr>
          <w:color w:val="666666"/>
          <w:lang w:val="en-GB"/>
        </w:rPr>
      </w:pPr>
    </w:p>
    <w:p w14:paraId="33B5D88E" w14:textId="55EE4118" w:rsidR="00612D48" w:rsidRDefault="001560A0" w:rsidP="000A1A4C">
      <w:pPr>
        <w:spacing w:line="276" w:lineRule="auto"/>
        <w:rPr>
          <w:color w:val="666666"/>
          <w:lang w:val="en-GB"/>
        </w:rPr>
      </w:pPr>
      <w:r>
        <w:rPr>
          <w:color w:val="666666"/>
          <w:lang w:val="en-GB"/>
        </w:rPr>
        <w:t>Taupe</w:t>
      </w:r>
      <w:r w:rsidR="00BA7E53">
        <w:rPr>
          <w:color w:val="666666"/>
          <w:lang w:val="en-GB"/>
        </w:rPr>
        <w:t xml:space="preserve"> grey</w:t>
      </w:r>
      <w:r>
        <w:rPr>
          <w:color w:val="666666"/>
          <w:lang w:val="en-GB"/>
        </w:rPr>
        <w:t xml:space="preserve"> also provides a softer decor combination for </w:t>
      </w:r>
      <w:r w:rsidR="00EA17A5">
        <w:rPr>
          <w:color w:val="666666"/>
          <w:lang w:val="en-GB"/>
        </w:rPr>
        <w:t>the ever increasing black trend, which adds a bold contrast to interior design.</w:t>
      </w:r>
      <w:r w:rsidR="008B0179">
        <w:rPr>
          <w:color w:val="666666"/>
          <w:lang w:val="en-GB"/>
        </w:rPr>
        <w:t xml:space="preserve"> </w:t>
      </w:r>
      <w:r w:rsidR="00F019A6">
        <w:rPr>
          <w:color w:val="666666"/>
          <w:lang w:val="en-GB"/>
        </w:rPr>
        <w:t>T</w:t>
      </w:r>
      <w:r w:rsidR="00A4147C">
        <w:rPr>
          <w:color w:val="666666"/>
          <w:lang w:val="en-GB"/>
        </w:rPr>
        <w:t xml:space="preserve">raditionally </w:t>
      </w:r>
      <w:r>
        <w:rPr>
          <w:color w:val="666666"/>
          <w:lang w:val="en-GB"/>
        </w:rPr>
        <w:t xml:space="preserve">combined with cool greys or </w:t>
      </w:r>
      <w:r w:rsidR="0032723D">
        <w:rPr>
          <w:color w:val="666666"/>
          <w:lang w:val="en-GB"/>
        </w:rPr>
        <w:t xml:space="preserve">sharp </w:t>
      </w:r>
      <w:r>
        <w:rPr>
          <w:color w:val="666666"/>
          <w:lang w:val="en-GB"/>
        </w:rPr>
        <w:t>whites, this</w:t>
      </w:r>
      <w:r w:rsidR="00EA17A5">
        <w:rPr>
          <w:color w:val="666666"/>
          <w:lang w:val="en-GB"/>
        </w:rPr>
        <w:t xml:space="preserve"> new combination enhances the </w:t>
      </w:r>
      <w:r>
        <w:rPr>
          <w:color w:val="666666"/>
          <w:lang w:val="en-GB"/>
        </w:rPr>
        <w:t>warm</w:t>
      </w:r>
      <w:r w:rsidR="00EA17A5">
        <w:rPr>
          <w:color w:val="666666"/>
          <w:lang w:val="en-GB"/>
        </w:rPr>
        <w:t>th of these taupe, grey hues and provides a striking</w:t>
      </w:r>
      <w:r w:rsidR="00371FF5">
        <w:rPr>
          <w:color w:val="666666"/>
          <w:lang w:val="en-GB"/>
        </w:rPr>
        <w:t>, modern</w:t>
      </w:r>
      <w:r w:rsidR="00EA17A5">
        <w:rPr>
          <w:color w:val="666666"/>
          <w:lang w:val="en-GB"/>
        </w:rPr>
        <w:t xml:space="preserve"> alternativ</w:t>
      </w:r>
      <w:r w:rsidR="00F9659C">
        <w:rPr>
          <w:color w:val="666666"/>
          <w:lang w:val="en-GB"/>
        </w:rPr>
        <w:t xml:space="preserve">e. </w:t>
      </w:r>
      <w:r w:rsidR="00612D48">
        <w:rPr>
          <w:color w:val="666666"/>
          <w:lang w:val="en-GB"/>
        </w:rPr>
        <w:t xml:space="preserve"> </w:t>
      </w:r>
    </w:p>
    <w:p w14:paraId="06606209" w14:textId="77777777" w:rsidR="00612D48" w:rsidRDefault="00612D48" w:rsidP="000A1A4C">
      <w:pPr>
        <w:spacing w:line="276" w:lineRule="auto"/>
        <w:rPr>
          <w:color w:val="666666"/>
          <w:lang w:val="en-GB"/>
        </w:rPr>
      </w:pPr>
    </w:p>
    <w:p w14:paraId="77B39933" w14:textId="633E3759" w:rsidR="008B0179" w:rsidRDefault="00371FF5" w:rsidP="000A1A4C">
      <w:pPr>
        <w:spacing w:line="276" w:lineRule="auto"/>
        <w:rPr>
          <w:color w:val="666666"/>
          <w:lang w:val="en-GB"/>
        </w:rPr>
      </w:pPr>
      <w:r>
        <w:rPr>
          <w:color w:val="666666"/>
          <w:lang w:val="en-GB"/>
        </w:rPr>
        <w:t>With</w:t>
      </w:r>
      <w:r w:rsidR="00612D48">
        <w:rPr>
          <w:color w:val="666666"/>
          <w:lang w:val="en-GB"/>
        </w:rPr>
        <w:t xml:space="preserve"> beige </w:t>
      </w:r>
      <w:r>
        <w:rPr>
          <w:color w:val="666666"/>
          <w:lang w:val="en-GB"/>
        </w:rPr>
        <w:t>back</w:t>
      </w:r>
      <w:r w:rsidR="00612D48">
        <w:rPr>
          <w:color w:val="666666"/>
          <w:lang w:val="en-GB"/>
        </w:rPr>
        <w:t xml:space="preserve"> in fashion </w:t>
      </w:r>
      <w:r>
        <w:rPr>
          <w:color w:val="666666"/>
          <w:lang w:val="en-GB"/>
        </w:rPr>
        <w:t xml:space="preserve">in many </w:t>
      </w:r>
      <w:r w:rsidR="0032723D">
        <w:rPr>
          <w:color w:val="666666"/>
          <w:lang w:val="en-GB"/>
        </w:rPr>
        <w:t xml:space="preserve">product </w:t>
      </w:r>
      <w:r>
        <w:rPr>
          <w:color w:val="666666"/>
          <w:lang w:val="en-GB"/>
        </w:rPr>
        <w:t xml:space="preserve">sectors, </w:t>
      </w:r>
      <w:r w:rsidR="0032723D">
        <w:rPr>
          <w:color w:val="666666"/>
          <w:lang w:val="en-GB"/>
        </w:rPr>
        <w:t xml:space="preserve">including clothing, </w:t>
      </w:r>
      <w:r>
        <w:rPr>
          <w:color w:val="666666"/>
          <w:lang w:val="en-GB"/>
        </w:rPr>
        <w:t>we see th</w:t>
      </w:r>
      <w:r w:rsidR="0032723D">
        <w:rPr>
          <w:color w:val="666666"/>
          <w:lang w:val="en-GB"/>
        </w:rPr>
        <w:t>ese traditional tones interpreted</w:t>
      </w:r>
      <w:r>
        <w:rPr>
          <w:color w:val="666666"/>
          <w:lang w:val="en-GB"/>
        </w:rPr>
        <w:t xml:space="preserve"> into warm</w:t>
      </w:r>
      <w:r w:rsidR="0032723D">
        <w:rPr>
          <w:color w:val="666666"/>
          <w:lang w:val="en-GB"/>
        </w:rPr>
        <w:t xml:space="preserve"> </w:t>
      </w:r>
      <w:r>
        <w:rPr>
          <w:color w:val="666666"/>
          <w:lang w:val="en-GB"/>
        </w:rPr>
        <w:t>t</w:t>
      </w:r>
      <w:r w:rsidR="00612D48">
        <w:rPr>
          <w:color w:val="666666"/>
          <w:lang w:val="en-GB"/>
        </w:rPr>
        <w:t xml:space="preserve">aupe </w:t>
      </w:r>
      <w:r>
        <w:rPr>
          <w:color w:val="666666"/>
          <w:lang w:val="en-GB"/>
        </w:rPr>
        <w:t xml:space="preserve">shades in </w:t>
      </w:r>
      <w:r w:rsidR="0032723D">
        <w:rPr>
          <w:color w:val="666666"/>
          <w:lang w:val="en-GB"/>
        </w:rPr>
        <w:t xml:space="preserve">the </w:t>
      </w:r>
      <w:r>
        <w:rPr>
          <w:color w:val="666666"/>
          <w:lang w:val="en-GB"/>
        </w:rPr>
        <w:t>interior design</w:t>
      </w:r>
      <w:r w:rsidR="0032723D">
        <w:rPr>
          <w:color w:val="666666"/>
          <w:lang w:val="en-GB"/>
        </w:rPr>
        <w:t xml:space="preserve"> industry</w:t>
      </w:r>
      <w:r>
        <w:rPr>
          <w:color w:val="666666"/>
          <w:lang w:val="en-GB"/>
        </w:rPr>
        <w:t>.</w:t>
      </w:r>
      <w:r w:rsidR="0032723D">
        <w:rPr>
          <w:color w:val="666666"/>
          <w:lang w:val="en-GB"/>
        </w:rPr>
        <w:t xml:space="preserve">  </w:t>
      </w:r>
      <w:r>
        <w:rPr>
          <w:color w:val="666666"/>
          <w:lang w:val="en-GB"/>
        </w:rPr>
        <w:t xml:space="preserve">  </w:t>
      </w:r>
    </w:p>
    <w:p w14:paraId="240C455D" w14:textId="77777777" w:rsidR="00641534" w:rsidRDefault="00641534" w:rsidP="000A1A4C">
      <w:pPr>
        <w:spacing w:line="276" w:lineRule="auto"/>
        <w:rPr>
          <w:color w:val="666666"/>
          <w:lang w:val="en-GB"/>
        </w:rPr>
      </w:pPr>
    </w:p>
    <w:p w14:paraId="44C7A39E" w14:textId="2CABA878" w:rsidR="00641534" w:rsidRDefault="00750DAD" w:rsidP="000A1A4C">
      <w:pPr>
        <w:spacing w:line="276" w:lineRule="auto"/>
        <w:rPr>
          <w:color w:val="666666"/>
          <w:lang w:val="en-GB"/>
        </w:rPr>
      </w:pPr>
      <w:r>
        <w:rPr>
          <w:color w:val="666666"/>
          <w:lang w:val="en-GB"/>
        </w:rPr>
        <w:t>Surface t</w:t>
      </w:r>
      <w:r w:rsidR="00612D48">
        <w:rPr>
          <w:color w:val="666666"/>
          <w:lang w:val="en-GB"/>
        </w:rPr>
        <w:t>exture</w:t>
      </w:r>
      <w:r>
        <w:rPr>
          <w:color w:val="666666"/>
          <w:lang w:val="en-GB"/>
        </w:rPr>
        <w:t>s</w:t>
      </w:r>
      <w:r w:rsidR="00612D48">
        <w:rPr>
          <w:color w:val="666666"/>
          <w:lang w:val="en-GB"/>
        </w:rPr>
        <w:t xml:space="preserve"> </w:t>
      </w:r>
      <w:r>
        <w:rPr>
          <w:color w:val="666666"/>
          <w:lang w:val="en-GB"/>
        </w:rPr>
        <w:t xml:space="preserve">are </w:t>
      </w:r>
      <w:r w:rsidR="0001005A">
        <w:rPr>
          <w:color w:val="666666"/>
          <w:lang w:val="en-GB"/>
        </w:rPr>
        <w:t>extremely</w:t>
      </w:r>
      <w:r>
        <w:rPr>
          <w:color w:val="666666"/>
          <w:lang w:val="en-GB"/>
        </w:rPr>
        <w:t xml:space="preserve"> important </w:t>
      </w:r>
      <w:r w:rsidR="00371FF5">
        <w:rPr>
          <w:color w:val="666666"/>
          <w:lang w:val="en-GB"/>
        </w:rPr>
        <w:t>in the choices designers and consumers are now making</w:t>
      </w:r>
      <w:r w:rsidR="00612D48">
        <w:rPr>
          <w:color w:val="666666"/>
          <w:lang w:val="en-GB"/>
        </w:rPr>
        <w:t>.</w:t>
      </w:r>
      <w:r w:rsidR="00371FF5">
        <w:rPr>
          <w:color w:val="666666"/>
          <w:lang w:val="en-GB"/>
        </w:rPr>
        <w:t xml:space="preserve"> An example of this can be seen in the furniture industry, where</w:t>
      </w:r>
      <w:r>
        <w:rPr>
          <w:color w:val="666666"/>
          <w:lang w:val="en-GB"/>
        </w:rPr>
        <w:t xml:space="preserve"> </w:t>
      </w:r>
      <w:r w:rsidR="00371FF5">
        <w:rPr>
          <w:color w:val="666666"/>
          <w:lang w:val="en-GB"/>
        </w:rPr>
        <w:t>l</w:t>
      </w:r>
      <w:r w:rsidR="00612D48">
        <w:rPr>
          <w:color w:val="666666"/>
          <w:lang w:val="en-GB"/>
        </w:rPr>
        <w:t xml:space="preserve">inen and </w:t>
      </w:r>
      <w:r w:rsidR="0054583E">
        <w:rPr>
          <w:color w:val="666666"/>
          <w:lang w:val="en-GB"/>
        </w:rPr>
        <w:t xml:space="preserve">textile finishes </w:t>
      </w:r>
      <w:r w:rsidR="00371FF5">
        <w:rPr>
          <w:color w:val="666666"/>
          <w:lang w:val="en-GB"/>
        </w:rPr>
        <w:t xml:space="preserve">add value and depth </w:t>
      </w:r>
      <w:r w:rsidR="006D0C77">
        <w:rPr>
          <w:color w:val="666666"/>
          <w:lang w:val="en-GB"/>
        </w:rPr>
        <w:t>to solid uni colours</w:t>
      </w:r>
      <w:r w:rsidR="00371FF5">
        <w:rPr>
          <w:color w:val="666666"/>
          <w:lang w:val="en-GB"/>
        </w:rPr>
        <w:t>, particularly in cabinetry</w:t>
      </w:r>
      <w:r w:rsidR="00641534">
        <w:rPr>
          <w:color w:val="666666"/>
          <w:lang w:val="en-GB"/>
        </w:rPr>
        <w:t xml:space="preserve">. </w:t>
      </w:r>
      <w:r w:rsidR="002D4FB3">
        <w:rPr>
          <w:color w:val="666666"/>
          <w:lang w:val="en-GB"/>
        </w:rPr>
        <w:t xml:space="preserve">By adding texture, whether woodgrain, </w:t>
      </w:r>
      <w:r w:rsidR="0001005A">
        <w:rPr>
          <w:color w:val="666666"/>
          <w:lang w:val="en-GB"/>
        </w:rPr>
        <w:t xml:space="preserve">metallic, stone </w:t>
      </w:r>
      <w:r w:rsidR="002D4FB3">
        <w:rPr>
          <w:color w:val="666666"/>
          <w:lang w:val="en-GB"/>
        </w:rPr>
        <w:t xml:space="preserve">or textile, </w:t>
      </w:r>
      <w:r w:rsidR="005969D3">
        <w:rPr>
          <w:color w:val="666666"/>
          <w:lang w:val="en-GB"/>
        </w:rPr>
        <w:t xml:space="preserve">a luxurious interior </w:t>
      </w:r>
      <w:r w:rsidR="002D4FB3">
        <w:rPr>
          <w:color w:val="666666"/>
          <w:lang w:val="en-GB"/>
        </w:rPr>
        <w:t>can be achieved for less.</w:t>
      </w:r>
      <w:r w:rsidR="00BA7E53">
        <w:rPr>
          <w:color w:val="666666"/>
          <w:lang w:val="en-GB"/>
        </w:rPr>
        <w:t xml:space="preserve"> </w:t>
      </w:r>
    </w:p>
    <w:p w14:paraId="0F51CF58" w14:textId="71B2E796" w:rsidR="00BA7E53" w:rsidRDefault="00BA7E53" w:rsidP="000A1A4C">
      <w:pPr>
        <w:spacing w:line="276" w:lineRule="auto"/>
        <w:rPr>
          <w:color w:val="666666"/>
          <w:lang w:val="en-GB"/>
        </w:rPr>
      </w:pPr>
    </w:p>
    <w:p w14:paraId="66268707" w14:textId="20CB2734" w:rsidR="008B0179" w:rsidRDefault="00BA7E53" w:rsidP="000A1A4C">
      <w:pPr>
        <w:spacing w:line="276" w:lineRule="auto"/>
        <w:rPr>
          <w:color w:val="666666"/>
          <w:lang w:val="en-GB"/>
        </w:rPr>
      </w:pPr>
      <w:r>
        <w:rPr>
          <w:color w:val="666666"/>
          <w:lang w:val="en-GB"/>
        </w:rPr>
        <w:t>Look</w:t>
      </w:r>
      <w:r w:rsidR="00A4147C">
        <w:rPr>
          <w:color w:val="666666"/>
          <w:lang w:val="en-GB"/>
        </w:rPr>
        <w:t>ing</w:t>
      </w:r>
      <w:r>
        <w:rPr>
          <w:color w:val="666666"/>
          <w:lang w:val="en-GB"/>
        </w:rPr>
        <w:t xml:space="preserve"> forward, I expect </w:t>
      </w:r>
      <w:r w:rsidR="00A4147C">
        <w:rPr>
          <w:color w:val="666666"/>
          <w:lang w:val="en-GB"/>
        </w:rPr>
        <w:t>the</w:t>
      </w:r>
      <w:r>
        <w:rPr>
          <w:color w:val="666666"/>
          <w:lang w:val="en-GB"/>
        </w:rPr>
        <w:t xml:space="preserve"> desire for warm and comfortable interiors </w:t>
      </w:r>
      <w:r w:rsidR="00A4147C">
        <w:rPr>
          <w:color w:val="666666"/>
          <w:lang w:val="en-GB"/>
        </w:rPr>
        <w:t xml:space="preserve">to </w:t>
      </w:r>
      <w:r>
        <w:rPr>
          <w:color w:val="666666"/>
          <w:lang w:val="en-GB"/>
        </w:rPr>
        <w:t>stay a</w:t>
      </w:r>
      <w:r w:rsidR="002D4FB3">
        <w:rPr>
          <w:color w:val="666666"/>
          <w:lang w:val="en-GB"/>
        </w:rPr>
        <w:t>t the</w:t>
      </w:r>
      <w:r>
        <w:rPr>
          <w:color w:val="666666"/>
          <w:lang w:val="en-GB"/>
        </w:rPr>
        <w:t xml:space="preserve"> top priority</w:t>
      </w:r>
      <w:r w:rsidR="002D4FB3">
        <w:rPr>
          <w:color w:val="666666"/>
          <w:lang w:val="en-GB"/>
        </w:rPr>
        <w:t xml:space="preserve"> list</w:t>
      </w:r>
      <w:r w:rsidR="00A4147C">
        <w:rPr>
          <w:color w:val="666666"/>
          <w:lang w:val="en-GB"/>
        </w:rPr>
        <w:t xml:space="preserve">. </w:t>
      </w:r>
      <w:r>
        <w:rPr>
          <w:color w:val="666666"/>
          <w:lang w:val="en-GB"/>
        </w:rPr>
        <w:t xml:space="preserve">Cooler greys </w:t>
      </w:r>
      <w:r w:rsidR="002D4FB3">
        <w:rPr>
          <w:color w:val="666666"/>
          <w:lang w:val="en-GB"/>
        </w:rPr>
        <w:t xml:space="preserve">will still be </w:t>
      </w:r>
      <w:r>
        <w:rPr>
          <w:color w:val="666666"/>
          <w:lang w:val="en-GB"/>
        </w:rPr>
        <w:t>a popular choice, but</w:t>
      </w:r>
      <w:r w:rsidR="002D4FB3">
        <w:rPr>
          <w:color w:val="666666"/>
          <w:lang w:val="en-GB"/>
        </w:rPr>
        <w:t xml:space="preserve"> consumer</w:t>
      </w:r>
      <w:r>
        <w:rPr>
          <w:color w:val="666666"/>
          <w:lang w:val="en-GB"/>
        </w:rPr>
        <w:t xml:space="preserve"> interest in the warmer tones will continue</w:t>
      </w:r>
      <w:r w:rsidR="002D4FB3">
        <w:rPr>
          <w:color w:val="666666"/>
          <w:lang w:val="en-GB"/>
        </w:rPr>
        <w:t xml:space="preserve"> to rise</w:t>
      </w:r>
      <w:r w:rsidR="00371FF5">
        <w:rPr>
          <w:color w:val="666666"/>
          <w:lang w:val="en-GB"/>
        </w:rPr>
        <w:t>,</w:t>
      </w:r>
      <w:r>
        <w:rPr>
          <w:color w:val="666666"/>
          <w:lang w:val="en-GB"/>
        </w:rPr>
        <w:t xml:space="preserve"> </w:t>
      </w:r>
      <w:r w:rsidR="002D4FB3">
        <w:rPr>
          <w:color w:val="666666"/>
          <w:lang w:val="en-GB"/>
        </w:rPr>
        <w:t xml:space="preserve">bringing </w:t>
      </w:r>
      <w:r w:rsidR="00371FF5">
        <w:rPr>
          <w:color w:val="666666"/>
          <w:lang w:val="en-GB"/>
        </w:rPr>
        <w:t xml:space="preserve">a </w:t>
      </w:r>
      <w:r>
        <w:rPr>
          <w:color w:val="666666"/>
          <w:lang w:val="en-GB"/>
        </w:rPr>
        <w:t>welcome and refreshing alternative</w:t>
      </w:r>
      <w:r w:rsidR="00750DAD">
        <w:rPr>
          <w:color w:val="666666"/>
          <w:lang w:val="en-GB"/>
        </w:rPr>
        <w:t xml:space="preserve"> to</w:t>
      </w:r>
      <w:r w:rsidR="002D4FB3">
        <w:rPr>
          <w:color w:val="666666"/>
          <w:lang w:val="en-GB"/>
        </w:rPr>
        <w:t xml:space="preserve"> </w:t>
      </w:r>
      <w:r w:rsidR="00A4147C">
        <w:rPr>
          <w:color w:val="666666"/>
          <w:lang w:val="en-GB"/>
        </w:rPr>
        <w:t>interior design.</w:t>
      </w:r>
      <w:r w:rsidR="00221524">
        <w:rPr>
          <w:color w:val="666666"/>
          <w:lang w:val="en-GB"/>
        </w:rPr>
        <w:t>”</w:t>
      </w:r>
      <w:r w:rsidR="00A4147C">
        <w:rPr>
          <w:color w:val="666666"/>
          <w:lang w:val="en-GB"/>
        </w:rPr>
        <w:t xml:space="preserve"> </w:t>
      </w:r>
    </w:p>
    <w:p w14:paraId="20C5B440" w14:textId="77777777" w:rsidR="008B0179" w:rsidRDefault="008B0179" w:rsidP="000A1A4C">
      <w:pPr>
        <w:spacing w:line="276" w:lineRule="auto"/>
        <w:rPr>
          <w:color w:val="666666"/>
          <w:lang w:val="en-GB"/>
        </w:rPr>
      </w:pPr>
    </w:p>
    <w:p w14:paraId="3ED2D7FD" w14:textId="77777777" w:rsidR="00460F29" w:rsidRDefault="00D85100" w:rsidP="00F9659C">
      <w:pPr>
        <w:spacing w:after="240" w:line="240" w:lineRule="auto"/>
        <w:rPr>
          <w:color w:val="666666"/>
          <w:lang w:val="en-GB"/>
        </w:rPr>
      </w:pPr>
      <w:r w:rsidRPr="00EA442F">
        <w:rPr>
          <w:color w:val="666666"/>
          <w:lang w:val="en-GB"/>
        </w:rPr>
        <w:t>-ends-</w:t>
      </w:r>
      <w:bookmarkEnd w:id="0"/>
    </w:p>
    <w:p w14:paraId="4117B8C8" w14:textId="39EC71B4" w:rsidR="00D86D20" w:rsidRDefault="00CF50A4" w:rsidP="00F9659C">
      <w:pPr>
        <w:spacing w:after="240" w:line="240" w:lineRule="auto"/>
        <w:rPr>
          <w:rStyle w:val="Hyperlink"/>
          <w:b/>
          <w:szCs w:val="24"/>
          <w:u w:color="000000"/>
          <w:lang w:val="en-GB"/>
        </w:rPr>
      </w:pPr>
      <w:r w:rsidRPr="00D85100">
        <w:rPr>
          <w:b/>
          <w:color w:val="666666"/>
          <w:szCs w:val="24"/>
          <w:u w:color="000000"/>
          <w:lang w:val="en-GB"/>
        </w:rPr>
        <w:t xml:space="preserve">For </w:t>
      </w:r>
      <w:r w:rsidR="00055261" w:rsidRPr="00D85100">
        <w:rPr>
          <w:b/>
          <w:color w:val="666666"/>
          <w:szCs w:val="24"/>
          <w:u w:color="000000"/>
          <w:lang w:val="en-GB"/>
        </w:rPr>
        <w:t>more information, please contact</w:t>
      </w:r>
      <w:r w:rsidR="00D85100" w:rsidRPr="00D85100">
        <w:rPr>
          <w:b/>
          <w:color w:val="666666"/>
          <w:szCs w:val="24"/>
          <w:u w:color="000000"/>
          <w:lang w:val="en-GB"/>
        </w:rPr>
        <w:t xml:space="preserve"> </w:t>
      </w:r>
      <w:hyperlink r:id="rId12" w:history="1">
        <w:r w:rsidR="00AE2305" w:rsidRPr="00456BEB">
          <w:rPr>
            <w:rStyle w:val="Hyperlink"/>
            <w:b/>
            <w:szCs w:val="24"/>
            <w:u w:color="000000"/>
            <w:lang w:val="en-GB"/>
          </w:rPr>
          <w:t>Kate.Wallace@egger.com/01434 613395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4224"/>
      </w:tblGrid>
      <w:tr w:rsidR="00CD02F2" w14:paraId="68893DE8" w14:textId="77777777" w:rsidTr="00460F29">
        <w:tc>
          <w:tcPr>
            <w:tcW w:w="4195" w:type="dxa"/>
          </w:tcPr>
          <w:p w14:paraId="7BEB26D6" w14:textId="51BBA5A3" w:rsidR="00CD02F2" w:rsidRDefault="00CD02F2" w:rsidP="00F9659C">
            <w:pPr>
              <w:spacing w:after="240" w:line="240" w:lineRule="auto"/>
              <w:rPr>
                <w:rStyle w:val="Hyperlink"/>
                <w:b/>
                <w:szCs w:val="24"/>
                <w:u w:color="000000"/>
                <w:lang w:val="en-GB"/>
              </w:rPr>
            </w:pPr>
            <w:r w:rsidRPr="00CD02F2">
              <w:rPr>
                <w:noProof/>
                <w:color w:val="666666"/>
                <w:lang w:val="en-GB" w:eastAsia="en-GB"/>
              </w:rPr>
              <w:lastRenderedPageBreak/>
              <w:drawing>
                <wp:inline distT="0" distB="0" distL="0" distR="0" wp14:anchorId="26CE4671" wp14:editId="1DAED4A7">
                  <wp:extent cx="2607731" cy="1466850"/>
                  <wp:effectExtent l="0" t="0" r="2540" b="0"/>
                  <wp:docPr id="5" name="Picture 5" descr="C:\Users\KWALLACE\AppData\Local\Temp\Temp1_November.zip\INSIGHTS_2021_November_image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WALLACE\AppData\Local\Temp\Temp1_November.zip\INSIGHTS_2021_November_image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46" cy="147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14:paraId="073DCA5E" w14:textId="2E65625C" w:rsidR="00CD02F2" w:rsidRDefault="00CD02F2" w:rsidP="00F9659C">
            <w:pPr>
              <w:spacing w:after="240" w:line="240" w:lineRule="auto"/>
              <w:rPr>
                <w:rStyle w:val="Hyperlink"/>
                <w:b/>
                <w:szCs w:val="24"/>
                <w:u w:color="000000"/>
                <w:lang w:val="en-GB"/>
              </w:rPr>
            </w:pPr>
            <w:r w:rsidRPr="00CD02F2">
              <w:rPr>
                <w:noProof/>
                <w:color w:val="666666"/>
                <w:lang w:val="en-GB" w:eastAsia="en-GB"/>
              </w:rPr>
              <w:drawing>
                <wp:inline distT="0" distB="0" distL="0" distR="0" wp14:anchorId="027B353F" wp14:editId="41B83F6A">
                  <wp:extent cx="2590800" cy="1457325"/>
                  <wp:effectExtent l="0" t="0" r="0" b="9525"/>
                  <wp:docPr id="4" name="Picture 4" descr="C:\Users\KWALLACE\AppData\Local\Temp\Temp1_November.zip\INSIGHTS_2021_November_ima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WALLACE\AppData\Local\Temp\Temp1_November.zip\INSIGHTS_2021_November_ima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536" cy="147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2F2" w14:paraId="248C8747" w14:textId="77777777" w:rsidTr="00460F29">
        <w:tc>
          <w:tcPr>
            <w:tcW w:w="4195" w:type="dxa"/>
          </w:tcPr>
          <w:p w14:paraId="7418CB3D" w14:textId="58CB760A" w:rsidR="00CD02F2" w:rsidRDefault="00CD02F2" w:rsidP="00F9659C">
            <w:pPr>
              <w:spacing w:after="240" w:line="240" w:lineRule="auto"/>
              <w:rPr>
                <w:rStyle w:val="Hyperlink"/>
                <w:b/>
                <w:szCs w:val="24"/>
                <w:u w:color="000000"/>
                <w:lang w:val="en-GB"/>
              </w:rPr>
            </w:pPr>
            <w:r w:rsidRPr="00CD02F2">
              <w:rPr>
                <w:noProof/>
                <w:color w:val="666666"/>
                <w:lang w:val="en-GB" w:eastAsia="en-GB"/>
              </w:rPr>
              <w:drawing>
                <wp:inline distT="0" distB="0" distL="0" distR="0" wp14:anchorId="107C3441" wp14:editId="400B3FC1">
                  <wp:extent cx="2573867" cy="1447800"/>
                  <wp:effectExtent l="0" t="0" r="0" b="0"/>
                  <wp:docPr id="6" name="Picture 6" descr="C:\Users\KWALLACE\AppData\Local\Temp\Temp1_November.zip\INSIGHTS_2021_November_image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WALLACE\AppData\Local\Temp\Temp1_November.zip\INSIGHTS_2021_November_image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582" cy="146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14:paraId="7639DAD1" w14:textId="618765EA" w:rsidR="00CD02F2" w:rsidRDefault="00CD02F2" w:rsidP="00F9659C">
            <w:pPr>
              <w:spacing w:after="240" w:line="240" w:lineRule="auto"/>
              <w:rPr>
                <w:rStyle w:val="Hyperlink"/>
                <w:b/>
                <w:szCs w:val="24"/>
                <w:u w:color="000000"/>
                <w:lang w:val="en-GB"/>
              </w:rPr>
            </w:pPr>
            <w:r w:rsidRPr="00CD02F2">
              <w:rPr>
                <w:noProof/>
                <w:color w:val="666666"/>
                <w:lang w:val="en-GB" w:eastAsia="en-GB"/>
              </w:rPr>
              <w:drawing>
                <wp:inline distT="0" distB="0" distL="0" distR="0" wp14:anchorId="225DB5D9" wp14:editId="6322E342">
                  <wp:extent cx="2624665" cy="1476375"/>
                  <wp:effectExtent l="0" t="0" r="4445" b="0"/>
                  <wp:docPr id="1" name="Picture 1" descr="C:\Users\KWALLACE\AppData\Local\Temp\Temp1_November.zip\INSIGHTS_2021_November_image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ALLACE\AppData\Local\Temp\Temp1_November.zip\INSIGHTS_2021_November_image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215" cy="148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6A74B2" w14:textId="307FE93F" w:rsidR="00CD02F2" w:rsidRDefault="00CD02F2" w:rsidP="00F9659C">
      <w:pPr>
        <w:spacing w:after="240" w:line="240" w:lineRule="auto"/>
        <w:rPr>
          <w:color w:val="666666"/>
          <w:lang w:val="en-GB"/>
        </w:rPr>
      </w:pPr>
    </w:p>
    <w:p w14:paraId="3623D3A1" w14:textId="77777777" w:rsidR="00CD02F2" w:rsidRPr="003A073B" w:rsidRDefault="00CD02F2" w:rsidP="00F9659C">
      <w:pPr>
        <w:spacing w:after="240" w:line="240" w:lineRule="auto"/>
        <w:rPr>
          <w:color w:val="666666"/>
          <w:lang w:val="en-GB"/>
        </w:rPr>
      </w:pPr>
    </w:p>
    <w:p w14:paraId="2278D371" w14:textId="77777777" w:rsidR="00D86D20" w:rsidRDefault="00D86D20" w:rsidP="000A1A4C">
      <w:pPr>
        <w:spacing w:line="276" w:lineRule="auto"/>
        <w:rPr>
          <w:b/>
          <w:color w:val="666666"/>
          <w:szCs w:val="24"/>
          <w:u w:color="000000"/>
          <w:lang w:val="en-GB"/>
        </w:rPr>
      </w:pPr>
    </w:p>
    <w:sectPr w:rsidR="00D86D20" w:rsidSect="006C1D3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4139" w:right="2126" w:bottom="567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2697" w14:textId="77777777" w:rsidR="004C1952" w:rsidRPr="002724CD" w:rsidRDefault="004C1952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68F15089" w14:textId="77777777" w:rsidR="004C1952" w:rsidRPr="002724CD" w:rsidRDefault="004C1952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5468" w14:textId="5CEEA5A7" w:rsidR="00CF50A4" w:rsidRPr="002B2E62" w:rsidRDefault="00CF50A4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A2B9" w14:textId="77777777" w:rsidR="00CF50A4" w:rsidRPr="002724CD" w:rsidRDefault="00CF50A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76C6" w14:textId="77777777" w:rsidR="004C1952" w:rsidRPr="002724CD" w:rsidRDefault="004C1952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066DECC3" w14:textId="77777777" w:rsidR="004C1952" w:rsidRPr="002724CD" w:rsidRDefault="004C1952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BB73" w14:textId="77777777" w:rsidR="00756B95" w:rsidRDefault="00756B95" w:rsidP="00BC1B1A">
    <w:pPr>
      <w:spacing w:after="672"/>
      <w:ind w:left="-426"/>
      <w:rPr>
        <w:lang w:val="de-DE"/>
      </w:rPr>
    </w:pPr>
  </w:p>
  <w:p w14:paraId="66542093" w14:textId="3E074EBF" w:rsidR="00CF50A4" w:rsidRPr="002724CD" w:rsidRDefault="00CF0E70" w:rsidP="00BC1B1A">
    <w:pPr>
      <w:spacing w:after="672"/>
      <w:ind w:left="-426"/>
      <w:rPr>
        <w:lang w:val="de-DE"/>
      </w:rPr>
    </w:pPr>
    <w:r w:rsidRPr="00BB60AD">
      <w:rPr>
        <w:noProof/>
        <w:color w:val="E31937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E61AB6" wp14:editId="765FA6EB">
              <wp:simplePos x="0" y="0"/>
              <wp:positionH relativeFrom="page">
                <wp:posOffset>644055</wp:posOffset>
              </wp:positionH>
              <wp:positionV relativeFrom="page">
                <wp:posOffset>1439186</wp:posOffset>
              </wp:positionV>
              <wp:extent cx="4079019" cy="796290"/>
              <wp:effectExtent l="0" t="0" r="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9019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D4EB" w14:textId="278E9758" w:rsidR="00CF50A4" w:rsidRDefault="00CF50A4" w:rsidP="00E23442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</w:pPr>
                          <w:r w:rsidRPr="008163DC"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  <w:t>Egger Press Information</w:t>
                          </w:r>
                        </w:p>
                        <w:p w14:paraId="2450CF28" w14:textId="32DC0D5C" w:rsidR="00E23442" w:rsidRPr="00E23442" w:rsidRDefault="00ED5C5E" w:rsidP="00E23442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Opinion, </w:t>
                          </w:r>
                          <w:r w:rsidR="00460F29"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>October</w:t>
                          </w: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E61AB6" id="Rectangle 20" o:spid="_x0000_s1026" style="position:absolute;left:0;text-align:left;margin-left:50.7pt;margin-top:113.3pt;width:321.2pt;height:6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effg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" fillcolor="#e31937" stroked="f">
              <v:textbox style="mso-fit-shape-to-text:t" inset="3.75mm,3.75mm,3.75mm,3.75mm">
                <w:txbxContent>
                  <w:p w14:paraId="7698D4EB" w14:textId="278E9758" w:rsidR="00CF50A4" w:rsidRDefault="00CF50A4" w:rsidP="00E23442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n-US"/>
                      </w:rPr>
                    </w:pPr>
                    <w:r w:rsidRPr="008163DC">
                      <w:rPr>
                        <w:rStyle w:val="TITEL1Char"/>
                        <w:sz w:val="32"/>
                        <w:szCs w:val="32"/>
                        <w:lang w:val="en-US"/>
                      </w:rPr>
                      <w:t>Egger Press Information</w:t>
                    </w:r>
                  </w:p>
                  <w:p w14:paraId="2450CF28" w14:textId="32DC0D5C" w:rsidR="00E23442" w:rsidRPr="00E23442" w:rsidRDefault="00ED5C5E" w:rsidP="00E23442">
                    <w:pPr>
                      <w:pStyle w:val="TITEL1"/>
                      <w:spacing w:line="380" w:lineRule="exact"/>
                      <w:jc w:val="left"/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 xml:space="preserve">Opinion, </w:t>
                    </w:r>
                    <w:r w:rsidR="00460F29"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>October</w:t>
                    </w:r>
                    <w:r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 xml:space="preserve"> 2021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B3EC4">
      <w:rPr>
        <w:noProof/>
        <w:color w:val="E31937"/>
        <w:lang w:val="en-GB" w:eastAsia="en-GB"/>
      </w:rPr>
      <w:drawing>
        <wp:anchor distT="0" distB="0" distL="114300" distR="114300" simplePos="0" relativeHeight="251659264" behindDoc="0" locked="0" layoutInCell="1" allowOverlap="1" wp14:anchorId="70824398" wp14:editId="4D37A8C5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7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EC4" w:rsidRPr="0000663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074C7F" wp14:editId="750E6579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F7C2B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C978" w14:textId="77777777" w:rsidR="00CF50A4" w:rsidRPr="002724CD" w:rsidRDefault="007B3EC4" w:rsidP="00EF3465">
    <w:pPr>
      <w:pStyle w:val="Header"/>
      <w:spacing w:after="672"/>
      <w:rPr>
        <w:lang w:val="de-DE"/>
      </w:rPr>
    </w:pPr>
    <w:r w:rsidRPr="00006633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48776F0D" wp14:editId="28EC0E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8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55"/>
    <w:multiLevelType w:val="hybridMultilevel"/>
    <w:tmpl w:val="3954B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473"/>
    <w:multiLevelType w:val="hybridMultilevel"/>
    <w:tmpl w:val="ECBCAA78"/>
    <w:lvl w:ilvl="0" w:tplc="B28414C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08E"/>
    <w:multiLevelType w:val="hybridMultilevel"/>
    <w:tmpl w:val="DA0A6A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39F1"/>
    <w:multiLevelType w:val="hybridMultilevel"/>
    <w:tmpl w:val="33EE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3759"/>
    <w:multiLevelType w:val="hybridMultilevel"/>
    <w:tmpl w:val="0A9448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33921"/>
    <w:multiLevelType w:val="hybridMultilevel"/>
    <w:tmpl w:val="D5406F4A"/>
    <w:lvl w:ilvl="0" w:tplc="3DD46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6406190"/>
    <w:multiLevelType w:val="hybridMultilevel"/>
    <w:tmpl w:val="2CA8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48AC"/>
    <w:multiLevelType w:val="hybridMultilevel"/>
    <w:tmpl w:val="65DA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8A00940"/>
    <w:multiLevelType w:val="hybridMultilevel"/>
    <w:tmpl w:val="700E4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6A55BEB"/>
    <w:multiLevelType w:val="hybridMultilevel"/>
    <w:tmpl w:val="097C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6805C12"/>
    <w:multiLevelType w:val="hybridMultilevel"/>
    <w:tmpl w:val="CE86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313B8"/>
    <w:multiLevelType w:val="hybridMultilevel"/>
    <w:tmpl w:val="6256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6"/>
  </w:num>
  <w:num w:numId="5">
    <w:abstractNumId w:val="12"/>
  </w:num>
  <w:num w:numId="6">
    <w:abstractNumId w:val="15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9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A4"/>
    <w:rsid w:val="000015CD"/>
    <w:rsid w:val="00006633"/>
    <w:rsid w:val="000075D3"/>
    <w:rsid w:val="0001005A"/>
    <w:rsid w:val="00010A13"/>
    <w:rsid w:val="00034D46"/>
    <w:rsid w:val="00035931"/>
    <w:rsid w:val="000359F3"/>
    <w:rsid w:val="000376F4"/>
    <w:rsid w:val="000426D6"/>
    <w:rsid w:val="00042958"/>
    <w:rsid w:val="00043BCB"/>
    <w:rsid w:val="00046C87"/>
    <w:rsid w:val="000507FB"/>
    <w:rsid w:val="00051EA3"/>
    <w:rsid w:val="00053858"/>
    <w:rsid w:val="000548A4"/>
    <w:rsid w:val="00055261"/>
    <w:rsid w:val="000643E9"/>
    <w:rsid w:val="00067147"/>
    <w:rsid w:val="00067246"/>
    <w:rsid w:val="00067B59"/>
    <w:rsid w:val="00070374"/>
    <w:rsid w:val="0007565A"/>
    <w:rsid w:val="000911EF"/>
    <w:rsid w:val="0009362A"/>
    <w:rsid w:val="000A09EB"/>
    <w:rsid w:val="000A1A4C"/>
    <w:rsid w:val="000A2C0F"/>
    <w:rsid w:val="000A7D0D"/>
    <w:rsid w:val="000B1984"/>
    <w:rsid w:val="000B45A4"/>
    <w:rsid w:val="000C0012"/>
    <w:rsid w:val="000C0243"/>
    <w:rsid w:val="000C30AF"/>
    <w:rsid w:val="000C4273"/>
    <w:rsid w:val="000C5730"/>
    <w:rsid w:val="000C65B8"/>
    <w:rsid w:val="000D3F69"/>
    <w:rsid w:val="000D4E12"/>
    <w:rsid w:val="000D7EC0"/>
    <w:rsid w:val="000E29B2"/>
    <w:rsid w:val="000E7475"/>
    <w:rsid w:val="000F6261"/>
    <w:rsid w:val="000F7DE5"/>
    <w:rsid w:val="001004C9"/>
    <w:rsid w:val="00117397"/>
    <w:rsid w:val="00120D0F"/>
    <w:rsid w:val="00125F6B"/>
    <w:rsid w:val="00126100"/>
    <w:rsid w:val="00141C1F"/>
    <w:rsid w:val="001560A0"/>
    <w:rsid w:val="001637C4"/>
    <w:rsid w:val="0017657B"/>
    <w:rsid w:val="00177661"/>
    <w:rsid w:val="00190232"/>
    <w:rsid w:val="00193647"/>
    <w:rsid w:val="0019398C"/>
    <w:rsid w:val="001950C4"/>
    <w:rsid w:val="001A2D8D"/>
    <w:rsid w:val="001A5275"/>
    <w:rsid w:val="001B0116"/>
    <w:rsid w:val="001B18C2"/>
    <w:rsid w:val="001B4563"/>
    <w:rsid w:val="001D1306"/>
    <w:rsid w:val="001D215A"/>
    <w:rsid w:val="001D6A73"/>
    <w:rsid w:val="001E1CB1"/>
    <w:rsid w:val="001E2992"/>
    <w:rsid w:val="001F1267"/>
    <w:rsid w:val="001F6BAC"/>
    <w:rsid w:val="001F6F7C"/>
    <w:rsid w:val="002001D8"/>
    <w:rsid w:val="00200820"/>
    <w:rsid w:val="00200D2E"/>
    <w:rsid w:val="0020504C"/>
    <w:rsid w:val="00205585"/>
    <w:rsid w:val="00221524"/>
    <w:rsid w:val="00230C20"/>
    <w:rsid w:val="002325C1"/>
    <w:rsid w:val="00233210"/>
    <w:rsid w:val="00233A07"/>
    <w:rsid w:val="00236A52"/>
    <w:rsid w:val="002378CC"/>
    <w:rsid w:val="00251B74"/>
    <w:rsid w:val="002520F8"/>
    <w:rsid w:val="00254B0B"/>
    <w:rsid w:val="002577DB"/>
    <w:rsid w:val="00260495"/>
    <w:rsid w:val="00270672"/>
    <w:rsid w:val="00271A5E"/>
    <w:rsid w:val="002724CD"/>
    <w:rsid w:val="00286991"/>
    <w:rsid w:val="00290EBF"/>
    <w:rsid w:val="00293148"/>
    <w:rsid w:val="00296E19"/>
    <w:rsid w:val="002A5BEF"/>
    <w:rsid w:val="002B10B9"/>
    <w:rsid w:val="002B10D3"/>
    <w:rsid w:val="002B2435"/>
    <w:rsid w:val="002B2E62"/>
    <w:rsid w:val="002C395E"/>
    <w:rsid w:val="002C50E2"/>
    <w:rsid w:val="002D4FB3"/>
    <w:rsid w:val="002D5EC2"/>
    <w:rsid w:val="002D7E9F"/>
    <w:rsid w:val="002E4EFD"/>
    <w:rsid w:val="002E73F5"/>
    <w:rsid w:val="002F607C"/>
    <w:rsid w:val="00307A85"/>
    <w:rsid w:val="00311048"/>
    <w:rsid w:val="00315EF6"/>
    <w:rsid w:val="00323714"/>
    <w:rsid w:val="00325DD3"/>
    <w:rsid w:val="0032723D"/>
    <w:rsid w:val="0033043C"/>
    <w:rsid w:val="00331717"/>
    <w:rsid w:val="00331E40"/>
    <w:rsid w:val="00333B45"/>
    <w:rsid w:val="003366A1"/>
    <w:rsid w:val="00336D5E"/>
    <w:rsid w:val="00340CF1"/>
    <w:rsid w:val="0034393C"/>
    <w:rsid w:val="00347C70"/>
    <w:rsid w:val="00351A90"/>
    <w:rsid w:val="00362398"/>
    <w:rsid w:val="00362C4F"/>
    <w:rsid w:val="003653E2"/>
    <w:rsid w:val="00371FF5"/>
    <w:rsid w:val="00373074"/>
    <w:rsid w:val="0037627A"/>
    <w:rsid w:val="00383116"/>
    <w:rsid w:val="003838E5"/>
    <w:rsid w:val="003853F3"/>
    <w:rsid w:val="003877F8"/>
    <w:rsid w:val="003907E4"/>
    <w:rsid w:val="003972B5"/>
    <w:rsid w:val="003A073B"/>
    <w:rsid w:val="003B4130"/>
    <w:rsid w:val="003B51BE"/>
    <w:rsid w:val="003C1734"/>
    <w:rsid w:val="003C45CA"/>
    <w:rsid w:val="003C476E"/>
    <w:rsid w:val="003C4D13"/>
    <w:rsid w:val="003C57E2"/>
    <w:rsid w:val="003D1523"/>
    <w:rsid w:val="003D3017"/>
    <w:rsid w:val="003E0355"/>
    <w:rsid w:val="003E05A8"/>
    <w:rsid w:val="003F40A4"/>
    <w:rsid w:val="004048F0"/>
    <w:rsid w:val="00407425"/>
    <w:rsid w:val="00416DE0"/>
    <w:rsid w:val="00421DC8"/>
    <w:rsid w:val="00422D7D"/>
    <w:rsid w:val="004261D5"/>
    <w:rsid w:val="00434205"/>
    <w:rsid w:val="00440E23"/>
    <w:rsid w:val="00454BEC"/>
    <w:rsid w:val="00456945"/>
    <w:rsid w:val="00457735"/>
    <w:rsid w:val="00460F29"/>
    <w:rsid w:val="004752F8"/>
    <w:rsid w:val="00476384"/>
    <w:rsid w:val="004807CD"/>
    <w:rsid w:val="004818DF"/>
    <w:rsid w:val="00490A42"/>
    <w:rsid w:val="004919FF"/>
    <w:rsid w:val="004A0A46"/>
    <w:rsid w:val="004A3C7F"/>
    <w:rsid w:val="004A4747"/>
    <w:rsid w:val="004A64A6"/>
    <w:rsid w:val="004C1952"/>
    <w:rsid w:val="004D1AD6"/>
    <w:rsid w:val="004D42C1"/>
    <w:rsid w:val="004D5E31"/>
    <w:rsid w:val="004E06FC"/>
    <w:rsid w:val="004E0B25"/>
    <w:rsid w:val="004E31A8"/>
    <w:rsid w:val="004E4F29"/>
    <w:rsid w:val="004E4F51"/>
    <w:rsid w:val="004F206C"/>
    <w:rsid w:val="004F36AF"/>
    <w:rsid w:val="004F4795"/>
    <w:rsid w:val="005147D7"/>
    <w:rsid w:val="005216E9"/>
    <w:rsid w:val="00525EB0"/>
    <w:rsid w:val="00525FDA"/>
    <w:rsid w:val="005264DA"/>
    <w:rsid w:val="00530ABA"/>
    <w:rsid w:val="00531558"/>
    <w:rsid w:val="00531DCD"/>
    <w:rsid w:val="00537031"/>
    <w:rsid w:val="0054583E"/>
    <w:rsid w:val="00552F9D"/>
    <w:rsid w:val="00555D5D"/>
    <w:rsid w:val="00557837"/>
    <w:rsid w:val="00557A36"/>
    <w:rsid w:val="00563213"/>
    <w:rsid w:val="00571E54"/>
    <w:rsid w:val="00576C8D"/>
    <w:rsid w:val="00577BD1"/>
    <w:rsid w:val="005821F4"/>
    <w:rsid w:val="005878F0"/>
    <w:rsid w:val="005969D3"/>
    <w:rsid w:val="00597048"/>
    <w:rsid w:val="005A4CAC"/>
    <w:rsid w:val="005A6F06"/>
    <w:rsid w:val="005B7AF0"/>
    <w:rsid w:val="005C063D"/>
    <w:rsid w:val="005C29C7"/>
    <w:rsid w:val="005C5C94"/>
    <w:rsid w:val="005C64FB"/>
    <w:rsid w:val="005D3BDE"/>
    <w:rsid w:val="005D4054"/>
    <w:rsid w:val="005E2606"/>
    <w:rsid w:val="005F0DA6"/>
    <w:rsid w:val="00602EF1"/>
    <w:rsid w:val="006039B4"/>
    <w:rsid w:val="00612D48"/>
    <w:rsid w:val="006134C4"/>
    <w:rsid w:val="00613C56"/>
    <w:rsid w:val="00614526"/>
    <w:rsid w:val="006277CD"/>
    <w:rsid w:val="00627A4F"/>
    <w:rsid w:val="00633B84"/>
    <w:rsid w:val="0063504C"/>
    <w:rsid w:val="00641534"/>
    <w:rsid w:val="00642846"/>
    <w:rsid w:val="0065097F"/>
    <w:rsid w:val="0065278A"/>
    <w:rsid w:val="00654BCC"/>
    <w:rsid w:val="00660F79"/>
    <w:rsid w:val="00667262"/>
    <w:rsid w:val="0067487D"/>
    <w:rsid w:val="00677DC1"/>
    <w:rsid w:val="006833E5"/>
    <w:rsid w:val="00685104"/>
    <w:rsid w:val="00695457"/>
    <w:rsid w:val="006A1AEA"/>
    <w:rsid w:val="006A47FD"/>
    <w:rsid w:val="006B1CF3"/>
    <w:rsid w:val="006B2DAB"/>
    <w:rsid w:val="006C1D33"/>
    <w:rsid w:val="006C269D"/>
    <w:rsid w:val="006C4B91"/>
    <w:rsid w:val="006C4DD4"/>
    <w:rsid w:val="006C699F"/>
    <w:rsid w:val="006D0C77"/>
    <w:rsid w:val="006D4983"/>
    <w:rsid w:val="006D4B6F"/>
    <w:rsid w:val="006D7D80"/>
    <w:rsid w:val="006E2535"/>
    <w:rsid w:val="006E6194"/>
    <w:rsid w:val="006F13E7"/>
    <w:rsid w:val="006F548C"/>
    <w:rsid w:val="006F76AC"/>
    <w:rsid w:val="00700488"/>
    <w:rsid w:val="00700DC4"/>
    <w:rsid w:val="00701399"/>
    <w:rsid w:val="007068DE"/>
    <w:rsid w:val="00707DFE"/>
    <w:rsid w:val="007101BF"/>
    <w:rsid w:val="00722542"/>
    <w:rsid w:val="007239C5"/>
    <w:rsid w:val="007242BD"/>
    <w:rsid w:val="0073471F"/>
    <w:rsid w:val="00735536"/>
    <w:rsid w:val="0073614B"/>
    <w:rsid w:val="00741995"/>
    <w:rsid w:val="00742DDB"/>
    <w:rsid w:val="0074392F"/>
    <w:rsid w:val="00750DAD"/>
    <w:rsid w:val="00756B95"/>
    <w:rsid w:val="007675F9"/>
    <w:rsid w:val="00774C7F"/>
    <w:rsid w:val="00781C4A"/>
    <w:rsid w:val="00782EB9"/>
    <w:rsid w:val="007949CD"/>
    <w:rsid w:val="00795BF7"/>
    <w:rsid w:val="00796203"/>
    <w:rsid w:val="007966C4"/>
    <w:rsid w:val="00797D84"/>
    <w:rsid w:val="007A231A"/>
    <w:rsid w:val="007A3634"/>
    <w:rsid w:val="007A7F82"/>
    <w:rsid w:val="007B21B8"/>
    <w:rsid w:val="007B21E0"/>
    <w:rsid w:val="007B3EC4"/>
    <w:rsid w:val="007B6C41"/>
    <w:rsid w:val="007B6DA9"/>
    <w:rsid w:val="007C6D8A"/>
    <w:rsid w:val="007D33B4"/>
    <w:rsid w:val="007D3547"/>
    <w:rsid w:val="007E2B91"/>
    <w:rsid w:val="007E38EF"/>
    <w:rsid w:val="007F2853"/>
    <w:rsid w:val="007F4A15"/>
    <w:rsid w:val="007F6020"/>
    <w:rsid w:val="008040E4"/>
    <w:rsid w:val="00806CBE"/>
    <w:rsid w:val="00813024"/>
    <w:rsid w:val="008163DC"/>
    <w:rsid w:val="00816BC6"/>
    <w:rsid w:val="00817731"/>
    <w:rsid w:val="0082770C"/>
    <w:rsid w:val="00831C0A"/>
    <w:rsid w:val="00833E72"/>
    <w:rsid w:val="00834F71"/>
    <w:rsid w:val="00841C09"/>
    <w:rsid w:val="00841EB8"/>
    <w:rsid w:val="00845A83"/>
    <w:rsid w:val="00850C6B"/>
    <w:rsid w:val="00852A50"/>
    <w:rsid w:val="0085476E"/>
    <w:rsid w:val="00861980"/>
    <w:rsid w:val="00864E87"/>
    <w:rsid w:val="00872B87"/>
    <w:rsid w:val="00876E31"/>
    <w:rsid w:val="00880315"/>
    <w:rsid w:val="00886BFB"/>
    <w:rsid w:val="00897CCB"/>
    <w:rsid w:val="008A366B"/>
    <w:rsid w:val="008A46B1"/>
    <w:rsid w:val="008A4D3B"/>
    <w:rsid w:val="008A7276"/>
    <w:rsid w:val="008B0179"/>
    <w:rsid w:val="008B123A"/>
    <w:rsid w:val="008C0582"/>
    <w:rsid w:val="008C52B3"/>
    <w:rsid w:val="008C667B"/>
    <w:rsid w:val="008C7C20"/>
    <w:rsid w:val="008D3558"/>
    <w:rsid w:val="008D558B"/>
    <w:rsid w:val="008D704F"/>
    <w:rsid w:val="008E3BEE"/>
    <w:rsid w:val="008F1F9A"/>
    <w:rsid w:val="00900B53"/>
    <w:rsid w:val="00906B9D"/>
    <w:rsid w:val="00916F37"/>
    <w:rsid w:val="0092025F"/>
    <w:rsid w:val="00922945"/>
    <w:rsid w:val="009255FD"/>
    <w:rsid w:val="00943915"/>
    <w:rsid w:val="00946B19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2A37"/>
    <w:rsid w:val="00996F55"/>
    <w:rsid w:val="00997638"/>
    <w:rsid w:val="009A4597"/>
    <w:rsid w:val="009A7251"/>
    <w:rsid w:val="009B1736"/>
    <w:rsid w:val="009B2BB0"/>
    <w:rsid w:val="009B3A3F"/>
    <w:rsid w:val="009C3668"/>
    <w:rsid w:val="009C593C"/>
    <w:rsid w:val="009C5941"/>
    <w:rsid w:val="009C6533"/>
    <w:rsid w:val="009E377F"/>
    <w:rsid w:val="009E3C24"/>
    <w:rsid w:val="009E51DE"/>
    <w:rsid w:val="009F33CA"/>
    <w:rsid w:val="00A10669"/>
    <w:rsid w:val="00A1636F"/>
    <w:rsid w:val="00A21B6C"/>
    <w:rsid w:val="00A23336"/>
    <w:rsid w:val="00A26AEA"/>
    <w:rsid w:val="00A31B01"/>
    <w:rsid w:val="00A32C39"/>
    <w:rsid w:val="00A355F6"/>
    <w:rsid w:val="00A4033E"/>
    <w:rsid w:val="00A4147C"/>
    <w:rsid w:val="00A43AA2"/>
    <w:rsid w:val="00A44B7D"/>
    <w:rsid w:val="00A46574"/>
    <w:rsid w:val="00A554C8"/>
    <w:rsid w:val="00A6268A"/>
    <w:rsid w:val="00A63F7F"/>
    <w:rsid w:val="00A653C1"/>
    <w:rsid w:val="00A65F25"/>
    <w:rsid w:val="00A672DE"/>
    <w:rsid w:val="00A677A8"/>
    <w:rsid w:val="00A67B68"/>
    <w:rsid w:val="00A710C8"/>
    <w:rsid w:val="00A72429"/>
    <w:rsid w:val="00A77B76"/>
    <w:rsid w:val="00A77CD8"/>
    <w:rsid w:val="00A77EB0"/>
    <w:rsid w:val="00A8548E"/>
    <w:rsid w:val="00A92D2C"/>
    <w:rsid w:val="00AA2ADA"/>
    <w:rsid w:val="00AA7084"/>
    <w:rsid w:val="00AB014A"/>
    <w:rsid w:val="00AB1C8F"/>
    <w:rsid w:val="00AB4FE5"/>
    <w:rsid w:val="00AB6964"/>
    <w:rsid w:val="00AB6CB2"/>
    <w:rsid w:val="00AC1D1C"/>
    <w:rsid w:val="00AD6604"/>
    <w:rsid w:val="00AD68F7"/>
    <w:rsid w:val="00AD6C8E"/>
    <w:rsid w:val="00AE10F7"/>
    <w:rsid w:val="00AE2305"/>
    <w:rsid w:val="00AF0209"/>
    <w:rsid w:val="00AF0977"/>
    <w:rsid w:val="00AF4C17"/>
    <w:rsid w:val="00AF4C4B"/>
    <w:rsid w:val="00B0061D"/>
    <w:rsid w:val="00B03AD3"/>
    <w:rsid w:val="00B05217"/>
    <w:rsid w:val="00B1065E"/>
    <w:rsid w:val="00B122A5"/>
    <w:rsid w:val="00B178C7"/>
    <w:rsid w:val="00B20230"/>
    <w:rsid w:val="00B31D8F"/>
    <w:rsid w:val="00B3478B"/>
    <w:rsid w:val="00B34F10"/>
    <w:rsid w:val="00B3614A"/>
    <w:rsid w:val="00B410F3"/>
    <w:rsid w:val="00B424F1"/>
    <w:rsid w:val="00B45552"/>
    <w:rsid w:val="00B53A43"/>
    <w:rsid w:val="00B54D6F"/>
    <w:rsid w:val="00B5512C"/>
    <w:rsid w:val="00B55318"/>
    <w:rsid w:val="00B55A33"/>
    <w:rsid w:val="00B56D55"/>
    <w:rsid w:val="00B579C2"/>
    <w:rsid w:val="00B57B08"/>
    <w:rsid w:val="00B64795"/>
    <w:rsid w:val="00B70A9E"/>
    <w:rsid w:val="00B72048"/>
    <w:rsid w:val="00B82E41"/>
    <w:rsid w:val="00B84CFA"/>
    <w:rsid w:val="00B86269"/>
    <w:rsid w:val="00B878D5"/>
    <w:rsid w:val="00BA14E2"/>
    <w:rsid w:val="00BA3CA6"/>
    <w:rsid w:val="00BA3DCB"/>
    <w:rsid w:val="00BA7E53"/>
    <w:rsid w:val="00BB44C4"/>
    <w:rsid w:val="00BB60AD"/>
    <w:rsid w:val="00BC09AD"/>
    <w:rsid w:val="00BC0A9E"/>
    <w:rsid w:val="00BC1B1A"/>
    <w:rsid w:val="00BC495E"/>
    <w:rsid w:val="00BC73DE"/>
    <w:rsid w:val="00BC76EB"/>
    <w:rsid w:val="00BD5570"/>
    <w:rsid w:val="00BD569F"/>
    <w:rsid w:val="00BD5E26"/>
    <w:rsid w:val="00BE1291"/>
    <w:rsid w:val="00BE4D47"/>
    <w:rsid w:val="00BE6490"/>
    <w:rsid w:val="00BE6C66"/>
    <w:rsid w:val="00BE7881"/>
    <w:rsid w:val="00BF27D3"/>
    <w:rsid w:val="00C00F16"/>
    <w:rsid w:val="00C02AD5"/>
    <w:rsid w:val="00C068B9"/>
    <w:rsid w:val="00C076CD"/>
    <w:rsid w:val="00C127B2"/>
    <w:rsid w:val="00C1753A"/>
    <w:rsid w:val="00C24D11"/>
    <w:rsid w:val="00C375BA"/>
    <w:rsid w:val="00C3774B"/>
    <w:rsid w:val="00C436A8"/>
    <w:rsid w:val="00C466F5"/>
    <w:rsid w:val="00C52A6C"/>
    <w:rsid w:val="00C55A83"/>
    <w:rsid w:val="00C55FD7"/>
    <w:rsid w:val="00C6022C"/>
    <w:rsid w:val="00C60E6D"/>
    <w:rsid w:val="00C6142D"/>
    <w:rsid w:val="00C67DC4"/>
    <w:rsid w:val="00C74450"/>
    <w:rsid w:val="00C7520B"/>
    <w:rsid w:val="00C81ED3"/>
    <w:rsid w:val="00C86F5C"/>
    <w:rsid w:val="00CA19DC"/>
    <w:rsid w:val="00CA3FCC"/>
    <w:rsid w:val="00CA4187"/>
    <w:rsid w:val="00CB2362"/>
    <w:rsid w:val="00CB7090"/>
    <w:rsid w:val="00CC056A"/>
    <w:rsid w:val="00CC4614"/>
    <w:rsid w:val="00CC4D71"/>
    <w:rsid w:val="00CC6FEC"/>
    <w:rsid w:val="00CD02F2"/>
    <w:rsid w:val="00CD0778"/>
    <w:rsid w:val="00CD55B5"/>
    <w:rsid w:val="00CE05D8"/>
    <w:rsid w:val="00CE3849"/>
    <w:rsid w:val="00CF0E70"/>
    <w:rsid w:val="00CF50A4"/>
    <w:rsid w:val="00CF5BF1"/>
    <w:rsid w:val="00D026A1"/>
    <w:rsid w:val="00D027E3"/>
    <w:rsid w:val="00D06CC5"/>
    <w:rsid w:val="00D11795"/>
    <w:rsid w:val="00D15D54"/>
    <w:rsid w:val="00D221EA"/>
    <w:rsid w:val="00D27E7C"/>
    <w:rsid w:val="00D373FD"/>
    <w:rsid w:val="00D407E0"/>
    <w:rsid w:val="00D56BCB"/>
    <w:rsid w:val="00D6166B"/>
    <w:rsid w:val="00D654E4"/>
    <w:rsid w:val="00D65A3A"/>
    <w:rsid w:val="00D700A9"/>
    <w:rsid w:val="00D75EAE"/>
    <w:rsid w:val="00D85100"/>
    <w:rsid w:val="00D86D20"/>
    <w:rsid w:val="00D913F7"/>
    <w:rsid w:val="00D930CC"/>
    <w:rsid w:val="00DA12DE"/>
    <w:rsid w:val="00DA246F"/>
    <w:rsid w:val="00DA7F08"/>
    <w:rsid w:val="00DB630D"/>
    <w:rsid w:val="00DB64B7"/>
    <w:rsid w:val="00DB64D4"/>
    <w:rsid w:val="00DB6F0D"/>
    <w:rsid w:val="00DB72E1"/>
    <w:rsid w:val="00DB7478"/>
    <w:rsid w:val="00DC1C93"/>
    <w:rsid w:val="00DC4A18"/>
    <w:rsid w:val="00DD0722"/>
    <w:rsid w:val="00DD1EFB"/>
    <w:rsid w:val="00DD2B45"/>
    <w:rsid w:val="00DD3A34"/>
    <w:rsid w:val="00DD68A6"/>
    <w:rsid w:val="00DE0343"/>
    <w:rsid w:val="00DE35D7"/>
    <w:rsid w:val="00DE377B"/>
    <w:rsid w:val="00DE4845"/>
    <w:rsid w:val="00DE4F39"/>
    <w:rsid w:val="00DF0DE7"/>
    <w:rsid w:val="00DF0E6B"/>
    <w:rsid w:val="00DF38E3"/>
    <w:rsid w:val="00DF7C47"/>
    <w:rsid w:val="00E053C5"/>
    <w:rsid w:val="00E06532"/>
    <w:rsid w:val="00E07CAB"/>
    <w:rsid w:val="00E15ADD"/>
    <w:rsid w:val="00E17989"/>
    <w:rsid w:val="00E17E3A"/>
    <w:rsid w:val="00E23442"/>
    <w:rsid w:val="00E26201"/>
    <w:rsid w:val="00E34759"/>
    <w:rsid w:val="00E3600D"/>
    <w:rsid w:val="00E45325"/>
    <w:rsid w:val="00E50774"/>
    <w:rsid w:val="00E74012"/>
    <w:rsid w:val="00E818A1"/>
    <w:rsid w:val="00E820B8"/>
    <w:rsid w:val="00E82F2F"/>
    <w:rsid w:val="00E862AA"/>
    <w:rsid w:val="00EA17A5"/>
    <w:rsid w:val="00EA442F"/>
    <w:rsid w:val="00EA7D12"/>
    <w:rsid w:val="00EB0498"/>
    <w:rsid w:val="00EB2132"/>
    <w:rsid w:val="00EC2B6D"/>
    <w:rsid w:val="00ED0B8D"/>
    <w:rsid w:val="00ED0EEC"/>
    <w:rsid w:val="00ED47AC"/>
    <w:rsid w:val="00ED5C5E"/>
    <w:rsid w:val="00EE49BB"/>
    <w:rsid w:val="00EF3465"/>
    <w:rsid w:val="00EF6252"/>
    <w:rsid w:val="00EF76CA"/>
    <w:rsid w:val="00F019A6"/>
    <w:rsid w:val="00F02BC8"/>
    <w:rsid w:val="00F032B2"/>
    <w:rsid w:val="00F05BF8"/>
    <w:rsid w:val="00F06787"/>
    <w:rsid w:val="00F07020"/>
    <w:rsid w:val="00F12591"/>
    <w:rsid w:val="00F20D8E"/>
    <w:rsid w:val="00F25B4D"/>
    <w:rsid w:val="00F41A37"/>
    <w:rsid w:val="00F508A9"/>
    <w:rsid w:val="00F54E4F"/>
    <w:rsid w:val="00F55851"/>
    <w:rsid w:val="00F71BB9"/>
    <w:rsid w:val="00F728D5"/>
    <w:rsid w:val="00F8328A"/>
    <w:rsid w:val="00F83548"/>
    <w:rsid w:val="00F853B9"/>
    <w:rsid w:val="00F87D68"/>
    <w:rsid w:val="00F9234B"/>
    <w:rsid w:val="00F92FD5"/>
    <w:rsid w:val="00F9659C"/>
    <w:rsid w:val="00F978AA"/>
    <w:rsid w:val="00FA2DB7"/>
    <w:rsid w:val="00FB256B"/>
    <w:rsid w:val="00FB3C59"/>
    <w:rsid w:val="00FB7411"/>
    <w:rsid w:val="00FC2722"/>
    <w:rsid w:val="00FC6AC6"/>
    <w:rsid w:val="00FD26CA"/>
    <w:rsid w:val="00FD5B32"/>
    <w:rsid w:val="00FE3971"/>
    <w:rsid w:val="00FE4406"/>
    <w:rsid w:val="00FE7575"/>
    <w:rsid w:val="00FF42A6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."/>
  <w:listSeparator w:val=","/>
  <w14:docId w14:val="061A9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CommentText">
    <w:name w:val="annotation text"/>
    <w:basedOn w:val="Normal"/>
    <w:link w:val="CommentTextChar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de-DE" w:eastAsia="de-DE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4C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FA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FA"/>
    <w:rPr>
      <w:rFonts w:ascii="Arial" w:hAnsi="Arial"/>
      <w:b/>
      <w:bCs/>
      <w:color w:val="000000"/>
      <w:lang w:val="fr-FR" w:eastAsia="de-DE"/>
    </w:rPr>
  </w:style>
  <w:style w:type="table" w:styleId="TableGrid">
    <w:name w:val="Table Grid"/>
    <w:basedOn w:val="TableNormal"/>
    <w:uiPriority w:val="59"/>
    <w:rsid w:val="0057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Kate.Wallace@egger.com/01434%2061339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7A54D53532840B3E293707B45B63D" ma:contentTypeVersion="33" ma:contentTypeDescription="Create a new document." ma:contentTypeScope="" ma:versionID="12bcbf6cbcf54424c340c41459d82017">
  <xsd:schema xmlns:xsd="http://www.w3.org/2001/XMLSchema" xmlns:xs="http://www.w3.org/2001/XMLSchema" xmlns:p="http://schemas.microsoft.com/office/2006/metadata/properties" xmlns:ns1="http://schemas.microsoft.com/sharepoint/v3" xmlns:ns2="e2632e11-369f-4f86-b31c-88f75d6b1e28" xmlns:ns3="ec311f13-3168-4f2b-b482-5472419975e4" targetNamespace="http://schemas.microsoft.com/office/2006/metadata/properties" ma:root="true" ma:fieldsID="5a70da92bfd13336c10e02b710096ddb" ns1:_="" ns2:_="" ns3:_="">
    <xsd:import namespace="http://schemas.microsoft.com/sharepoint/v3"/>
    <xsd:import namespace="e2632e11-369f-4f86-b31c-88f75d6b1e28"/>
    <xsd:import namespace="ec311f13-3168-4f2b-b482-5472419975e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Metadata3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fc60bee514440629a0b0d636a3ba5e9" minOccurs="0"/>
                <xsd:element ref="ns2:TaxCatchAll" minOccurs="0"/>
                <xsd:element ref="ns2:pe88cb9f85e448c5bda6a025e79708d7" minOccurs="0"/>
                <xsd:element ref="ns2:j859033602654c6f8aaf5d816d8d468b" minOccurs="0"/>
                <xsd:element ref="ns2:jd5712bae2994451a26df3dfd4abca85" minOccurs="0"/>
                <xsd:element ref="ns3:Metadata0" minOccurs="0"/>
                <xsd:element ref="ns3:Metadata1" minOccurs="0"/>
                <xsd:element ref="ns3:Metadata2" minOccurs="0"/>
                <xsd:element ref="ns2:Metadata4" minOccurs="0"/>
                <xsd:element ref="ns2:Metadata5" minOccurs="0"/>
                <xsd:element ref="ns3:faa444d8dbd8447981360eb93965206e" minOccurs="0"/>
                <xsd:element ref="ns1:PublishingStartDate" minOccurs="0"/>
                <xsd:element ref="ns2:ge2a55ba19cd490e970e697fdd49e4f3" minOccurs="0"/>
                <xsd:element ref="ns2:da447b5b757a4eb29d66c8053e129a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3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32e11-369f-4f86-b31c-88f75d6b1e28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3" ma:index="4" nillable="true" ma:displayName="Category" ma:description="Category Site Column" ma:format="Dropdown" ma:internalName="Metadata3">
      <xsd:simpleType>
        <xsd:restriction base="dms:Choice">
          <xsd:enumeration value="Advertising"/>
          <xsd:enumeration value="Budget and Planning"/>
          <xsd:enumeration value="Campaigns"/>
          <xsd:enumeration value="Case Studies"/>
          <xsd:enumeration value="Events"/>
          <xsd:enumeration value="Feelwood"/>
          <xsd:enumeration value="Knowledge"/>
          <xsd:enumeration value="Marketing Tools + POS"/>
          <xsd:enumeration value="Partner Marketing"/>
          <xsd:enumeration value="PR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c60bee514440629a0b0d636a3ba5e9" ma:index="15" nillable="true" ma:taxonomy="true" ma:internalName="cfc60bee514440629a0b0d636a3ba5e9" ma:taxonomyFieldName="EGGLanguage" ma:displayName="Language" ma:fieldId="{cfc60bee-5144-4062-9a0b-0d636a3ba5e9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44a731dd-fb90-4c75-8dd4-d37facf0a9a0}" ma:internalName="TaxCatchAll" ma:showField="CatchAllData" ma:web="e2632e11-369f-4f86-b31c-88f75d6b1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88cb9f85e448c5bda6a025e79708d7" ma:index="18" nillable="true" ma:taxonomy="true" ma:internalName="pe88cb9f85e448c5bda6a025e79708d7" ma:taxonomyFieldName="EGGLocation" ma:displayName="Location" ma:fieldId="{9e88cb9f-85e4-48c5-bda6-a025e79708d7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59033602654c6f8aaf5d816d8d468b" ma:index="20" nillable="true" ma:taxonomy="true" ma:internalName="j859033602654c6f8aaf5d816d8d468b" ma:taxonomyFieldName="EGGCompanyNumber" ma:displayName="Company Number" ma:readOnly="false" ma:fieldId="{38590336-0265-4c6f-8aaf-5d816d8d468b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5712bae2994451a26df3dfd4abca85" ma:index="22" nillable="true" ma:taxonomy="true" ma:internalName="jd5712bae2994451a26df3dfd4abca85" ma:taxonomyFieldName="EGGManagedMetadata" ma:displayName="Managed Metadata" ma:readOnly="false" ma:fieldId="{3d5712ba-e299-4451-a26d-f3dfd4abca85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4" ma:index="27" nillable="true" ma:displayName="Metadata4" ma:default="" ma:description="Metadata4 Site Column" ma:hidden="true" ma:internalName="Metadata4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hidden="true" ma:internalName="Metadata5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ge2a55ba19cd490e970e697fdd49e4f3" ma:index="32" nillable="true" ma:taxonomy="true" ma:internalName="ge2a55ba19cd490e970e697fdd49e4f3" ma:taxonomyFieldName="Marketing_x0020_Products" ma:displayName="Marketing Products" ma:default="" ma:fieldId="{0e2a55ba-19cd-490e-970e-697fdd49e4f3}" ma:sspId="90d6ef6e-2e8f-4a75-86bf-2a6ae9a6946d" ma:termSetId="0cff7d68-8688-44b5-8011-af6947c90527" ma:anchorId="f4856615-736c-414c-8889-7faacafaf144" ma:open="false" ma:isKeyword="false">
      <xsd:complexType>
        <xsd:sequence>
          <xsd:element ref="pc:Terms" minOccurs="0" maxOccurs="1"/>
        </xsd:sequence>
      </xsd:complexType>
    </xsd:element>
    <xsd:element name="da447b5b757a4eb29d66c8053e129a38" ma:index="34" nillable="true" ma:taxonomy="true" ma:internalName="da447b5b757a4eb29d66c8053e129a38" ma:taxonomyFieldName="Doc_x0020_Type" ma:displayName="Doc Type" ma:default="" ma:fieldId="{da447b5b-757a-4eb2-9d66-c8053e129a38}" ma:sspId="90d6ef6e-2e8f-4a75-86bf-2a6ae9a6946d" ma:termSetId="74779511-5c97-48cc-914a-1574c2c7a9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11f13-3168-4f2b-b482-5472419975e4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hidden="true" ma:internalName="Metadata0" ma:readOnly="false">
      <xsd:simpleType>
        <xsd:restriction base="dms:Text"/>
      </xsd:simpleType>
    </xsd:element>
    <xsd:element name="Metadata1" ma:index="24" nillable="true" ma:displayName="Metadata1" ma:description="Metadata1 List Column" ma:hidden="true" ma:internalName="Metadata1" ma:readOnly="false">
      <xsd:simpleType>
        <xsd:restriction base="dms:Text"/>
      </xsd:simpleType>
    </xsd:element>
    <xsd:element name="Metadata2" ma:index="25" nillable="true" ma:displayName="Metadata2" ma:description="Metadata2 List Column" ma:hidden="true" ma:internalName="Metadata2" ma:readOnly="false">
      <xsd:simpleType>
        <xsd:restriction base="dms:Text"/>
      </xsd:simpleType>
    </xsd:element>
    <xsd:element name="faa444d8dbd8447981360eb93965206e" ma:index="30" nillable="true" ma:taxonomy="true" ma:internalName="faa444d8dbd8447981360eb93965206e" ma:taxonomyFieldName="Area" ma:displayName="Area" ma:default="" ma:fieldId="{faa444d8-dbd8-4479-8136-0eb93965206e}" ma:sspId="90d6ef6e-2e8f-4a75-86bf-2a6ae9a6946d" ma:termSetId="4d19c524-cb87-442b-badb-5d3643ad51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88cb9f85e448c5bda6a025e79708d7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7013c761-3b4f-484f-9369-bb40a0d0026b</TermId>
        </TermInfo>
      </Terms>
    </pe88cb9f85e448c5bda6a025e79708d7>
    <Metadata5 xmlns="e2632e11-369f-4f86-b31c-88f75d6b1e28" xsi:nil="true"/>
    <Metadata4 xmlns="e2632e11-369f-4f86-b31c-88f75d6b1e28" xsi:nil="true"/>
    <j859033602654c6f8aaf5d816d8d468b xmlns="e2632e11-369f-4f86-b31c-88f75d6b1e28">
      <Terms xmlns="http://schemas.microsoft.com/office/infopath/2007/PartnerControls"/>
    </j859033602654c6f8aaf5d816d8d468b>
    <jd5712bae2994451a26df3dfd4abca85 xmlns="e2632e11-369f-4f86-b31c-88f75d6b1e28">
      <Terms xmlns="http://schemas.microsoft.com/office/infopath/2007/PartnerControls"/>
    </jd5712bae2994451a26df3dfd4abca85>
    <TaxCatchAll xmlns="e2632e11-369f-4f86-b31c-88f75d6b1e28">
      <Value>18</Value>
      <Value>10</Value>
      <Value>1</Value>
      <Value>14</Value>
    </TaxCatchAll>
    <faa444d8dbd8447981360eb93965206e xmlns="ec311f13-3168-4f2b-b482-5472419975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EDP</TermName>
          <TermId xmlns="http://schemas.microsoft.com/office/infopath/2007/PartnerControls">dcd9d81f-c47d-41ae-b299-8924edf48098</TermId>
        </TermInfo>
      </Terms>
    </faa444d8dbd8447981360eb93965206e>
    <Classification xmlns="e2632e11-369f-4f86-b31c-88f75d6b1e28">Internal</Classification>
    <Metadata2 xmlns="ec311f13-3168-4f2b-b482-5472419975e4" xsi:nil="true"/>
    <PublishingExpirationDate xmlns="http://schemas.microsoft.com/sharepoint/v3" xsi:nil="true"/>
    <Metadata0 xmlns="ec311f13-3168-4f2b-b482-5472419975e4" xsi:nil="true"/>
    <Metadata1 xmlns="ec311f13-3168-4f2b-b482-5472419975e4" xsi:nil="true"/>
    <PublishingStartDate xmlns="http://schemas.microsoft.com/sharepoint/v3" xsi:nil="true"/>
    <cfc60bee514440629a0b0d636a3ba5e9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53f74a3a-54b8-42ea-b622-8c58d302321d</TermId>
        </TermInfo>
      </Terms>
    </cfc60bee514440629a0b0d636a3ba5e9>
    <da447b5b757a4eb29d66c8053e129a38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release</TermName>
          <TermId xmlns="http://schemas.microsoft.com/office/infopath/2007/PartnerControls">277dabf7-8d11-468a-85d5-61a0ac2179ce</TermId>
        </TermInfo>
      </Terms>
    </da447b5b757a4eb29d66c8053e129a38>
    <Metadata3 xmlns="e2632e11-369f-4f86-b31c-88f75d6b1e28">PR</Metadata3>
    <ge2a55ba19cd490e970e697fdd49e4f3 xmlns="e2632e11-369f-4f86-b31c-88f75d6b1e28">
      <Terms xmlns="http://schemas.microsoft.com/office/infopath/2007/PartnerControls"/>
    </ge2a55ba19cd490e970e697fdd49e4f3>
    <_dlc_DocId xmlns="e2632e11-369f-4f86-b31c-88f75d6b1e28">EP1412011247-1-35447</_dlc_DocId>
    <_dlc_DocIdUrl xmlns="e2632e11-369f-4f86-b31c-88f75d6b1e28">
      <Url>https://sp.egger.com/teams/marketing_hex/_layouts/15/DocIdRedir.aspx?ID=EP1412011247-1-35447</Url>
      <Description>EP1412011247-1-35447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00A2-FADD-4519-A1FB-0CD9AE261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632e11-369f-4f86-b31c-88f75d6b1e28"/>
    <ds:schemaRef ds:uri="ec311f13-3168-4f2b-b482-547241997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4AFA0-DCD8-47B6-AC84-7DF08AB8A170}">
  <ds:schemaRefs>
    <ds:schemaRef ds:uri="http://schemas.microsoft.com/office/2006/metadata/properties"/>
    <ds:schemaRef ds:uri="http://schemas.microsoft.com/office/infopath/2007/PartnerControls"/>
    <ds:schemaRef ds:uri="e2632e11-369f-4f86-b31c-88f75d6b1e28"/>
    <ds:schemaRef ds:uri="ec311f13-3168-4f2b-b482-5472419975e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51565F-3444-4695-A9B2-BF1C96A79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3FF18-F85D-4EF4-8330-E1BD113E57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E8AFD2-A1CB-45FB-A464-5B5E3107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PR_Template_EN.dotx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2021-10-29T10:20:00Z</dcterms:created>
  <dcterms:modified xsi:type="dcterms:W3CDTF">2022-03-02T12:13:00Z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0x010100C347A54D53532840B3E293707B45B63D</vt:lpwstr>
  </property>
  <property fmtid="{D5CDD505-2E9C-101B-9397-08002B2CF9AE}" pid="3" name="Marketing Products">
    <vt:lpwstr/>
  </property>
  <property fmtid="{D5CDD505-2E9C-101B-9397-08002B2CF9AE}" pid="4" name="EGGManagedMetadata">
    <vt:lpwstr/>
  </property>
  <property fmtid="{D5CDD505-2E9C-101B-9397-08002B2CF9AE}" pid="5" name="EGGLanguage">
    <vt:lpwstr>1;#EN|53f74a3a-54b8-42ea-b622-8c58d302321d</vt:lpwstr>
  </property>
  <property fmtid="{D5CDD505-2E9C-101B-9397-08002B2CF9AE}" pid="6" name="Area">
    <vt:lpwstr>14;#EDP|dcd9d81f-c47d-41ae-b299-8924edf48098</vt:lpwstr>
  </property>
  <property fmtid="{D5CDD505-2E9C-101B-9397-08002B2CF9AE}" pid="7" name="EGGLocation">
    <vt:lpwstr>10;#UK|7013c761-3b4f-484f-9369-bb40a0d0026b</vt:lpwstr>
  </property>
  <property fmtid="{D5CDD505-2E9C-101B-9397-08002B2CF9AE}" pid="8" name="Doc Type">
    <vt:lpwstr>18;#Press release|277dabf7-8d11-468a-85d5-61a0ac2179ce</vt:lpwstr>
  </property>
  <property fmtid="{D5CDD505-2E9C-101B-9397-08002B2CF9AE}" pid="9" name="EGGCompanyNumber">
    <vt:lpwstr/>
  </property>
  <property fmtid="{D5CDD505-2E9C-101B-9397-08002B2CF9AE}" pid="10" name="_dlc_policyId">
    <vt:lpwstr/>
  </property>
  <property fmtid="{D5CDD505-2E9C-101B-9397-08002B2CF9AE}" pid="11" name="ItemRetentionFormula">
    <vt:lpwstr/>
  </property>
  <property fmtid="{D5CDD505-2E9C-101B-9397-08002B2CF9AE}" pid="12" name="_dlc_DocIdItemGuid">
    <vt:lpwstr>a8a8a71c-186a-45e9-8386-c8e5653a8ed7</vt:lpwstr>
  </property>
</Properties>
</file>