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BF6D" w14:textId="77777777" w:rsidR="00A853A2" w:rsidRDefault="00712D9D" w:rsidP="0090215C">
      <w:pPr>
        <w:spacing w:after="240" w:line="380" w:lineRule="exact"/>
        <w:rPr>
          <w:b/>
          <w:color w:val="E31B37"/>
          <w:sz w:val="32"/>
          <w:szCs w:val="32"/>
          <w:u w:color="000000"/>
        </w:rPr>
      </w:pPr>
      <w:bookmarkStart w:id="0" w:name="_Toc208392761"/>
      <w:bookmarkStart w:id="1" w:name="_GoBack"/>
      <w:bookmarkEnd w:id="1"/>
      <w:r>
        <w:rPr>
          <w:b/>
          <w:color w:val="E31B37"/>
          <w:sz w:val="32"/>
          <w:szCs w:val="32"/>
          <w:u w:color="000000"/>
        </w:rPr>
        <w:t>EGGER Group brings the 2018/2019 financial year to a close with stable results and very high investments</w:t>
      </w:r>
    </w:p>
    <w:p w14:paraId="09256CAD" w14:textId="77777777" w:rsidR="0090215C" w:rsidRPr="00152946" w:rsidRDefault="003D40F4" w:rsidP="0090215C">
      <w:pPr>
        <w:spacing w:after="240" w:line="300" w:lineRule="exact"/>
        <w:jc w:val="both"/>
        <w:rPr>
          <w:sz w:val="24"/>
          <w:szCs w:val="24"/>
        </w:rPr>
      </w:pPr>
      <w:r>
        <w:rPr>
          <w:b/>
          <w:color w:val="666666"/>
          <w:sz w:val="24"/>
          <w:szCs w:val="24"/>
          <w:u w:color="000000"/>
        </w:rPr>
        <w:t>The wood-based materials manufacturer recorded sales of EUR 2.84 billion and adjusted EBITDA of EUR 425.0 million.</w:t>
      </w:r>
    </w:p>
    <w:p w14:paraId="7BC6E589" w14:textId="77777777" w:rsidR="00D67DBF" w:rsidRDefault="00D67DBF" w:rsidP="0090215C">
      <w:pPr>
        <w:pStyle w:val="Unterzeile"/>
        <w:spacing w:after="360" w:line="280" w:lineRule="exact"/>
        <w:ind w:left="0"/>
        <w:rPr>
          <w:b/>
          <w:color w:val="666666"/>
          <w:sz w:val="20"/>
          <w:szCs w:val="20"/>
          <w:u w:color="000000"/>
        </w:rPr>
      </w:pPr>
      <w:r>
        <w:rPr>
          <w:b/>
          <w:color w:val="666666"/>
          <w:sz w:val="20"/>
          <w:szCs w:val="20"/>
          <w:u w:color="000000"/>
        </w:rPr>
        <w:t>The EGGER Group reports on a successful, albeit challenging, 2018/2019 financial year (4/30/2019) during its annual press conference on 25 July 2019 at its headquarters in St. Johann in Tirol. The key performance indicators showed a stable development: Group turnover increased by +5.6%, while adjusted EBITDA declined slightly by -4.7%. The record total investment of EUR 489.1 million had a strong impact on this result. One of the flagship projects was recently completed: The 19th EGGER plant in Biskupiec, Poland, started operations at the end of June.</w:t>
      </w:r>
    </w:p>
    <w:p w14:paraId="75AC5D0C" w14:textId="403017C5" w:rsidR="00515FA5" w:rsidRDefault="00437889" w:rsidP="00515FA5">
      <w:pPr>
        <w:pStyle w:val="Unterzeile"/>
        <w:spacing w:after="360" w:line="280" w:lineRule="exact"/>
        <w:ind w:left="0"/>
        <w:rPr>
          <w:color w:val="666666"/>
          <w:sz w:val="20"/>
          <w:szCs w:val="20"/>
        </w:rPr>
      </w:pPr>
      <w:r>
        <w:rPr>
          <w:color w:val="666666"/>
          <w:sz w:val="20"/>
          <w:szCs w:val="20"/>
        </w:rPr>
        <w:t xml:space="preserve">EGGER Group Management is satisfied with the </w:t>
      </w:r>
      <w:r>
        <w:rPr>
          <w:b/>
          <w:bCs/>
          <w:color w:val="666666"/>
          <w:sz w:val="20"/>
          <w:szCs w:val="20"/>
        </w:rPr>
        <w:t>sales</w:t>
      </w:r>
      <w:r>
        <w:rPr>
          <w:color w:val="666666"/>
          <w:sz w:val="20"/>
          <w:szCs w:val="20"/>
        </w:rPr>
        <w:t xml:space="preserve"> of EUR 2,841.5</w:t>
      </w:r>
      <w:r w:rsidR="003F332C">
        <w:rPr>
          <w:color w:val="666666"/>
          <w:sz w:val="20"/>
          <w:szCs w:val="20"/>
        </w:rPr>
        <w:t xml:space="preserve"> million achieved in the 2018/20</w:t>
      </w:r>
      <w:r>
        <w:rPr>
          <w:color w:val="666666"/>
          <w:sz w:val="20"/>
          <w:szCs w:val="20"/>
        </w:rPr>
        <w:t xml:space="preserve">19 financial year (+5.6% compared to the previous year) and the adjusted </w:t>
      </w:r>
      <w:r>
        <w:rPr>
          <w:b/>
          <w:bCs/>
          <w:color w:val="666666"/>
          <w:sz w:val="20"/>
          <w:szCs w:val="20"/>
        </w:rPr>
        <w:t>operating result</w:t>
      </w:r>
      <w:r>
        <w:rPr>
          <w:color w:val="666666"/>
          <w:sz w:val="20"/>
          <w:szCs w:val="20"/>
        </w:rPr>
        <w:t xml:space="preserve"> (EBITDA) of EUR 425.0 million (-4.7% compared to the previous year). The adjusted </w:t>
      </w:r>
      <w:r>
        <w:rPr>
          <w:b/>
          <w:bCs/>
          <w:color w:val="666666"/>
          <w:sz w:val="20"/>
          <w:szCs w:val="20"/>
        </w:rPr>
        <w:t>EBITDA margin</w:t>
      </w:r>
      <w:r>
        <w:rPr>
          <w:color w:val="666666"/>
          <w:sz w:val="20"/>
          <w:szCs w:val="20"/>
        </w:rPr>
        <w:t xml:space="preserve"> amounts to 15.0% and is thus in line with the long-term average. The </w:t>
      </w:r>
      <w:r>
        <w:rPr>
          <w:b/>
          <w:bCs/>
          <w:color w:val="666666"/>
          <w:sz w:val="20"/>
          <w:szCs w:val="20"/>
        </w:rPr>
        <w:t>equity</w:t>
      </w:r>
      <w:r>
        <w:rPr>
          <w:color w:val="666666"/>
          <w:sz w:val="20"/>
          <w:szCs w:val="20"/>
        </w:rPr>
        <w:t xml:space="preserve"> </w:t>
      </w:r>
      <w:r>
        <w:rPr>
          <w:b/>
          <w:bCs/>
          <w:color w:val="666666"/>
          <w:sz w:val="20"/>
          <w:szCs w:val="20"/>
        </w:rPr>
        <w:t>ratio</w:t>
      </w:r>
      <w:r>
        <w:rPr>
          <w:color w:val="666666"/>
          <w:sz w:val="20"/>
          <w:szCs w:val="20"/>
        </w:rPr>
        <w:t xml:space="preserve"> remains at the high level of 36.8% (previous year: 40.8%). </w:t>
      </w:r>
      <w:r w:rsidR="00515FA5">
        <w:rPr>
          <w:color w:val="666666"/>
          <w:sz w:val="20"/>
        </w:rPr>
        <w:t>The quantity of rawboards (including timber) increased to 8.8 million m</w:t>
      </w:r>
      <w:r w:rsidR="00515FA5">
        <w:rPr>
          <w:color w:val="666666"/>
          <w:sz w:val="20"/>
          <w:vertAlign w:val="superscript"/>
        </w:rPr>
        <w:t>3</w:t>
      </w:r>
      <w:r w:rsidR="00515FA5">
        <w:rPr>
          <w:color w:val="666666"/>
          <w:sz w:val="20"/>
        </w:rPr>
        <w:t xml:space="preserve"> (+3.5%), which means the full utilisation of all primary production capacities. Across the Group, EGGER employed an average of 9481 employees last year. </w:t>
      </w:r>
    </w:p>
    <w:p w14:paraId="48DB5F42" w14:textId="77777777" w:rsidR="00CF1E9E" w:rsidRDefault="00990012" w:rsidP="00193BA2">
      <w:pPr>
        <w:pStyle w:val="Unterzeile"/>
        <w:spacing w:after="240" w:line="280" w:lineRule="exact"/>
        <w:ind w:left="0"/>
        <w:rPr>
          <w:color w:val="666666"/>
          <w:sz w:val="20"/>
          <w:szCs w:val="20"/>
        </w:rPr>
      </w:pPr>
      <w:r>
        <w:rPr>
          <w:color w:val="666666"/>
          <w:sz w:val="20"/>
          <w:szCs w:val="20"/>
        </w:rPr>
        <w:t xml:space="preserve">In the second half of 2018, global economic growth slowed, particularly in the eurozone. The construction industry is growing slower than forecast. For EGGER, environments in the key markets in Europe and Russia were satisfactory in the past financial year and enabled stable development. The most important geographical market for the company is </w:t>
      </w:r>
      <w:r>
        <w:rPr>
          <w:b/>
          <w:bCs/>
          <w:color w:val="666666"/>
          <w:sz w:val="20"/>
          <w:szCs w:val="20"/>
        </w:rPr>
        <w:t>Western</w:t>
      </w:r>
      <w:r>
        <w:rPr>
          <w:color w:val="666666"/>
          <w:sz w:val="20"/>
          <w:szCs w:val="20"/>
        </w:rPr>
        <w:t xml:space="preserve"> </w:t>
      </w:r>
      <w:r>
        <w:rPr>
          <w:b/>
          <w:bCs/>
          <w:color w:val="666666"/>
          <w:sz w:val="20"/>
          <w:szCs w:val="20"/>
        </w:rPr>
        <w:t>Europe</w:t>
      </w:r>
      <w:r>
        <w:rPr>
          <w:color w:val="666666"/>
          <w:sz w:val="20"/>
          <w:szCs w:val="20"/>
        </w:rPr>
        <w:t>, and above all Germany with the furniture industry strongly represented there. The Western European market with a turnover of EUR 1,672 million (+4.7%) also grew in the 2018/2019 financial year and thus generated 58.9% of the sales revenues.</w:t>
      </w:r>
      <w:r w:rsidR="00CF1E9E">
        <w:rPr>
          <w:color w:val="666666"/>
          <w:sz w:val="20"/>
          <w:szCs w:val="20"/>
        </w:rPr>
        <w:t xml:space="preserve"> </w:t>
      </w:r>
      <w:r w:rsidR="00193BA2">
        <w:rPr>
          <w:color w:val="666666"/>
          <w:sz w:val="20"/>
          <w:szCs w:val="20"/>
        </w:rPr>
        <w:t xml:space="preserve">The </w:t>
      </w:r>
      <w:r w:rsidR="00193BA2">
        <w:rPr>
          <w:b/>
          <w:bCs/>
          <w:color w:val="666666"/>
          <w:sz w:val="20"/>
          <w:szCs w:val="20"/>
        </w:rPr>
        <w:t>Central &amp; Eastern European and Russian</w:t>
      </w:r>
      <w:r w:rsidR="00193BA2">
        <w:rPr>
          <w:color w:val="666666"/>
          <w:sz w:val="20"/>
          <w:szCs w:val="20"/>
        </w:rPr>
        <w:t xml:space="preserve"> markets also achieved a stable sales share of 29.5%, with declining sales of flooring products in Turkey and falling demand for OSB having a negative impact. However, this was offset by an increase in sales of flooring and interior design products in Russia and sales growth in other sales territories of the region.</w:t>
      </w:r>
      <w:r w:rsidR="00CF1E9E">
        <w:rPr>
          <w:color w:val="666666"/>
          <w:sz w:val="20"/>
          <w:szCs w:val="20"/>
        </w:rPr>
        <w:t xml:space="preserve"> </w:t>
      </w:r>
    </w:p>
    <w:p w14:paraId="1E1B578B" w14:textId="71F7C206" w:rsidR="00193BA2" w:rsidRDefault="00193BA2" w:rsidP="00193BA2">
      <w:pPr>
        <w:pStyle w:val="Unterzeile"/>
        <w:spacing w:after="240" w:line="280" w:lineRule="exact"/>
        <w:ind w:left="0"/>
        <w:rPr>
          <w:color w:val="666666"/>
          <w:sz w:val="20"/>
          <w:szCs w:val="20"/>
        </w:rPr>
      </w:pPr>
      <w:r>
        <w:rPr>
          <w:b/>
          <w:bCs/>
          <w:color w:val="666666"/>
          <w:sz w:val="20"/>
          <w:szCs w:val="20"/>
        </w:rPr>
        <w:t>Non-European countries</w:t>
      </w:r>
      <w:r>
        <w:rPr>
          <w:color w:val="666666"/>
          <w:sz w:val="20"/>
          <w:szCs w:val="20"/>
        </w:rPr>
        <w:t xml:space="preserve"> are playing an important role for EGGER. In 2018/2019 they accounted for EUR 330 million (+10% compared to the previous year) or 11.6% of total sales. Sales at the new plant in </w:t>
      </w:r>
      <w:r>
        <w:rPr>
          <w:b/>
          <w:bCs/>
          <w:color w:val="666666"/>
          <w:sz w:val="20"/>
          <w:szCs w:val="20"/>
        </w:rPr>
        <w:t>Argentina</w:t>
      </w:r>
      <w:r>
        <w:rPr>
          <w:color w:val="666666"/>
          <w:sz w:val="20"/>
          <w:szCs w:val="20"/>
        </w:rPr>
        <w:t xml:space="preserve"> fell short of expectations: "The Argentine market, which is new to us, was very challenging, as it was characterized by very high inflation and the currency decline of the </w:t>
      </w:r>
      <w:r>
        <w:rPr>
          <w:color w:val="666666"/>
          <w:sz w:val="20"/>
          <w:szCs w:val="20"/>
        </w:rPr>
        <w:lastRenderedPageBreak/>
        <w:t>Argentine peso and the associated economic recession," explains Ulrich Bühler, EGGER Group Management Sales/Marketing.</w:t>
      </w:r>
    </w:p>
    <w:p w14:paraId="78A71B6E" w14:textId="77777777" w:rsidR="009F6314" w:rsidRPr="00E55777" w:rsidRDefault="009F6314" w:rsidP="009F6314">
      <w:pPr>
        <w:spacing w:after="120" w:line="280" w:lineRule="exact"/>
        <w:rPr>
          <w:b/>
          <w:color w:val="666666"/>
          <w:sz w:val="24"/>
          <w:szCs w:val="24"/>
          <w:u w:color="000000"/>
        </w:rPr>
      </w:pPr>
      <w:r>
        <w:rPr>
          <w:b/>
          <w:color w:val="666666"/>
          <w:sz w:val="24"/>
          <w:szCs w:val="24"/>
          <w:u w:color="000000"/>
        </w:rPr>
        <w:t>Record amount invested</w:t>
      </w:r>
    </w:p>
    <w:p w14:paraId="3DD442D9" w14:textId="27D211C2" w:rsidR="009F6314" w:rsidRPr="00E55777" w:rsidRDefault="009F6314" w:rsidP="009F6314">
      <w:pPr>
        <w:pStyle w:val="Unterzeile"/>
        <w:spacing w:after="240" w:line="280" w:lineRule="exact"/>
        <w:ind w:left="0"/>
        <w:rPr>
          <w:color w:val="666666"/>
          <w:sz w:val="20"/>
          <w:szCs w:val="20"/>
        </w:rPr>
      </w:pPr>
      <w:r>
        <w:rPr>
          <w:color w:val="666666"/>
          <w:sz w:val="20"/>
          <w:szCs w:val="20"/>
        </w:rPr>
        <w:t xml:space="preserve">In the 2018/2019 financial year, EGGER invested EUR 489.1 million in property, plant equipment and intangible assets (previous year: EUR 483.8 million). Of this amount, EUR 78.1 million was attributable to maintenance investments and EUR 411.0 million to growth investments. The two greenfield projects in Biskupiec (PL) and in Lexington, NC (USA), accounted for the largest investments. </w:t>
      </w:r>
    </w:p>
    <w:p w14:paraId="59732E33" w14:textId="77777777" w:rsidR="00D12703" w:rsidRPr="00D443F3" w:rsidRDefault="00D12703" w:rsidP="00D12703">
      <w:pPr>
        <w:spacing w:after="120" w:line="280" w:lineRule="exact"/>
        <w:rPr>
          <w:b/>
          <w:color w:val="666666"/>
          <w:sz w:val="24"/>
          <w:szCs w:val="24"/>
          <w:u w:color="000000"/>
        </w:rPr>
      </w:pPr>
      <w:r>
        <w:rPr>
          <w:b/>
          <w:color w:val="666666"/>
          <w:sz w:val="24"/>
          <w:szCs w:val="24"/>
          <w:u w:color="000000"/>
        </w:rPr>
        <w:t>Continued focus on sustainability</w:t>
      </w:r>
    </w:p>
    <w:p w14:paraId="32C05363" w14:textId="77777777" w:rsidR="00D12703" w:rsidRPr="00D12703" w:rsidRDefault="00D12703" w:rsidP="00D12703">
      <w:pPr>
        <w:pStyle w:val="Unterzeile"/>
        <w:spacing w:after="240" w:line="280" w:lineRule="exact"/>
        <w:ind w:left="0"/>
        <w:rPr>
          <w:color w:val="666666"/>
          <w:sz w:val="20"/>
          <w:szCs w:val="20"/>
        </w:rPr>
      </w:pPr>
      <w:r>
        <w:rPr>
          <w:color w:val="666666"/>
          <w:sz w:val="20"/>
          <w:szCs w:val="20"/>
        </w:rPr>
        <w:t xml:space="preserve">EGGER is once again publishing its annual sustainability report (non-financial statement) at the same time as the annual financial report. This is available at </w:t>
      </w:r>
      <w:hyperlink r:id="rId13" w:history="1">
        <w:r>
          <w:rPr>
            <w:rStyle w:val="Hyperlink"/>
            <w:sz w:val="20"/>
            <w:szCs w:val="20"/>
          </w:rPr>
          <w:t>www.egger.com/nachhaltigkeit</w:t>
        </w:r>
      </w:hyperlink>
      <w:r>
        <w:rPr>
          <w:color w:val="666666"/>
          <w:sz w:val="20"/>
          <w:szCs w:val="20"/>
        </w:rPr>
        <w:t xml:space="preserve"> and contains all approaches, objectives and performance with regard to economic, ecological and social sustainability. The EGGER Sustainability Report 2018/2019 contains many best practice examples of the company's sustainable actions.</w:t>
      </w:r>
    </w:p>
    <w:p w14:paraId="174BD648" w14:textId="77777777" w:rsidR="00713A1D" w:rsidRPr="00287068" w:rsidRDefault="00713A1D" w:rsidP="00713A1D">
      <w:pPr>
        <w:spacing w:after="120" w:line="280" w:lineRule="exact"/>
        <w:rPr>
          <w:b/>
          <w:color w:val="666666"/>
          <w:sz w:val="24"/>
          <w:szCs w:val="24"/>
          <w:u w:color="000000"/>
        </w:rPr>
      </w:pPr>
      <w:r>
        <w:rPr>
          <w:b/>
          <w:color w:val="666666"/>
          <w:sz w:val="24"/>
          <w:szCs w:val="24"/>
          <w:u w:color="000000"/>
        </w:rPr>
        <w:t>Positive outlook for 2019/2020</w:t>
      </w:r>
    </w:p>
    <w:p w14:paraId="53684F6A" w14:textId="44F7A29A" w:rsidR="0052005C" w:rsidRDefault="00B47DA0" w:rsidP="0052005C">
      <w:pPr>
        <w:pStyle w:val="Unterzeile"/>
        <w:spacing w:after="240" w:line="280" w:lineRule="exact"/>
        <w:ind w:left="0"/>
        <w:rPr>
          <w:color w:val="666666"/>
          <w:sz w:val="20"/>
          <w:szCs w:val="20"/>
        </w:rPr>
      </w:pPr>
      <w:r>
        <w:rPr>
          <w:color w:val="666666"/>
          <w:sz w:val="20"/>
          <w:szCs w:val="20"/>
        </w:rPr>
        <w:t xml:space="preserve">In the current financial year, EGGER aims to exploit the earnings potential of the investments made. Thomas Leissing is confident about this: "Although weaker economic development has been noticeable in some of our markets in recent months, our outlook for the </w:t>
      </w:r>
      <w:r>
        <w:rPr>
          <w:b/>
          <w:bCs/>
          <w:color w:val="666666"/>
          <w:sz w:val="20"/>
          <w:szCs w:val="20"/>
        </w:rPr>
        <w:t>2019/2020 financial year is positive</w:t>
      </w:r>
      <w:r>
        <w:rPr>
          <w:color w:val="666666"/>
          <w:sz w:val="20"/>
          <w:szCs w:val="20"/>
        </w:rPr>
        <w:t xml:space="preserve">. With our competitive industrial base, we will be able to build on our current results. In addition, we will launch our new </w:t>
      </w:r>
      <w:r>
        <w:rPr>
          <w:b/>
          <w:color w:val="666666"/>
          <w:sz w:val="20"/>
          <w:szCs w:val="20"/>
        </w:rPr>
        <w:t>EGGER Decorative Collection 2020–22</w:t>
      </w:r>
      <w:r>
        <w:rPr>
          <w:color w:val="666666"/>
          <w:sz w:val="20"/>
          <w:szCs w:val="20"/>
        </w:rPr>
        <w:t xml:space="preserve"> in the market at the turn of the year, continuing the great success of the first edition of this collection". EGGER also anticipates a positive development in demand for the OSB and timber product areas. Laminate flooring will continue to be under market pressure in Western Europe. Due to the stable development in the core area of furniture and interior design, growth in Russia and the shift of volumes from weaker regions to alternative markets, EGGER anticipates </w:t>
      </w:r>
      <w:r>
        <w:rPr>
          <w:b/>
          <w:bCs/>
          <w:color w:val="666666"/>
          <w:sz w:val="20"/>
          <w:szCs w:val="20"/>
        </w:rPr>
        <w:t>sustained sales growth</w:t>
      </w:r>
      <w:r>
        <w:rPr>
          <w:color w:val="666666"/>
          <w:sz w:val="20"/>
          <w:szCs w:val="20"/>
        </w:rPr>
        <w:t xml:space="preserve"> and </w:t>
      </w:r>
      <w:r>
        <w:rPr>
          <w:b/>
          <w:bCs/>
          <w:color w:val="666666"/>
          <w:sz w:val="20"/>
          <w:szCs w:val="20"/>
        </w:rPr>
        <w:t>stable earnings</w:t>
      </w:r>
      <w:r>
        <w:rPr>
          <w:color w:val="666666"/>
          <w:sz w:val="20"/>
          <w:szCs w:val="20"/>
        </w:rPr>
        <w:t xml:space="preserve"> for the Group as a whole in the 2019/2020 financial year.</w:t>
      </w:r>
    </w:p>
    <w:p w14:paraId="6B25B80C" w14:textId="4BA64973" w:rsidR="00490E19" w:rsidRDefault="00490E19" w:rsidP="00490E19"/>
    <w:p w14:paraId="455CA016" w14:textId="71D30EF0" w:rsidR="00490E19" w:rsidRDefault="00490E19" w:rsidP="00490E19"/>
    <w:p w14:paraId="48F0F8DC" w14:textId="6909BA3B" w:rsidR="00490E19" w:rsidRDefault="00490E19" w:rsidP="00490E19"/>
    <w:p w14:paraId="353A6657" w14:textId="5F8F15A4" w:rsidR="00490E19" w:rsidRDefault="00490E19" w:rsidP="00490E19"/>
    <w:p w14:paraId="0F3E2C64" w14:textId="0CA6B6B9" w:rsidR="00490E19" w:rsidRDefault="00490E19" w:rsidP="00490E19"/>
    <w:p w14:paraId="72BC80F0" w14:textId="26DE8214" w:rsidR="00490E19" w:rsidRDefault="00490E19" w:rsidP="00490E19"/>
    <w:p w14:paraId="413106F7" w14:textId="7E831F14" w:rsidR="00490E19" w:rsidRDefault="00490E19" w:rsidP="00490E19"/>
    <w:p w14:paraId="074C3223" w14:textId="37DB48A0" w:rsidR="00490E19" w:rsidRDefault="00490E19" w:rsidP="00490E19"/>
    <w:p w14:paraId="727DE2EF" w14:textId="20CF001D" w:rsidR="00490E19" w:rsidRDefault="00490E19" w:rsidP="00490E19"/>
    <w:p w14:paraId="40441B4C" w14:textId="081B98FB" w:rsidR="00490E19" w:rsidRDefault="00490E19" w:rsidP="00490E19"/>
    <w:p w14:paraId="25C879FA" w14:textId="77777777" w:rsidR="00490E19" w:rsidRPr="00490E19" w:rsidRDefault="00490E19" w:rsidP="00490E19"/>
    <w:p w14:paraId="07142337" w14:textId="77777777" w:rsidR="0090215C" w:rsidRPr="00A862AB" w:rsidRDefault="0090215C" w:rsidP="0090215C">
      <w:pPr>
        <w:pBdr>
          <w:top w:val="single" w:sz="4" w:space="1" w:color="666666"/>
        </w:pBdr>
        <w:spacing w:line="280" w:lineRule="exact"/>
        <w:jc w:val="both"/>
        <w:rPr>
          <w:color w:val="666666"/>
          <w:lang w:val="en-GB"/>
        </w:rPr>
      </w:pPr>
    </w:p>
    <w:p w14:paraId="2A97A397" w14:textId="77777777" w:rsidR="0090215C" w:rsidRPr="002A22BD" w:rsidRDefault="002B584B" w:rsidP="00D4060D">
      <w:pPr>
        <w:spacing w:after="240" w:line="300" w:lineRule="exact"/>
        <w:ind w:left="425"/>
        <w:rPr>
          <w:color w:val="666666"/>
        </w:rPr>
      </w:pPr>
      <w:r>
        <w:rPr>
          <w:b/>
          <w:color w:val="E31B37"/>
          <w:sz w:val="24"/>
          <w:szCs w:val="24"/>
        </w:rPr>
        <w:t>EGGER Group brings the 2018/2019 financial year to a close with sales and investment highs</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90215C" w:rsidRPr="00636A81" w14:paraId="6ADD919E" w14:textId="77777777" w:rsidTr="00434A89">
        <w:trPr>
          <w:trHeight w:val="1559"/>
        </w:trPr>
        <w:tc>
          <w:tcPr>
            <w:tcW w:w="4182" w:type="dxa"/>
            <w:tcMar>
              <w:top w:w="0" w:type="dxa"/>
              <w:left w:w="425" w:type="dxa"/>
              <w:bottom w:w="170" w:type="dxa"/>
              <w:right w:w="0" w:type="dxa"/>
            </w:tcMar>
          </w:tcPr>
          <w:p w14:paraId="166BA194" w14:textId="77777777" w:rsidR="0090215C" w:rsidRDefault="00357B7E" w:rsidP="00434A89">
            <w:pPr>
              <w:pStyle w:val="Factbox"/>
              <w:numPr>
                <w:ilvl w:val="0"/>
                <w:numId w:val="3"/>
              </w:numPr>
              <w:tabs>
                <w:tab w:val="clear" w:pos="355"/>
                <w:tab w:val="num" w:pos="143"/>
              </w:tabs>
              <w:spacing w:after="140"/>
              <w:ind w:left="427" w:hanging="427"/>
              <w:jc w:val="left"/>
              <w:rPr>
                <w:color w:val="666666"/>
              </w:rPr>
            </w:pPr>
            <w:r>
              <w:rPr>
                <w:color w:val="666666"/>
              </w:rPr>
              <w:t>Turnover: EUR 2.84 billion (+5.6%)</w:t>
            </w:r>
          </w:p>
          <w:p w14:paraId="3A226B2B" w14:textId="77777777" w:rsidR="00D4060D" w:rsidRPr="00D4060D" w:rsidRDefault="00D4060D" w:rsidP="00D4060D">
            <w:pPr>
              <w:pStyle w:val="Factbox"/>
              <w:numPr>
                <w:ilvl w:val="0"/>
                <w:numId w:val="3"/>
              </w:numPr>
              <w:tabs>
                <w:tab w:val="clear" w:pos="355"/>
                <w:tab w:val="num" w:pos="143"/>
              </w:tabs>
              <w:spacing w:after="140"/>
              <w:ind w:left="427" w:hanging="427"/>
              <w:jc w:val="left"/>
              <w:rPr>
                <w:color w:val="666666"/>
              </w:rPr>
            </w:pPr>
            <w:r>
              <w:rPr>
                <w:color w:val="666666"/>
              </w:rPr>
              <w:t>Sales growth in all divisions</w:t>
            </w:r>
          </w:p>
          <w:p w14:paraId="55761BE3" w14:textId="246D79D6" w:rsidR="00357B7E" w:rsidRPr="002A22BD" w:rsidRDefault="00B65A85" w:rsidP="00434A89">
            <w:pPr>
              <w:pStyle w:val="Factbox"/>
              <w:numPr>
                <w:ilvl w:val="0"/>
                <w:numId w:val="3"/>
              </w:numPr>
              <w:tabs>
                <w:tab w:val="clear" w:pos="355"/>
                <w:tab w:val="num" w:pos="143"/>
              </w:tabs>
              <w:spacing w:after="140"/>
              <w:ind w:left="427" w:hanging="427"/>
              <w:jc w:val="left"/>
              <w:rPr>
                <w:color w:val="666666"/>
              </w:rPr>
            </w:pPr>
            <w:r>
              <w:rPr>
                <w:color w:val="666666"/>
              </w:rPr>
              <w:t xml:space="preserve">EBITDA: EUR 425.0 </w:t>
            </w:r>
            <w:r w:rsidR="00E261E7">
              <w:rPr>
                <w:color w:val="666666"/>
              </w:rPr>
              <w:t>m</w:t>
            </w:r>
            <w:r>
              <w:rPr>
                <w:color w:val="666666"/>
              </w:rPr>
              <w:t>illion (-4.7%)</w:t>
            </w:r>
          </w:p>
          <w:p w14:paraId="2F18ABBB" w14:textId="45A2B774" w:rsidR="0090215C" w:rsidRPr="00171CD3" w:rsidRDefault="00357B7E" w:rsidP="00434A89">
            <w:pPr>
              <w:pStyle w:val="Factbox"/>
              <w:numPr>
                <w:ilvl w:val="0"/>
                <w:numId w:val="3"/>
              </w:numPr>
              <w:tabs>
                <w:tab w:val="clear" w:pos="355"/>
                <w:tab w:val="num" w:pos="143"/>
              </w:tabs>
              <w:spacing w:after="140"/>
              <w:ind w:left="427" w:hanging="427"/>
              <w:jc w:val="left"/>
              <w:rPr>
                <w:color w:val="666666"/>
                <w:sz w:val="18"/>
                <w:szCs w:val="18"/>
              </w:rPr>
            </w:pPr>
            <w:r>
              <w:rPr>
                <w:color w:val="666666"/>
              </w:rPr>
              <w:t xml:space="preserve">Investments: EUR 489.1 </w:t>
            </w:r>
            <w:r w:rsidR="00E261E7">
              <w:rPr>
                <w:color w:val="666666"/>
              </w:rPr>
              <w:t>m</w:t>
            </w:r>
            <w:r>
              <w:rPr>
                <w:color w:val="666666"/>
              </w:rPr>
              <w:t>illion</w:t>
            </w:r>
          </w:p>
          <w:p w14:paraId="6080FDB9" w14:textId="77777777" w:rsidR="00357B7E" w:rsidRPr="00D4060D" w:rsidRDefault="00171CD3" w:rsidP="00D4060D">
            <w:pPr>
              <w:pStyle w:val="Factbox"/>
              <w:numPr>
                <w:ilvl w:val="0"/>
                <w:numId w:val="3"/>
              </w:numPr>
              <w:tabs>
                <w:tab w:val="clear" w:pos="355"/>
                <w:tab w:val="num" w:pos="143"/>
              </w:tabs>
              <w:spacing w:after="140"/>
              <w:ind w:left="427" w:hanging="427"/>
              <w:jc w:val="left"/>
              <w:rPr>
                <w:color w:val="666666"/>
                <w:sz w:val="18"/>
                <w:szCs w:val="18"/>
              </w:rPr>
            </w:pPr>
            <w:r>
              <w:rPr>
                <w:color w:val="666666"/>
              </w:rPr>
              <w:t>Biggest projects: Biskupiec (PL) was put into operation on 6/28/2019; construction work started in Lexington, NC (US) in November 2018</w:t>
            </w:r>
          </w:p>
        </w:tc>
        <w:tc>
          <w:tcPr>
            <w:tcW w:w="4182" w:type="dxa"/>
            <w:tcMar>
              <w:top w:w="0" w:type="dxa"/>
              <w:left w:w="0" w:type="dxa"/>
              <w:bottom w:w="170" w:type="dxa"/>
              <w:right w:w="0" w:type="dxa"/>
            </w:tcMar>
          </w:tcPr>
          <w:p w14:paraId="4F9C407A" w14:textId="5855C0D1" w:rsidR="00CF1E9E" w:rsidRPr="00152946" w:rsidRDefault="00CF1E9E" w:rsidP="00CF1E9E">
            <w:pPr>
              <w:pStyle w:val="Factbox"/>
              <w:numPr>
                <w:ilvl w:val="0"/>
                <w:numId w:val="3"/>
              </w:numPr>
              <w:tabs>
                <w:tab w:val="clear" w:pos="355"/>
                <w:tab w:val="num" w:pos="143"/>
              </w:tabs>
              <w:spacing w:after="140"/>
              <w:ind w:left="427" w:hanging="427"/>
              <w:jc w:val="left"/>
              <w:rPr>
                <w:color w:val="666666"/>
                <w:sz w:val="18"/>
                <w:szCs w:val="18"/>
              </w:rPr>
            </w:pPr>
            <w:r>
              <w:rPr>
                <w:color w:val="666666"/>
              </w:rPr>
              <w:t>EGGER employs around 9600 people across 19 locations worldwide</w:t>
            </w:r>
          </w:p>
          <w:p w14:paraId="16C282A2" w14:textId="77777777" w:rsidR="00171CD3" w:rsidRPr="00D4060D" w:rsidRDefault="00D4060D" w:rsidP="002A22BD">
            <w:pPr>
              <w:pStyle w:val="Factbox"/>
              <w:numPr>
                <w:ilvl w:val="0"/>
                <w:numId w:val="3"/>
              </w:numPr>
              <w:tabs>
                <w:tab w:val="clear" w:pos="355"/>
                <w:tab w:val="num" w:pos="143"/>
              </w:tabs>
              <w:spacing w:after="140"/>
              <w:ind w:left="427" w:hanging="427"/>
              <w:jc w:val="left"/>
              <w:rPr>
                <w:color w:val="666666"/>
              </w:rPr>
            </w:pPr>
            <w:r>
              <w:rPr>
                <w:color w:val="666666"/>
              </w:rPr>
              <w:t xml:space="preserve">Outlook 2019/2020: sustained sales growth and stable earnings </w:t>
            </w:r>
          </w:p>
          <w:p w14:paraId="3F1A312E" w14:textId="77777777" w:rsidR="00273ED1" w:rsidRPr="00D4060D" w:rsidRDefault="00273ED1" w:rsidP="00D4060D">
            <w:pPr>
              <w:pStyle w:val="Factbox"/>
              <w:numPr>
                <w:ilvl w:val="0"/>
                <w:numId w:val="3"/>
              </w:numPr>
              <w:tabs>
                <w:tab w:val="clear" w:pos="355"/>
                <w:tab w:val="num" w:pos="143"/>
              </w:tabs>
              <w:spacing w:after="140"/>
              <w:ind w:left="427" w:hanging="427"/>
              <w:jc w:val="left"/>
              <w:rPr>
                <w:color w:val="666666"/>
              </w:rPr>
            </w:pPr>
            <w:r>
              <w:rPr>
                <w:color w:val="666666"/>
              </w:rPr>
              <w:t>Future focus on sustainability and digitization solutions</w:t>
            </w:r>
          </w:p>
        </w:tc>
      </w:tr>
      <w:bookmarkEnd w:id="0"/>
    </w:tbl>
    <w:p w14:paraId="5128476B" w14:textId="35F9BADC" w:rsidR="00994624" w:rsidRDefault="00994624" w:rsidP="0090215C">
      <w:pPr>
        <w:pBdr>
          <w:top w:val="single" w:sz="4" w:space="1" w:color="666666"/>
        </w:pBdr>
        <w:spacing w:after="280" w:line="280" w:lineRule="atLeast"/>
        <w:rPr>
          <w:b/>
          <w:color w:val="E31B37"/>
          <w:sz w:val="32"/>
          <w:szCs w:val="32"/>
          <w:u w:color="000000"/>
          <w:lang w:val="en-GB"/>
        </w:rPr>
      </w:pPr>
    </w:p>
    <w:p w14:paraId="57CB01AC" w14:textId="77777777" w:rsidR="00CF1E9E" w:rsidRPr="00152946" w:rsidRDefault="00CF1E9E" w:rsidP="00CF1E9E">
      <w:pPr>
        <w:tabs>
          <w:tab w:val="left" w:pos="992"/>
        </w:tabs>
        <w:spacing w:line="260" w:lineRule="exact"/>
        <w:ind w:right="-1701"/>
        <w:rPr>
          <w:b/>
          <w:color w:val="E31B37"/>
          <w:sz w:val="16"/>
          <w:szCs w:val="16"/>
        </w:rPr>
      </w:pPr>
      <w:r>
        <w:rPr>
          <w:b/>
          <w:color w:val="E31B37"/>
          <w:sz w:val="16"/>
        </w:rPr>
        <w:t>For queries:</w:t>
      </w:r>
    </w:p>
    <w:p w14:paraId="220BF6F5" w14:textId="77777777" w:rsidR="00CF1E9E" w:rsidRPr="00152946" w:rsidRDefault="00CF1E9E" w:rsidP="00CF1E9E">
      <w:pPr>
        <w:spacing w:line="260" w:lineRule="exact"/>
        <w:rPr>
          <w:color w:val="666666"/>
        </w:rPr>
      </w:pPr>
    </w:p>
    <w:p w14:paraId="400DD5D1" w14:textId="77777777" w:rsidR="00CF1E9E" w:rsidRPr="00152946" w:rsidRDefault="00CF1E9E" w:rsidP="00CF1E9E">
      <w:pPr>
        <w:pStyle w:val="Adressebold"/>
        <w:framePr w:hSpace="0" w:wrap="auto" w:vAnchor="margin" w:hAnchor="text" w:yAlign="inline"/>
        <w:spacing w:before="0" w:line="280" w:lineRule="exact"/>
        <w:ind w:right="-1701"/>
        <w:suppressOverlap w:val="0"/>
        <w:rPr>
          <w:b w:val="0"/>
          <w:color w:val="666666"/>
          <w:szCs w:val="16"/>
        </w:rPr>
      </w:pPr>
      <w:r>
        <w:rPr>
          <w:b w:val="0"/>
          <w:color w:val="666666"/>
        </w:rPr>
        <w:t>FRITZ EGGER GmbH &amp; Co.</w:t>
      </w:r>
    </w:p>
    <w:p w14:paraId="6DD09155" w14:textId="77777777" w:rsidR="00CF1E9E" w:rsidRPr="00F116E0" w:rsidRDefault="00CF1E9E" w:rsidP="00CF1E9E">
      <w:pPr>
        <w:pStyle w:val="Adressebold"/>
        <w:framePr w:hSpace="0" w:wrap="auto" w:vAnchor="margin" w:hAnchor="text" w:yAlign="inline"/>
        <w:spacing w:before="0" w:line="280" w:lineRule="exact"/>
        <w:ind w:right="-1701"/>
        <w:suppressOverlap w:val="0"/>
        <w:rPr>
          <w:b w:val="0"/>
          <w:color w:val="666666"/>
          <w:szCs w:val="16"/>
          <w:lang w:val="de-DE"/>
        </w:rPr>
      </w:pPr>
      <w:r w:rsidRPr="00F116E0">
        <w:rPr>
          <w:b w:val="0"/>
          <w:color w:val="666666"/>
          <w:lang w:val="de-DE"/>
        </w:rPr>
        <w:t>Holzwerkstoffe</w:t>
      </w:r>
    </w:p>
    <w:p w14:paraId="756464FC" w14:textId="77777777" w:rsidR="00CF1E9E" w:rsidRPr="00F116E0" w:rsidRDefault="00CF1E9E" w:rsidP="00CF1E9E">
      <w:pPr>
        <w:pStyle w:val="Adresse"/>
        <w:framePr w:hSpace="0" w:wrap="auto" w:vAnchor="margin" w:hAnchor="text" w:yAlign="inline"/>
        <w:spacing w:before="0" w:line="280" w:lineRule="exact"/>
        <w:ind w:right="-1701"/>
        <w:suppressOverlap w:val="0"/>
        <w:rPr>
          <w:color w:val="666666"/>
          <w:lang w:val="de-DE"/>
        </w:rPr>
      </w:pPr>
      <w:r>
        <w:rPr>
          <w:color w:val="666666"/>
          <w:lang w:val="de-DE"/>
        </w:rPr>
        <w:t>Johanna Simonini</w:t>
      </w:r>
    </w:p>
    <w:p w14:paraId="2783022C" w14:textId="77777777" w:rsidR="00CF1E9E" w:rsidRPr="00634D63" w:rsidRDefault="00CF1E9E" w:rsidP="00CF1E9E">
      <w:pPr>
        <w:pStyle w:val="Adresse"/>
        <w:framePr w:hSpace="0" w:wrap="auto" w:vAnchor="margin" w:hAnchor="text" w:yAlign="inline"/>
        <w:spacing w:before="0" w:line="280" w:lineRule="exact"/>
        <w:ind w:right="-1701"/>
        <w:suppressOverlap w:val="0"/>
        <w:rPr>
          <w:color w:val="666666"/>
        </w:rPr>
      </w:pPr>
      <w:r w:rsidRPr="00634D63">
        <w:rPr>
          <w:color w:val="666666"/>
        </w:rPr>
        <w:t>Weiberndorf 20</w:t>
      </w:r>
    </w:p>
    <w:p w14:paraId="67F717BE" w14:textId="77777777" w:rsidR="00CF1E9E" w:rsidRPr="00634D63" w:rsidRDefault="00CF1E9E" w:rsidP="00CF1E9E">
      <w:pPr>
        <w:pStyle w:val="Adresse"/>
        <w:framePr w:hSpace="0" w:wrap="auto" w:vAnchor="margin" w:hAnchor="text" w:yAlign="inline"/>
        <w:spacing w:before="0" w:line="280" w:lineRule="exact"/>
        <w:ind w:right="-1701"/>
        <w:suppressOverlap w:val="0"/>
        <w:rPr>
          <w:color w:val="666666"/>
        </w:rPr>
      </w:pPr>
      <w:r w:rsidRPr="00634D63">
        <w:rPr>
          <w:color w:val="666666"/>
        </w:rPr>
        <w:t>6380 St. Johann in Tirol</w:t>
      </w:r>
    </w:p>
    <w:p w14:paraId="0D56B1FD" w14:textId="77777777" w:rsidR="00CF1E9E" w:rsidRPr="00634D63" w:rsidRDefault="00CF1E9E" w:rsidP="00CF1E9E">
      <w:pPr>
        <w:pStyle w:val="Adresse"/>
        <w:framePr w:hSpace="0" w:wrap="auto" w:vAnchor="margin" w:hAnchor="text" w:yAlign="inline"/>
        <w:spacing w:before="0" w:line="280" w:lineRule="exact"/>
        <w:ind w:right="-1701"/>
        <w:suppressOverlap w:val="0"/>
        <w:rPr>
          <w:color w:val="666666"/>
        </w:rPr>
      </w:pPr>
      <w:r w:rsidRPr="00634D63">
        <w:rPr>
          <w:color w:val="666666"/>
        </w:rPr>
        <w:t>Austria</w:t>
      </w:r>
    </w:p>
    <w:p w14:paraId="51F6E1D8" w14:textId="77777777" w:rsidR="00CF1E9E" w:rsidRPr="00F116E0" w:rsidRDefault="00CF1E9E" w:rsidP="00CF1E9E">
      <w:pPr>
        <w:pStyle w:val="Adresse"/>
        <w:framePr w:hSpace="0" w:wrap="auto" w:vAnchor="margin" w:hAnchor="text" w:yAlign="inline"/>
        <w:spacing w:before="0" w:line="280" w:lineRule="exact"/>
        <w:ind w:right="-1701"/>
        <w:suppressOverlap w:val="0"/>
        <w:rPr>
          <w:color w:val="666666"/>
          <w:lang w:val="fr-FR"/>
        </w:rPr>
      </w:pPr>
      <w:r w:rsidRPr="00F116E0">
        <w:rPr>
          <w:color w:val="666666"/>
          <w:lang w:val="fr-FR"/>
        </w:rPr>
        <w:t>T</w:t>
      </w:r>
      <w:r w:rsidRPr="00F116E0">
        <w:rPr>
          <w:lang w:val="fr-FR"/>
        </w:rPr>
        <w:tab/>
      </w:r>
      <w:r w:rsidRPr="00F116E0">
        <w:rPr>
          <w:color w:val="666666"/>
          <w:lang w:val="fr-FR"/>
        </w:rPr>
        <w:t>+43 5 0600-10</w:t>
      </w:r>
      <w:r>
        <w:rPr>
          <w:color w:val="666666"/>
          <w:lang w:val="fr-FR"/>
        </w:rPr>
        <w:t>808</w:t>
      </w:r>
    </w:p>
    <w:p w14:paraId="0742F862" w14:textId="77777777" w:rsidR="00CF1E9E" w:rsidRPr="00F116E0" w:rsidRDefault="00CF1E9E" w:rsidP="00CF1E9E">
      <w:pPr>
        <w:pStyle w:val="Adresse"/>
        <w:framePr w:hSpace="0" w:wrap="auto" w:vAnchor="margin" w:hAnchor="text" w:yAlign="inline"/>
        <w:spacing w:before="0" w:line="280" w:lineRule="exact"/>
        <w:ind w:right="-1701"/>
        <w:suppressOverlap w:val="0"/>
        <w:rPr>
          <w:color w:val="666666"/>
          <w:lang w:val="fr-FR"/>
        </w:rPr>
      </w:pPr>
      <w:r w:rsidRPr="00F116E0">
        <w:rPr>
          <w:color w:val="666666"/>
          <w:lang w:val="fr-FR"/>
        </w:rPr>
        <w:t>F</w:t>
      </w:r>
      <w:r w:rsidRPr="00F116E0">
        <w:rPr>
          <w:lang w:val="fr-FR"/>
        </w:rPr>
        <w:tab/>
      </w:r>
      <w:r w:rsidRPr="00F116E0">
        <w:rPr>
          <w:color w:val="666666"/>
          <w:lang w:val="fr-FR"/>
        </w:rPr>
        <w:t>+43 5 0600-90638</w:t>
      </w:r>
    </w:p>
    <w:p w14:paraId="2F3F8412" w14:textId="77777777" w:rsidR="00CF1E9E" w:rsidRPr="00F116E0" w:rsidRDefault="00EC50C1" w:rsidP="00CF1E9E">
      <w:pPr>
        <w:pStyle w:val="Adresse"/>
        <w:framePr w:hSpace="0" w:wrap="auto" w:vAnchor="margin" w:hAnchor="text" w:yAlign="inline"/>
        <w:spacing w:before="0" w:after="672" w:line="280" w:lineRule="exact"/>
        <w:ind w:right="-1701"/>
        <w:suppressOverlap w:val="0"/>
        <w:rPr>
          <w:color w:val="666666"/>
          <w:lang w:val="fr-FR"/>
        </w:rPr>
      </w:pPr>
      <w:hyperlink r:id="rId14" w:history="1">
        <w:r w:rsidR="00CF1E9E" w:rsidRPr="004D2405">
          <w:rPr>
            <w:rStyle w:val="Hyperlink"/>
            <w:lang w:val="fr-FR"/>
          </w:rPr>
          <w:t>johanna.simonini@egger.com</w:t>
        </w:r>
      </w:hyperlink>
    </w:p>
    <w:p w14:paraId="1148B8CD" w14:textId="77777777" w:rsidR="00994624" w:rsidRDefault="00994624">
      <w:pPr>
        <w:spacing w:line="240" w:lineRule="auto"/>
        <w:rPr>
          <w:b/>
          <w:color w:val="E31B37"/>
          <w:sz w:val="32"/>
          <w:szCs w:val="32"/>
          <w:u w:color="000000"/>
        </w:rPr>
      </w:pPr>
      <w:r>
        <w:br w:type="page"/>
      </w:r>
    </w:p>
    <w:p w14:paraId="2DE65DA6" w14:textId="77777777" w:rsidR="00994624" w:rsidRPr="0074392F" w:rsidRDefault="00994624" w:rsidP="00994624">
      <w:pPr>
        <w:spacing w:after="240" w:line="380" w:lineRule="exact"/>
        <w:rPr>
          <w:i/>
          <w:color w:val="666666"/>
        </w:rPr>
      </w:pPr>
      <w:r>
        <w:rPr>
          <w:b/>
          <w:color w:val="E31B37"/>
          <w:sz w:val="32"/>
          <w:szCs w:val="32"/>
        </w:rPr>
        <w:lastRenderedPageBreak/>
        <w:t>Captions</w:t>
      </w:r>
    </w:p>
    <w:tbl>
      <w:tblPr>
        <w:tblpPr w:vertAnchor="text" w:horzAnchor="margin" w:tblpY="1"/>
        <w:tblOverlap w:val="never"/>
        <w:tblW w:w="8505" w:type="dxa"/>
        <w:tblLook w:val="04A0" w:firstRow="1" w:lastRow="0" w:firstColumn="1" w:lastColumn="0" w:noHBand="0" w:noVBand="1"/>
      </w:tblPr>
      <w:tblGrid>
        <w:gridCol w:w="4767"/>
        <w:gridCol w:w="3738"/>
      </w:tblGrid>
      <w:tr w:rsidR="001E4F0E" w:rsidRPr="001969ED" w14:paraId="714ADCE4" w14:textId="77777777" w:rsidTr="00DA1768">
        <w:tc>
          <w:tcPr>
            <w:tcW w:w="4767" w:type="dxa"/>
          </w:tcPr>
          <w:p w14:paraId="79A38696" w14:textId="77777777" w:rsidR="001E4F0E" w:rsidRDefault="00277284" w:rsidP="004F3C3F">
            <w:pPr>
              <w:spacing w:before="216"/>
              <w:rPr>
                <w:noProof/>
                <w:color w:val="666666"/>
              </w:rPr>
            </w:pPr>
            <w:r>
              <w:rPr>
                <w:noProof/>
                <w:color w:val="666666"/>
                <w:lang w:val="de-DE"/>
              </w:rPr>
              <w:drawing>
                <wp:inline distT="0" distB="0" distL="0" distR="0" wp14:anchorId="3632C5B2" wp14:editId="54D70705">
                  <wp:extent cx="2880000" cy="196824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0000" cy="1968242"/>
                          </a:xfrm>
                          <a:prstGeom prst="rect">
                            <a:avLst/>
                          </a:prstGeom>
                        </pic:spPr>
                      </pic:pic>
                    </a:graphicData>
                  </a:graphic>
                </wp:inline>
              </w:drawing>
            </w:r>
          </w:p>
        </w:tc>
        <w:tc>
          <w:tcPr>
            <w:tcW w:w="3738" w:type="dxa"/>
          </w:tcPr>
          <w:p w14:paraId="116F2E2B" w14:textId="77777777" w:rsidR="001E4F0E" w:rsidRDefault="001E4F0E" w:rsidP="00DA1768">
            <w:pPr>
              <w:spacing w:before="216" w:line="280" w:lineRule="atLeast"/>
              <w:rPr>
                <w:color w:val="666666"/>
              </w:rPr>
            </w:pPr>
            <w:r>
              <w:rPr>
                <w:color w:val="666666"/>
              </w:rPr>
              <w:t>The EGGER Group, headquartered in St. Johann in Tyrol, increased its sales by 5.6% to EUR 2.84 billion in the 2018/2019 financial year.</w:t>
            </w:r>
          </w:p>
        </w:tc>
      </w:tr>
      <w:tr w:rsidR="001E4F0E" w:rsidRPr="00636A81" w14:paraId="18974FB3" w14:textId="77777777" w:rsidTr="00DA1768">
        <w:tc>
          <w:tcPr>
            <w:tcW w:w="4767" w:type="dxa"/>
          </w:tcPr>
          <w:p w14:paraId="60091CA6" w14:textId="77777777" w:rsidR="001E4F0E" w:rsidRPr="001E4F0E" w:rsidRDefault="00ED7C31" w:rsidP="004F3C3F">
            <w:pPr>
              <w:spacing w:before="216"/>
              <w:rPr>
                <w:noProof/>
                <w:color w:val="666666"/>
              </w:rPr>
            </w:pPr>
            <w:r>
              <w:rPr>
                <w:noProof/>
                <w:color w:val="666666"/>
                <w:lang w:val="de-DE"/>
              </w:rPr>
              <w:drawing>
                <wp:inline distT="0" distB="0" distL="0" distR="0" wp14:anchorId="58351DFC" wp14:editId="08CC3E37">
                  <wp:extent cx="2880000" cy="1913216"/>
                  <wp:effectExtent l="0" t="0" r="0" b="0"/>
                  <wp:docPr id="18" name="Grafik 18" descr="C:\Users\KMUMELTE\Desktop\02PI_CO_GM_group_management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UMELTE\Desktop\02PI_CO_GM_group_management_02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1913216"/>
                          </a:xfrm>
                          <a:prstGeom prst="rect">
                            <a:avLst/>
                          </a:prstGeom>
                          <a:noFill/>
                          <a:ln>
                            <a:noFill/>
                          </a:ln>
                        </pic:spPr>
                      </pic:pic>
                    </a:graphicData>
                  </a:graphic>
                </wp:inline>
              </w:drawing>
            </w:r>
          </w:p>
        </w:tc>
        <w:tc>
          <w:tcPr>
            <w:tcW w:w="3738" w:type="dxa"/>
          </w:tcPr>
          <w:p w14:paraId="589CF607" w14:textId="12975F36" w:rsidR="001E4F0E" w:rsidRDefault="001E4F0E" w:rsidP="00DA1768">
            <w:pPr>
              <w:spacing w:before="216" w:line="280" w:lineRule="atLeast"/>
              <w:rPr>
                <w:color w:val="666666"/>
              </w:rPr>
            </w:pPr>
            <w:r>
              <w:rPr>
                <w:color w:val="666666"/>
              </w:rPr>
              <w:t>The EGGER Group Management with Walter Schiegl, Thomas Leissing, and Ulrich Bühler (left to right) reported a stable financial year and major plans</w:t>
            </w:r>
            <w:r w:rsidR="00A862AB">
              <w:rPr>
                <w:color w:val="666666"/>
              </w:rPr>
              <w:t xml:space="preserve"> </w:t>
            </w:r>
            <w:r>
              <w:rPr>
                <w:color w:val="666666"/>
              </w:rPr>
              <w:t>for the future.</w:t>
            </w:r>
          </w:p>
        </w:tc>
      </w:tr>
      <w:tr w:rsidR="00253872" w:rsidRPr="00636A81" w14:paraId="65577021" w14:textId="77777777" w:rsidTr="00DA1768">
        <w:tc>
          <w:tcPr>
            <w:tcW w:w="4767" w:type="dxa"/>
          </w:tcPr>
          <w:p w14:paraId="7FD941BE" w14:textId="53213CDB" w:rsidR="00994624" w:rsidRPr="00052D5E" w:rsidRDefault="007722EC" w:rsidP="004F3C3F">
            <w:pPr>
              <w:spacing w:before="216"/>
              <w:rPr>
                <w:noProof/>
              </w:rPr>
            </w:pPr>
            <w:r>
              <w:rPr>
                <w:noProof/>
                <w:lang w:val="de-DE"/>
              </w:rPr>
              <w:drawing>
                <wp:inline distT="0" distB="0" distL="0" distR="0" wp14:anchorId="3D28924C" wp14:editId="5881474C">
                  <wp:extent cx="2880000" cy="160152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GER Biskupiec 072019.JPG"/>
                          <pic:cNvPicPr/>
                        </pic:nvPicPr>
                        <pic:blipFill>
                          <a:blip r:embed="rId17">
                            <a:extLst>
                              <a:ext uri="{28A0092B-C50C-407E-A947-70E740481C1C}">
                                <a14:useLocalDpi xmlns:a14="http://schemas.microsoft.com/office/drawing/2010/main" val="0"/>
                              </a:ext>
                            </a:extLst>
                          </a:blip>
                          <a:stretch>
                            <a:fillRect/>
                          </a:stretch>
                        </pic:blipFill>
                        <pic:spPr>
                          <a:xfrm>
                            <a:off x="0" y="0"/>
                            <a:ext cx="2880000" cy="1601527"/>
                          </a:xfrm>
                          <a:prstGeom prst="rect">
                            <a:avLst/>
                          </a:prstGeom>
                        </pic:spPr>
                      </pic:pic>
                    </a:graphicData>
                  </a:graphic>
                </wp:inline>
              </w:drawing>
            </w:r>
          </w:p>
        </w:tc>
        <w:tc>
          <w:tcPr>
            <w:tcW w:w="3738" w:type="dxa"/>
          </w:tcPr>
          <w:p w14:paraId="4CBC0D4F" w14:textId="20E89A6E" w:rsidR="00994624" w:rsidRPr="007E3FDC" w:rsidRDefault="002C3F2C" w:rsidP="00636A81">
            <w:pPr>
              <w:spacing w:before="216" w:line="280" w:lineRule="atLeast"/>
              <w:rPr>
                <w:color w:val="666666"/>
              </w:rPr>
            </w:pPr>
            <w:r>
              <w:rPr>
                <w:color w:val="666666"/>
              </w:rPr>
              <w:t>On 28 June 2019 the time had come: production started at the new EGGER plant in Biskupiec, Poland. The plant is equipped with state-of-the-art equipment, a raw chip capacity of 650,000 m</w:t>
            </w:r>
            <w:r>
              <w:rPr>
                <w:color w:val="666666"/>
                <w:vertAlign w:val="superscript"/>
              </w:rPr>
              <w:t>3</w:t>
            </w:r>
            <w:r>
              <w:rPr>
                <w:color w:val="666666"/>
              </w:rPr>
              <w:t xml:space="preserve"> and coating facilities.</w:t>
            </w:r>
            <w:r w:rsidR="00A862AB">
              <w:rPr>
                <w:color w:val="666666"/>
              </w:rPr>
              <w:t xml:space="preserve"> </w:t>
            </w:r>
          </w:p>
        </w:tc>
      </w:tr>
    </w:tbl>
    <w:p w14:paraId="6675996C" w14:textId="77777777" w:rsidR="00994624" w:rsidRPr="00A862AB" w:rsidRDefault="00994624" w:rsidP="00994624">
      <w:pPr>
        <w:rPr>
          <w:rStyle w:val="FOTOS"/>
          <w:color w:val="595959"/>
          <w:lang w:val="en-GB"/>
        </w:rPr>
      </w:pPr>
    </w:p>
    <w:p w14:paraId="488BB29B" w14:textId="77777777" w:rsidR="00994624" w:rsidRDefault="00994624" w:rsidP="00994624">
      <w:pPr>
        <w:rPr>
          <w:rStyle w:val="Copyright"/>
          <w:color w:val="595959"/>
        </w:rPr>
      </w:pPr>
      <w:r>
        <w:rPr>
          <w:rStyle w:val="FOTOS"/>
          <w:color w:val="595959"/>
        </w:rPr>
        <w:t>PHOTOS:</w:t>
      </w:r>
      <w:r>
        <w:rPr>
          <w:rStyle w:val="Copyright"/>
          <w:color w:val="595959"/>
        </w:rPr>
        <w:t xml:space="preserve"> EGGER Holzwerkstoffe, reprints quoting the name of the copyright owner are free</w:t>
      </w:r>
    </w:p>
    <w:p w14:paraId="324FAD24" w14:textId="32DB66D5" w:rsidR="00991900" w:rsidRDefault="00991900" w:rsidP="00994624">
      <w:pPr>
        <w:rPr>
          <w:rStyle w:val="Copyright"/>
          <w:color w:val="595959"/>
        </w:rPr>
      </w:pPr>
      <w:r>
        <w:rPr>
          <w:rStyle w:val="Copyright"/>
          <w:b/>
          <w:color w:val="595959"/>
        </w:rPr>
        <w:t>IMAGE DOWNLOAD:</w:t>
      </w:r>
      <w:r>
        <w:rPr>
          <w:rStyle w:val="Copyright"/>
          <w:color w:val="595959"/>
        </w:rPr>
        <w:t xml:space="preserve"> </w:t>
      </w:r>
      <w:hyperlink r:id="rId18" w:history="1">
        <w:r w:rsidR="007722EC" w:rsidRPr="00FD39B6">
          <w:rPr>
            <w:rStyle w:val="Hyperlink"/>
            <w:sz w:val="16"/>
          </w:rPr>
          <w:t>https://celum.egger.com/webgate/pin.html?lang=en&amp;pin=81HH1RKXOJIX</w:t>
        </w:r>
      </w:hyperlink>
    </w:p>
    <w:p w14:paraId="35B206D6" w14:textId="77777777" w:rsidR="00E13002" w:rsidRPr="00991900" w:rsidRDefault="00E13002" w:rsidP="00994624">
      <w:pPr>
        <w:rPr>
          <w:rStyle w:val="Copyright"/>
          <w:color w:val="595959"/>
        </w:rPr>
      </w:pPr>
    </w:p>
    <w:p w14:paraId="09BD0188" w14:textId="77777777" w:rsidR="000674A6" w:rsidRPr="00991900" w:rsidRDefault="000674A6" w:rsidP="00994624">
      <w:pPr>
        <w:spacing w:after="280" w:line="280" w:lineRule="atLeast"/>
        <w:rPr>
          <w:b/>
          <w:color w:val="E31B37"/>
          <w:sz w:val="32"/>
          <w:szCs w:val="32"/>
          <w:u w:color="000000"/>
        </w:rPr>
      </w:pPr>
    </w:p>
    <w:sectPr w:rsidR="000674A6" w:rsidRPr="00991900" w:rsidSect="00B83419">
      <w:headerReference w:type="default" r:id="rId19"/>
      <w:footerReference w:type="default" r:id="rId20"/>
      <w:headerReference w:type="first" r:id="rId21"/>
      <w:footerReference w:type="first" r:id="rId22"/>
      <w:pgSz w:w="11906" w:h="16838" w:code="9"/>
      <w:pgMar w:top="4139" w:right="1985" w:bottom="1134" w:left="136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2E81" w14:textId="77777777" w:rsidR="00EC50C1" w:rsidRPr="002724CD" w:rsidRDefault="00EC50C1">
      <w:pPr>
        <w:spacing w:line="240" w:lineRule="auto"/>
        <w:rPr>
          <w:lang w:val="de-DE"/>
        </w:rPr>
      </w:pPr>
      <w:r w:rsidRPr="002724CD">
        <w:rPr>
          <w:lang w:val="de-DE"/>
        </w:rPr>
        <w:separator/>
      </w:r>
    </w:p>
  </w:endnote>
  <w:endnote w:type="continuationSeparator" w:id="0">
    <w:p w14:paraId="30B063DD" w14:textId="77777777" w:rsidR="00EC50C1" w:rsidRPr="002724CD" w:rsidRDefault="00EC50C1">
      <w:pPr>
        <w:spacing w:line="240" w:lineRule="auto"/>
        <w:rPr>
          <w:lang w:val="de-DE"/>
        </w:rPr>
      </w:pPr>
      <w:r w:rsidRPr="002724CD">
        <w:rPr>
          <w:lang w:val="de-DE"/>
        </w:rPr>
        <w:continuationSeparator/>
      </w:r>
    </w:p>
  </w:endnote>
  <w:endnote w:type="continuationNotice" w:id="1">
    <w:p w14:paraId="1EF2A73F" w14:textId="77777777" w:rsidR="00EC50C1" w:rsidRDefault="00EC50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76CF" w14:textId="77777777" w:rsidR="004F3C3F" w:rsidRPr="002B2E62" w:rsidRDefault="004F3C3F" w:rsidP="00BB60AD">
    <w:pPr>
      <w:tabs>
        <w:tab w:val="left" w:pos="6624"/>
      </w:tabs>
      <w:spacing w:after="672" w:line="240" w:lineRule="auto"/>
      <w:rPr>
        <w:sz w:val="2"/>
        <w:szCs w:val="2"/>
      </w:rPr>
    </w:pPr>
    <w:r>
      <w:rPr>
        <w:noProof/>
        <w:sz w:val="2"/>
        <w:szCs w:val="2"/>
        <w:lang w:val="de-DE"/>
      </w:rPr>
      <mc:AlternateContent>
        <mc:Choice Requires="wps">
          <w:drawing>
            <wp:anchor distT="0" distB="0" distL="114300" distR="114300" simplePos="0" relativeHeight="251658242" behindDoc="0" locked="0" layoutInCell="1" allowOverlap="1" wp14:anchorId="012FA90E" wp14:editId="1C7533AA">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0EBF" w14:textId="1CBE093A" w:rsidR="004F3C3F" w:rsidRPr="00BB60AD" w:rsidRDefault="004F3C3F"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8422A1">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8422A1"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8422A1">
                            <w:rPr>
                              <w:rFonts w:cs="Arial"/>
                              <w:noProof/>
                              <w:color w:val="E31937"/>
                              <w:sz w:val="14"/>
                              <w:szCs w:val="14"/>
                            </w:rPr>
                            <w:t>2</w:t>
                          </w:r>
                          <w:r w:rsidRPr="00BB60AD">
                            <w:rPr>
                              <w:rFonts w:cs="Arial"/>
                              <w:color w:val="E31937"/>
                              <w:sz w:val="14"/>
                              <w:szCs w:val="14"/>
                            </w:rPr>
                            <w:fldChar w:fldCharType="end"/>
                          </w:r>
                        </w:p>
                        <w:p w14:paraId="42778BC7" w14:textId="77777777" w:rsidR="004F3C3F" w:rsidRDefault="004F3C3F" w:rsidP="00A672DE"/>
                        <w:p w14:paraId="7F3A3BB0" w14:textId="77777777" w:rsidR="004F3C3F" w:rsidRDefault="004F3C3F" w:rsidP="00A672DE"/>
                        <w:p w14:paraId="7810CC70" w14:textId="77777777" w:rsidR="004F3C3F" w:rsidRDefault="004F3C3F" w:rsidP="00A672DE"/>
                        <w:p w14:paraId="377FEE7B" w14:textId="77777777" w:rsidR="004F3C3F" w:rsidRDefault="004F3C3F" w:rsidP="00A672DE"/>
                        <w:p w14:paraId="41ECC005" w14:textId="77777777" w:rsidR="004F3C3F" w:rsidRDefault="004F3C3F"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A90E"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CB90EBF" w14:textId="1CBE093A" w:rsidR="004F3C3F" w:rsidRPr="00BB60AD" w:rsidRDefault="004F3C3F"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8422A1">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8422A1"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8422A1">
                      <w:rPr>
                        <w:rFonts w:cs="Arial"/>
                        <w:noProof/>
                        <w:color w:val="E31937"/>
                        <w:sz w:val="14"/>
                        <w:szCs w:val="14"/>
                      </w:rPr>
                      <w:t>2</w:t>
                    </w:r>
                    <w:r w:rsidRPr="00BB60AD">
                      <w:rPr>
                        <w:rFonts w:cs="Arial"/>
                        <w:color w:val="E31937"/>
                        <w:sz w:val="14"/>
                        <w:szCs w:val="14"/>
                      </w:rPr>
                      <w:fldChar w:fldCharType="end"/>
                    </w:r>
                  </w:p>
                  <w:p w14:paraId="42778BC7" w14:textId="77777777" w:rsidR="004F3C3F" w:rsidRDefault="004F3C3F" w:rsidP="00A672DE"/>
                  <w:p w14:paraId="7F3A3BB0" w14:textId="77777777" w:rsidR="004F3C3F" w:rsidRDefault="004F3C3F" w:rsidP="00A672DE"/>
                  <w:p w14:paraId="7810CC70" w14:textId="77777777" w:rsidR="004F3C3F" w:rsidRDefault="004F3C3F" w:rsidP="00A672DE"/>
                  <w:p w14:paraId="377FEE7B" w14:textId="77777777" w:rsidR="004F3C3F" w:rsidRDefault="004F3C3F" w:rsidP="00A672DE"/>
                  <w:p w14:paraId="41ECC005" w14:textId="77777777" w:rsidR="004F3C3F" w:rsidRDefault="004F3C3F"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0B69" w14:textId="77777777" w:rsidR="004F3C3F" w:rsidRPr="002724CD" w:rsidRDefault="004F3C3F"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6654" w14:textId="77777777" w:rsidR="00EC50C1" w:rsidRPr="002724CD" w:rsidRDefault="00EC50C1" w:rsidP="00EF3465">
      <w:pPr>
        <w:spacing w:after="672" w:line="240" w:lineRule="auto"/>
        <w:rPr>
          <w:lang w:val="de-DE"/>
        </w:rPr>
      </w:pPr>
      <w:r w:rsidRPr="002724CD">
        <w:rPr>
          <w:lang w:val="de-DE"/>
        </w:rPr>
        <w:separator/>
      </w:r>
    </w:p>
  </w:footnote>
  <w:footnote w:type="continuationSeparator" w:id="0">
    <w:p w14:paraId="042FC7B9" w14:textId="77777777" w:rsidR="00EC50C1" w:rsidRPr="002724CD" w:rsidRDefault="00EC50C1">
      <w:pPr>
        <w:spacing w:line="240" w:lineRule="auto"/>
        <w:rPr>
          <w:lang w:val="de-DE"/>
        </w:rPr>
      </w:pPr>
      <w:r w:rsidRPr="002724CD">
        <w:rPr>
          <w:lang w:val="de-DE"/>
        </w:rPr>
        <w:continuationSeparator/>
      </w:r>
    </w:p>
  </w:footnote>
  <w:footnote w:type="continuationNotice" w:id="1">
    <w:p w14:paraId="026ED930" w14:textId="77777777" w:rsidR="00EC50C1" w:rsidRDefault="00EC50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0C5B" w14:textId="7A78F19C" w:rsidR="004F3C3F" w:rsidRPr="002724CD" w:rsidRDefault="00A862AB" w:rsidP="00EF3465">
    <w:pPr>
      <w:spacing w:after="672"/>
    </w:pPr>
    <w:r>
      <w:rPr>
        <w:noProof/>
        <w:lang w:val="de-DE"/>
      </w:rPr>
      <w:drawing>
        <wp:anchor distT="0" distB="0" distL="114300" distR="114300" simplePos="0" relativeHeight="251660291" behindDoc="0" locked="0" layoutInCell="1" allowOverlap="1" wp14:anchorId="0CD9F8D1" wp14:editId="1675176C">
          <wp:simplePos x="0" y="0"/>
          <wp:positionH relativeFrom="page">
            <wp:align>right</wp:align>
          </wp:positionH>
          <wp:positionV relativeFrom="page">
            <wp:align>top</wp:align>
          </wp:positionV>
          <wp:extent cx="7546975" cy="862330"/>
          <wp:effectExtent l="0" t="0" r="0" b="0"/>
          <wp:wrapNone/>
          <wp:docPr id="8"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F3C3F">
      <w:rPr>
        <w:noProof/>
        <w:lang w:val="de-DE"/>
      </w:rPr>
      <mc:AlternateContent>
        <mc:Choice Requires="wps">
          <w:drawing>
            <wp:anchor distT="0" distB="0" distL="114300" distR="114300" simplePos="0" relativeHeight="251658243" behindDoc="0" locked="0" layoutInCell="1" allowOverlap="1" wp14:anchorId="6210F58B" wp14:editId="5BF3017E">
              <wp:simplePos x="0" y="0"/>
              <wp:positionH relativeFrom="page">
                <wp:posOffset>857250</wp:posOffset>
              </wp:positionH>
              <wp:positionV relativeFrom="page">
                <wp:posOffset>1571625</wp:posOffset>
              </wp:positionV>
              <wp:extent cx="3771900" cy="798830"/>
              <wp:effectExtent l="0" t="0" r="0" b="12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1B546" w14:textId="1C05D8E6" w:rsidR="004F3C3F" w:rsidRPr="00BB60AD" w:rsidRDefault="004F3C3F" w:rsidP="00AF4D65">
                          <w:pPr>
                            <w:pStyle w:val="TITEL1"/>
                            <w:spacing w:line="380" w:lineRule="exact"/>
                            <w:jc w:val="left"/>
                            <w:rPr>
                              <w:rStyle w:val="TITEL1Char"/>
                              <w:sz w:val="32"/>
                              <w:szCs w:val="32"/>
                            </w:rPr>
                          </w:pPr>
                          <w:r>
                            <w:rPr>
                              <w:rStyle w:val="TITEL1Char"/>
                              <w:sz w:val="32"/>
                              <w:szCs w:val="32"/>
                            </w:rPr>
                            <w:t xml:space="preserve">Egger </w:t>
                          </w:r>
                          <w:r w:rsidR="00CF1E9E">
                            <w:rPr>
                              <w:rStyle w:val="TITEL1Char"/>
                              <w:sz w:val="32"/>
                              <w:szCs w:val="32"/>
                            </w:rPr>
                            <w:t>Brief</w:t>
                          </w:r>
                        </w:p>
                        <w:p w14:paraId="55C431BE" w14:textId="77777777" w:rsidR="004F3C3F" w:rsidRPr="00CB2362" w:rsidRDefault="004F3C3F" w:rsidP="00AF4D65">
                          <w:pPr>
                            <w:pStyle w:val="TITEL1"/>
                            <w:spacing w:after="0" w:line="380" w:lineRule="exact"/>
                            <w:jc w:val="left"/>
                          </w:pPr>
                          <w:r>
                            <w:rPr>
                              <w:rStyle w:val="TITEL1Char"/>
                              <w:b/>
                              <w:sz w:val="32"/>
                              <w:szCs w:val="32"/>
                            </w:rPr>
                            <w:t>Annual Press Conference</w:t>
                          </w:r>
                          <w:r>
                            <w:rPr>
                              <w:b/>
                              <w:caps w:val="0"/>
                              <w:sz w:val="32"/>
                              <w:szCs w:val="32"/>
                            </w:rPr>
                            <w:t>, 7/25/2019</w:t>
                          </w:r>
                        </w:p>
                      </w:txbxContent>
                    </wps:txbx>
                    <wps:bodyPr rot="0" vert="horz" wrap="square" lIns="136800" tIns="136800" rIns="136800" bIns="136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10F58B" id="Rectangle 25" o:spid="_x0000_s1026" style="position:absolute;margin-left:67.5pt;margin-top:123.75pt;width:297pt;height:6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" fillcolor="#e31937" stroked="f">
              <v:textbox style="mso-fit-shape-to-text:t" inset="3.8mm,3.8mm,3.8mm,3.8mm">
                <w:txbxContent>
                  <w:p w14:paraId="6AF1B546" w14:textId="1C05D8E6" w:rsidR="004F3C3F" w:rsidRPr="00BB60AD" w:rsidRDefault="004F3C3F" w:rsidP="00AF4D65">
                    <w:pPr>
                      <w:pStyle w:val="TITEL1"/>
                      <w:spacing w:line="380" w:lineRule="exact"/>
                      <w:jc w:val="left"/>
                      <w:rPr>
                        <w:rStyle w:val="TITEL1Char"/>
                        <w:sz w:val="32"/>
                        <w:szCs w:val="32"/>
                      </w:rPr>
                    </w:pPr>
                    <w:r>
                      <w:rPr>
                        <w:rStyle w:val="TITEL1Char"/>
                        <w:sz w:val="32"/>
                        <w:szCs w:val="32"/>
                      </w:rPr>
                      <w:t xml:space="preserve">Egger </w:t>
                    </w:r>
                    <w:r w:rsidR="00CF1E9E">
                      <w:rPr>
                        <w:rStyle w:val="TITEL1Char"/>
                        <w:sz w:val="32"/>
                        <w:szCs w:val="32"/>
                      </w:rPr>
                      <w:t>Brief</w:t>
                    </w:r>
                  </w:p>
                  <w:p w14:paraId="55C431BE" w14:textId="77777777" w:rsidR="004F3C3F" w:rsidRPr="00CB2362" w:rsidRDefault="004F3C3F" w:rsidP="00AF4D65">
                    <w:pPr>
                      <w:pStyle w:val="TITEL1"/>
                      <w:spacing w:after="0" w:line="380" w:lineRule="exact"/>
                      <w:jc w:val="left"/>
                    </w:pPr>
                    <w:r>
                      <w:rPr>
                        <w:rStyle w:val="TITEL1Char"/>
                        <w:b/>
                        <w:sz w:val="32"/>
                        <w:szCs w:val="32"/>
                      </w:rPr>
                      <w:t>Annual Press Conference</w:t>
                    </w:r>
                    <w:r>
                      <w:rPr>
                        <w:b/>
                        <w:caps w:val="0"/>
                        <w:sz w:val="32"/>
                        <w:szCs w:val="32"/>
                      </w:rPr>
                      <w:t>, 7/25/2019</w:t>
                    </w:r>
                  </w:p>
                </w:txbxContent>
              </v:textbox>
              <w10:wrap anchorx="page" anchory="page"/>
            </v:rect>
          </w:pict>
        </mc:Fallback>
      </mc:AlternateContent>
    </w:r>
    <w:r w:rsidR="004F3C3F">
      <w:rPr>
        <w:noProof/>
        <w:lang w:val="de-DE"/>
      </w:rPr>
      <mc:AlternateContent>
        <mc:Choice Requires="wps">
          <w:drawing>
            <wp:anchor distT="0" distB="0" distL="114300" distR="114300" simplePos="0" relativeHeight="251658240" behindDoc="0" locked="0" layoutInCell="1" allowOverlap="1" wp14:anchorId="11FED1DE" wp14:editId="00F852F0">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4FC8"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06C6" w14:textId="77777777" w:rsidR="004F3C3F" w:rsidRPr="002724CD" w:rsidRDefault="004F3C3F" w:rsidP="00EF3465">
    <w:pPr>
      <w:pStyle w:val="Kopfzeile"/>
      <w:spacing w:after="672"/>
    </w:pPr>
    <w:r>
      <w:rPr>
        <w:noProof/>
        <w:lang w:val="de-DE"/>
      </w:rPr>
      <w:drawing>
        <wp:anchor distT="0" distB="0" distL="114300" distR="114300" simplePos="0" relativeHeight="251658241" behindDoc="0" locked="0" layoutInCell="1" allowOverlap="1" wp14:anchorId="574BAF5D" wp14:editId="0D936761">
          <wp:simplePos x="0" y="0"/>
          <wp:positionH relativeFrom="page">
            <wp:align>left</wp:align>
          </wp:positionH>
          <wp:positionV relativeFrom="page">
            <wp:align>top</wp:align>
          </wp:positionV>
          <wp:extent cx="7546975" cy="862330"/>
          <wp:effectExtent l="0" t="0" r="0" b="0"/>
          <wp:wrapNone/>
          <wp:docPr id="13"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4EC7A4F"/>
    <w:multiLevelType w:val="hybridMultilevel"/>
    <w:tmpl w:val="E5243094"/>
    <w:lvl w:ilvl="0" w:tplc="FFF4D1BA">
      <w:start w:val="1"/>
      <w:numFmt w:val="bullet"/>
      <w:lvlText w:val=""/>
      <w:lvlJc w:val="left"/>
      <w:pPr>
        <w:tabs>
          <w:tab w:val="num" w:pos="720"/>
        </w:tabs>
        <w:ind w:left="720" w:hanging="360"/>
      </w:pPr>
      <w:rPr>
        <w:rFonts w:ascii="Wingdings" w:hAnsi="Wingdings" w:hint="default"/>
      </w:rPr>
    </w:lvl>
    <w:lvl w:ilvl="1" w:tplc="745EA4A6" w:tentative="1">
      <w:start w:val="1"/>
      <w:numFmt w:val="bullet"/>
      <w:lvlText w:val=""/>
      <w:lvlJc w:val="left"/>
      <w:pPr>
        <w:tabs>
          <w:tab w:val="num" w:pos="1440"/>
        </w:tabs>
        <w:ind w:left="1440" w:hanging="360"/>
      </w:pPr>
      <w:rPr>
        <w:rFonts w:ascii="Wingdings" w:hAnsi="Wingdings" w:hint="default"/>
      </w:rPr>
    </w:lvl>
    <w:lvl w:ilvl="2" w:tplc="1F569E12" w:tentative="1">
      <w:start w:val="1"/>
      <w:numFmt w:val="bullet"/>
      <w:lvlText w:val=""/>
      <w:lvlJc w:val="left"/>
      <w:pPr>
        <w:tabs>
          <w:tab w:val="num" w:pos="2160"/>
        </w:tabs>
        <w:ind w:left="2160" w:hanging="360"/>
      </w:pPr>
      <w:rPr>
        <w:rFonts w:ascii="Wingdings" w:hAnsi="Wingdings" w:hint="default"/>
      </w:rPr>
    </w:lvl>
    <w:lvl w:ilvl="3" w:tplc="BAFCEBB0" w:tentative="1">
      <w:start w:val="1"/>
      <w:numFmt w:val="bullet"/>
      <w:lvlText w:val=""/>
      <w:lvlJc w:val="left"/>
      <w:pPr>
        <w:tabs>
          <w:tab w:val="num" w:pos="2880"/>
        </w:tabs>
        <w:ind w:left="2880" w:hanging="360"/>
      </w:pPr>
      <w:rPr>
        <w:rFonts w:ascii="Wingdings" w:hAnsi="Wingdings" w:hint="default"/>
      </w:rPr>
    </w:lvl>
    <w:lvl w:ilvl="4" w:tplc="5C8CFCC4" w:tentative="1">
      <w:start w:val="1"/>
      <w:numFmt w:val="bullet"/>
      <w:lvlText w:val=""/>
      <w:lvlJc w:val="left"/>
      <w:pPr>
        <w:tabs>
          <w:tab w:val="num" w:pos="3600"/>
        </w:tabs>
        <w:ind w:left="3600" w:hanging="360"/>
      </w:pPr>
      <w:rPr>
        <w:rFonts w:ascii="Wingdings" w:hAnsi="Wingdings" w:hint="default"/>
      </w:rPr>
    </w:lvl>
    <w:lvl w:ilvl="5" w:tplc="9410CB5E" w:tentative="1">
      <w:start w:val="1"/>
      <w:numFmt w:val="bullet"/>
      <w:lvlText w:val=""/>
      <w:lvlJc w:val="left"/>
      <w:pPr>
        <w:tabs>
          <w:tab w:val="num" w:pos="4320"/>
        </w:tabs>
        <w:ind w:left="4320" w:hanging="360"/>
      </w:pPr>
      <w:rPr>
        <w:rFonts w:ascii="Wingdings" w:hAnsi="Wingdings" w:hint="default"/>
      </w:rPr>
    </w:lvl>
    <w:lvl w:ilvl="6" w:tplc="523E7E80" w:tentative="1">
      <w:start w:val="1"/>
      <w:numFmt w:val="bullet"/>
      <w:lvlText w:val=""/>
      <w:lvlJc w:val="left"/>
      <w:pPr>
        <w:tabs>
          <w:tab w:val="num" w:pos="5040"/>
        </w:tabs>
        <w:ind w:left="5040" w:hanging="360"/>
      </w:pPr>
      <w:rPr>
        <w:rFonts w:ascii="Wingdings" w:hAnsi="Wingdings" w:hint="default"/>
      </w:rPr>
    </w:lvl>
    <w:lvl w:ilvl="7" w:tplc="7396CCE8" w:tentative="1">
      <w:start w:val="1"/>
      <w:numFmt w:val="bullet"/>
      <w:lvlText w:val=""/>
      <w:lvlJc w:val="left"/>
      <w:pPr>
        <w:tabs>
          <w:tab w:val="num" w:pos="5760"/>
        </w:tabs>
        <w:ind w:left="5760" w:hanging="360"/>
      </w:pPr>
      <w:rPr>
        <w:rFonts w:ascii="Wingdings" w:hAnsi="Wingdings" w:hint="default"/>
      </w:rPr>
    </w:lvl>
    <w:lvl w:ilvl="8" w:tplc="5552A0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722B2A05"/>
    <w:multiLevelType w:val="hybridMultilevel"/>
    <w:tmpl w:val="8460E162"/>
    <w:lvl w:ilvl="0" w:tplc="F39E8B7C">
      <w:start w:val="1"/>
      <w:numFmt w:val="bullet"/>
      <w:lvlText w:val=""/>
      <w:lvlJc w:val="left"/>
      <w:pPr>
        <w:tabs>
          <w:tab w:val="num" w:pos="720"/>
        </w:tabs>
        <w:ind w:left="720" w:hanging="360"/>
      </w:pPr>
      <w:rPr>
        <w:rFonts w:ascii="Wingdings" w:hAnsi="Wingdings" w:hint="default"/>
      </w:rPr>
    </w:lvl>
    <w:lvl w:ilvl="1" w:tplc="742E84C0" w:tentative="1">
      <w:start w:val="1"/>
      <w:numFmt w:val="bullet"/>
      <w:lvlText w:val=""/>
      <w:lvlJc w:val="left"/>
      <w:pPr>
        <w:tabs>
          <w:tab w:val="num" w:pos="1440"/>
        </w:tabs>
        <w:ind w:left="1440" w:hanging="360"/>
      </w:pPr>
      <w:rPr>
        <w:rFonts w:ascii="Wingdings" w:hAnsi="Wingdings" w:hint="default"/>
      </w:rPr>
    </w:lvl>
    <w:lvl w:ilvl="2" w:tplc="5DEA554A" w:tentative="1">
      <w:start w:val="1"/>
      <w:numFmt w:val="bullet"/>
      <w:lvlText w:val=""/>
      <w:lvlJc w:val="left"/>
      <w:pPr>
        <w:tabs>
          <w:tab w:val="num" w:pos="2160"/>
        </w:tabs>
        <w:ind w:left="2160" w:hanging="360"/>
      </w:pPr>
      <w:rPr>
        <w:rFonts w:ascii="Wingdings" w:hAnsi="Wingdings" w:hint="default"/>
      </w:rPr>
    </w:lvl>
    <w:lvl w:ilvl="3" w:tplc="8CB0DEE2" w:tentative="1">
      <w:start w:val="1"/>
      <w:numFmt w:val="bullet"/>
      <w:lvlText w:val=""/>
      <w:lvlJc w:val="left"/>
      <w:pPr>
        <w:tabs>
          <w:tab w:val="num" w:pos="2880"/>
        </w:tabs>
        <w:ind w:left="2880" w:hanging="360"/>
      </w:pPr>
      <w:rPr>
        <w:rFonts w:ascii="Wingdings" w:hAnsi="Wingdings" w:hint="default"/>
      </w:rPr>
    </w:lvl>
    <w:lvl w:ilvl="4" w:tplc="258855BC" w:tentative="1">
      <w:start w:val="1"/>
      <w:numFmt w:val="bullet"/>
      <w:lvlText w:val=""/>
      <w:lvlJc w:val="left"/>
      <w:pPr>
        <w:tabs>
          <w:tab w:val="num" w:pos="3600"/>
        </w:tabs>
        <w:ind w:left="3600" w:hanging="360"/>
      </w:pPr>
      <w:rPr>
        <w:rFonts w:ascii="Wingdings" w:hAnsi="Wingdings" w:hint="default"/>
      </w:rPr>
    </w:lvl>
    <w:lvl w:ilvl="5" w:tplc="756E8196" w:tentative="1">
      <w:start w:val="1"/>
      <w:numFmt w:val="bullet"/>
      <w:lvlText w:val=""/>
      <w:lvlJc w:val="left"/>
      <w:pPr>
        <w:tabs>
          <w:tab w:val="num" w:pos="4320"/>
        </w:tabs>
        <w:ind w:left="4320" w:hanging="360"/>
      </w:pPr>
      <w:rPr>
        <w:rFonts w:ascii="Wingdings" w:hAnsi="Wingdings" w:hint="default"/>
      </w:rPr>
    </w:lvl>
    <w:lvl w:ilvl="6" w:tplc="E9725598" w:tentative="1">
      <w:start w:val="1"/>
      <w:numFmt w:val="bullet"/>
      <w:lvlText w:val=""/>
      <w:lvlJc w:val="left"/>
      <w:pPr>
        <w:tabs>
          <w:tab w:val="num" w:pos="5040"/>
        </w:tabs>
        <w:ind w:left="5040" w:hanging="360"/>
      </w:pPr>
      <w:rPr>
        <w:rFonts w:ascii="Wingdings" w:hAnsi="Wingdings" w:hint="default"/>
      </w:rPr>
    </w:lvl>
    <w:lvl w:ilvl="7" w:tplc="3962F1F0" w:tentative="1">
      <w:start w:val="1"/>
      <w:numFmt w:val="bullet"/>
      <w:lvlText w:val=""/>
      <w:lvlJc w:val="left"/>
      <w:pPr>
        <w:tabs>
          <w:tab w:val="num" w:pos="5760"/>
        </w:tabs>
        <w:ind w:left="5760" w:hanging="360"/>
      </w:pPr>
      <w:rPr>
        <w:rFonts w:ascii="Wingdings" w:hAnsi="Wingdings" w:hint="default"/>
      </w:rPr>
    </w:lvl>
    <w:lvl w:ilvl="8" w:tplc="297492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040C"/>
    <w:rsid w:val="00002092"/>
    <w:rsid w:val="000029C5"/>
    <w:rsid w:val="00006633"/>
    <w:rsid w:val="00010A13"/>
    <w:rsid w:val="0001287F"/>
    <w:rsid w:val="00013F86"/>
    <w:rsid w:val="00016539"/>
    <w:rsid w:val="0002581C"/>
    <w:rsid w:val="00033B10"/>
    <w:rsid w:val="00034D46"/>
    <w:rsid w:val="000369EA"/>
    <w:rsid w:val="000376F4"/>
    <w:rsid w:val="0004085D"/>
    <w:rsid w:val="00042FC5"/>
    <w:rsid w:val="00043848"/>
    <w:rsid w:val="000507FB"/>
    <w:rsid w:val="00050EEF"/>
    <w:rsid w:val="00052B53"/>
    <w:rsid w:val="00053858"/>
    <w:rsid w:val="00057C11"/>
    <w:rsid w:val="000643E9"/>
    <w:rsid w:val="00067147"/>
    <w:rsid w:val="000674A6"/>
    <w:rsid w:val="00070374"/>
    <w:rsid w:val="0007565A"/>
    <w:rsid w:val="00075DDE"/>
    <w:rsid w:val="00082E1C"/>
    <w:rsid w:val="000836D3"/>
    <w:rsid w:val="00092CC8"/>
    <w:rsid w:val="00096D6B"/>
    <w:rsid w:val="000A0244"/>
    <w:rsid w:val="000A049E"/>
    <w:rsid w:val="000A09EB"/>
    <w:rsid w:val="000A2C0F"/>
    <w:rsid w:val="000A418A"/>
    <w:rsid w:val="000A651D"/>
    <w:rsid w:val="000B3FB9"/>
    <w:rsid w:val="000B45A4"/>
    <w:rsid w:val="000B6788"/>
    <w:rsid w:val="000C2EF4"/>
    <w:rsid w:val="000C3BC7"/>
    <w:rsid w:val="000C70B0"/>
    <w:rsid w:val="000D3F69"/>
    <w:rsid w:val="000D4F57"/>
    <w:rsid w:val="000D5C22"/>
    <w:rsid w:val="000D7517"/>
    <w:rsid w:val="000E37D2"/>
    <w:rsid w:val="000E5715"/>
    <w:rsid w:val="000E59BC"/>
    <w:rsid w:val="000F084A"/>
    <w:rsid w:val="000F6261"/>
    <w:rsid w:val="000F74C6"/>
    <w:rsid w:val="000F7DE5"/>
    <w:rsid w:val="00120D0F"/>
    <w:rsid w:val="00120F7A"/>
    <w:rsid w:val="00127A3D"/>
    <w:rsid w:val="00132D11"/>
    <w:rsid w:val="00134E94"/>
    <w:rsid w:val="0013648B"/>
    <w:rsid w:val="001402F5"/>
    <w:rsid w:val="00141489"/>
    <w:rsid w:val="001425F7"/>
    <w:rsid w:val="0015009B"/>
    <w:rsid w:val="00152946"/>
    <w:rsid w:val="00154DAD"/>
    <w:rsid w:val="00160893"/>
    <w:rsid w:val="00160BA7"/>
    <w:rsid w:val="00162809"/>
    <w:rsid w:val="00162D9E"/>
    <w:rsid w:val="00163947"/>
    <w:rsid w:val="0016649B"/>
    <w:rsid w:val="00166EA0"/>
    <w:rsid w:val="00170C6A"/>
    <w:rsid w:val="00171CD3"/>
    <w:rsid w:val="00175DB0"/>
    <w:rsid w:val="0017657B"/>
    <w:rsid w:val="00177661"/>
    <w:rsid w:val="00181CB2"/>
    <w:rsid w:val="00182021"/>
    <w:rsid w:val="00183832"/>
    <w:rsid w:val="00190232"/>
    <w:rsid w:val="00191A03"/>
    <w:rsid w:val="00193BA2"/>
    <w:rsid w:val="00193C59"/>
    <w:rsid w:val="0019455A"/>
    <w:rsid w:val="001950C4"/>
    <w:rsid w:val="001969ED"/>
    <w:rsid w:val="001A2053"/>
    <w:rsid w:val="001A29BF"/>
    <w:rsid w:val="001A2D8D"/>
    <w:rsid w:val="001A3104"/>
    <w:rsid w:val="001A6A57"/>
    <w:rsid w:val="001B0116"/>
    <w:rsid w:val="001C2C65"/>
    <w:rsid w:val="001C5531"/>
    <w:rsid w:val="001C70DD"/>
    <w:rsid w:val="001D10AC"/>
    <w:rsid w:val="001D1282"/>
    <w:rsid w:val="001D5319"/>
    <w:rsid w:val="001D604C"/>
    <w:rsid w:val="001E16E1"/>
    <w:rsid w:val="001E1CB1"/>
    <w:rsid w:val="001E2992"/>
    <w:rsid w:val="001E4F0E"/>
    <w:rsid w:val="001E4FAD"/>
    <w:rsid w:val="001E6198"/>
    <w:rsid w:val="001F6F7C"/>
    <w:rsid w:val="00215479"/>
    <w:rsid w:val="002311E7"/>
    <w:rsid w:val="002360DA"/>
    <w:rsid w:val="00236CAF"/>
    <w:rsid w:val="002370DD"/>
    <w:rsid w:val="00237BB2"/>
    <w:rsid w:val="00241071"/>
    <w:rsid w:val="0024211D"/>
    <w:rsid w:val="00245BB1"/>
    <w:rsid w:val="002520F8"/>
    <w:rsid w:val="002521C8"/>
    <w:rsid w:val="00253872"/>
    <w:rsid w:val="00260495"/>
    <w:rsid w:val="00271A5E"/>
    <w:rsid w:val="002724CD"/>
    <w:rsid w:val="00273ED1"/>
    <w:rsid w:val="00275BBB"/>
    <w:rsid w:val="00277284"/>
    <w:rsid w:val="00281232"/>
    <w:rsid w:val="00281696"/>
    <w:rsid w:val="00283F8F"/>
    <w:rsid w:val="00284774"/>
    <w:rsid w:val="0028510E"/>
    <w:rsid w:val="002864C7"/>
    <w:rsid w:val="002865BD"/>
    <w:rsid w:val="00290EBF"/>
    <w:rsid w:val="00295776"/>
    <w:rsid w:val="002966B9"/>
    <w:rsid w:val="00296E19"/>
    <w:rsid w:val="002A006C"/>
    <w:rsid w:val="002A22BD"/>
    <w:rsid w:val="002A5BEF"/>
    <w:rsid w:val="002B10B9"/>
    <w:rsid w:val="002B10D3"/>
    <w:rsid w:val="002B2E62"/>
    <w:rsid w:val="002B584B"/>
    <w:rsid w:val="002B7E01"/>
    <w:rsid w:val="002C395E"/>
    <w:rsid w:val="002C3F2C"/>
    <w:rsid w:val="002C4AED"/>
    <w:rsid w:val="002C50E2"/>
    <w:rsid w:val="002D076B"/>
    <w:rsid w:val="002D4514"/>
    <w:rsid w:val="002D7A89"/>
    <w:rsid w:val="002D7BC6"/>
    <w:rsid w:val="002D7E9F"/>
    <w:rsid w:val="002E26DE"/>
    <w:rsid w:val="002E390E"/>
    <w:rsid w:val="002E73F5"/>
    <w:rsid w:val="002F20CC"/>
    <w:rsid w:val="002F2A5D"/>
    <w:rsid w:val="002F3EBC"/>
    <w:rsid w:val="002F7858"/>
    <w:rsid w:val="002F7E98"/>
    <w:rsid w:val="0030723D"/>
    <w:rsid w:val="00307A85"/>
    <w:rsid w:val="0031351F"/>
    <w:rsid w:val="003154F6"/>
    <w:rsid w:val="00315EF6"/>
    <w:rsid w:val="003175DD"/>
    <w:rsid w:val="003219A0"/>
    <w:rsid w:val="00327644"/>
    <w:rsid w:val="00331717"/>
    <w:rsid w:val="003369CB"/>
    <w:rsid w:val="00340711"/>
    <w:rsid w:val="00340CF1"/>
    <w:rsid w:val="003462CF"/>
    <w:rsid w:val="00352CB0"/>
    <w:rsid w:val="00353F0E"/>
    <w:rsid w:val="0035556F"/>
    <w:rsid w:val="00357B7E"/>
    <w:rsid w:val="00362398"/>
    <w:rsid w:val="003663D2"/>
    <w:rsid w:val="0037627A"/>
    <w:rsid w:val="0038042F"/>
    <w:rsid w:val="00380DB8"/>
    <w:rsid w:val="00383116"/>
    <w:rsid w:val="00384ACE"/>
    <w:rsid w:val="003877F8"/>
    <w:rsid w:val="00387DC1"/>
    <w:rsid w:val="003907E4"/>
    <w:rsid w:val="0039258B"/>
    <w:rsid w:val="003A25B9"/>
    <w:rsid w:val="003A4049"/>
    <w:rsid w:val="003A4694"/>
    <w:rsid w:val="003A7F3B"/>
    <w:rsid w:val="003B2510"/>
    <w:rsid w:val="003B4130"/>
    <w:rsid w:val="003C10A5"/>
    <w:rsid w:val="003C1734"/>
    <w:rsid w:val="003C476E"/>
    <w:rsid w:val="003D07FC"/>
    <w:rsid w:val="003D1523"/>
    <w:rsid w:val="003D2A78"/>
    <w:rsid w:val="003D40F4"/>
    <w:rsid w:val="003E1169"/>
    <w:rsid w:val="003E153F"/>
    <w:rsid w:val="003E2EF9"/>
    <w:rsid w:val="003E5327"/>
    <w:rsid w:val="003F332C"/>
    <w:rsid w:val="00401035"/>
    <w:rsid w:val="0040250F"/>
    <w:rsid w:val="004048F0"/>
    <w:rsid w:val="00407425"/>
    <w:rsid w:val="00407FA7"/>
    <w:rsid w:val="004105C3"/>
    <w:rsid w:val="0041417F"/>
    <w:rsid w:val="00417497"/>
    <w:rsid w:val="004239E0"/>
    <w:rsid w:val="004261D5"/>
    <w:rsid w:val="004273A1"/>
    <w:rsid w:val="00431178"/>
    <w:rsid w:val="00431F6E"/>
    <w:rsid w:val="0043330C"/>
    <w:rsid w:val="00434A89"/>
    <w:rsid w:val="00437889"/>
    <w:rsid w:val="00440E23"/>
    <w:rsid w:val="00442E87"/>
    <w:rsid w:val="00445982"/>
    <w:rsid w:val="0044687F"/>
    <w:rsid w:val="00454B80"/>
    <w:rsid w:val="00454BEC"/>
    <w:rsid w:val="00454C79"/>
    <w:rsid w:val="00457735"/>
    <w:rsid w:val="004752F8"/>
    <w:rsid w:val="00476286"/>
    <w:rsid w:val="004807CD"/>
    <w:rsid w:val="00490906"/>
    <w:rsid w:val="00490A42"/>
    <w:rsid w:val="00490E19"/>
    <w:rsid w:val="004919FF"/>
    <w:rsid w:val="00495CC2"/>
    <w:rsid w:val="004A0A46"/>
    <w:rsid w:val="004A3C7F"/>
    <w:rsid w:val="004B01A4"/>
    <w:rsid w:val="004B11B4"/>
    <w:rsid w:val="004B5642"/>
    <w:rsid w:val="004C0418"/>
    <w:rsid w:val="004C3E91"/>
    <w:rsid w:val="004D1AD6"/>
    <w:rsid w:val="004D2ABE"/>
    <w:rsid w:val="004D5E31"/>
    <w:rsid w:val="004D7330"/>
    <w:rsid w:val="004E06FC"/>
    <w:rsid w:val="004E0BEA"/>
    <w:rsid w:val="004E0E39"/>
    <w:rsid w:val="004E27D4"/>
    <w:rsid w:val="004E4F29"/>
    <w:rsid w:val="004E4F51"/>
    <w:rsid w:val="004F3C3F"/>
    <w:rsid w:val="004F7D88"/>
    <w:rsid w:val="00511EE3"/>
    <w:rsid w:val="00514A06"/>
    <w:rsid w:val="00515FA5"/>
    <w:rsid w:val="0052005C"/>
    <w:rsid w:val="00524C96"/>
    <w:rsid w:val="0052595C"/>
    <w:rsid w:val="00525EB0"/>
    <w:rsid w:val="00525FDA"/>
    <w:rsid w:val="0053772D"/>
    <w:rsid w:val="005450EE"/>
    <w:rsid w:val="00550F67"/>
    <w:rsid w:val="0055208A"/>
    <w:rsid w:val="00552F9D"/>
    <w:rsid w:val="00557447"/>
    <w:rsid w:val="00577589"/>
    <w:rsid w:val="0058052A"/>
    <w:rsid w:val="00581DB1"/>
    <w:rsid w:val="005820FB"/>
    <w:rsid w:val="00582F31"/>
    <w:rsid w:val="005850AD"/>
    <w:rsid w:val="0059560C"/>
    <w:rsid w:val="00597048"/>
    <w:rsid w:val="005A6F06"/>
    <w:rsid w:val="005A7EDC"/>
    <w:rsid w:val="005A7FFD"/>
    <w:rsid w:val="005B096D"/>
    <w:rsid w:val="005B58CD"/>
    <w:rsid w:val="005B5A5B"/>
    <w:rsid w:val="005B7AF0"/>
    <w:rsid w:val="005C1AA2"/>
    <w:rsid w:val="005C29C7"/>
    <w:rsid w:val="005C3066"/>
    <w:rsid w:val="005C38F0"/>
    <w:rsid w:val="005C49EA"/>
    <w:rsid w:val="005C5C94"/>
    <w:rsid w:val="005C789E"/>
    <w:rsid w:val="005D4054"/>
    <w:rsid w:val="005E13B5"/>
    <w:rsid w:val="005E2606"/>
    <w:rsid w:val="005F1FCE"/>
    <w:rsid w:val="005F2627"/>
    <w:rsid w:val="005F39E1"/>
    <w:rsid w:val="005F5B2F"/>
    <w:rsid w:val="005F68A9"/>
    <w:rsid w:val="00601CED"/>
    <w:rsid w:val="00602EF1"/>
    <w:rsid w:val="006031ED"/>
    <w:rsid w:val="006039B4"/>
    <w:rsid w:val="006054FD"/>
    <w:rsid w:val="00612B68"/>
    <w:rsid w:val="00613C56"/>
    <w:rsid w:val="00614526"/>
    <w:rsid w:val="006154FC"/>
    <w:rsid w:val="00620EA4"/>
    <w:rsid w:val="006214D3"/>
    <w:rsid w:val="00625E23"/>
    <w:rsid w:val="006277CD"/>
    <w:rsid w:val="00630315"/>
    <w:rsid w:val="00632020"/>
    <w:rsid w:val="006331FA"/>
    <w:rsid w:val="00633B84"/>
    <w:rsid w:val="0063647D"/>
    <w:rsid w:val="00636A81"/>
    <w:rsid w:val="00650795"/>
    <w:rsid w:val="0065103C"/>
    <w:rsid w:val="0065278A"/>
    <w:rsid w:val="00654BCC"/>
    <w:rsid w:val="006563BA"/>
    <w:rsid w:val="0066195F"/>
    <w:rsid w:val="00663F7B"/>
    <w:rsid w:val="00664221"/>
    <w:rsid w:val="00676210"/>
    <w:rsid w:val="0068052A"/>
    <w:rsid w:val="006833E5"/>
    <w:rsid w:val="00683DA2"/>
    <w:rsid w:val="00685104"/>
    <w:rsid w:val="00687FA3"/>
    <w:rsid w:val="0069109A"/>
    <w:rsid w:val="006920D0"/>
    <w:rsid w:val="00695457"/>
    <w:rsid w:val="006956D8"/>
    <w:rsid w:val="006A14EE"/>
    <w:rsid w:val="006A2D51"/>
    <w:rsid w:val="006B1CF3"/>
    <w:rsid w:val="006B2DAB"/>
    <w:rsid w:val="006C269D"/>
    <w:rsid w:val="006C402E"/>
    <w:rsid w:val="006C4B91"/>
    <w:rsid w:val="006C54E3"/>
    <w:rsid w:val="006D4A54"/>
    <w:rsid w:val="006D6DD3"/>
    <w:rsid w:val="006D7D80"/>
    <w:rsid w:val="006E2535"/>
    <w:rsid w:val="006E2FA6"/>
    <w:rsid w:val="006E348E"/>
    <w:rsid w:val="006E5DDA"/>
    <w:rsid w:val="006E6194"/>
    <w:rsid w:val="006F13E7"/>
    <w:rsid w:val="006F1DEE"/>
    <w:rsid w:val="006F548C"/>
    <w:rsid w:val="00700948"/>
    <w:rsid w:val="00700DC4"/>
    <w:rsid w:val="007054B6"/>
    <w:rsid w:val="007068DE"/>
    <w:rsid w:val="007101BF"/>
    <w:rsid w:val="00710779"/>
    <w:rsid w:val="00712D9D"/>
    <w:rsid w:val="00713A1D"/>
    <w:rsid w:val="00713B86"/>
    <w:rsid w:val="00713F24"/>
    <w:rsid w:val="0071576D"/>
    <w:rsid w:val="007158CD"/>
    <w:rsid w:val="007159B8"/>
    <w:rsid w:val="00722542"/>
    <w:rsid w:val="007239C5"/>
    <w:rsid w:val="007242BD"/>
    <w:rsid w:val="00724FBB"/>
    <w:rsid w:val="00725334"/>
    <w:rsid w:val="0073045B"/>
    <w:rsid w:val="00736A82"/>
    <w:rsid w:val="00741995"/>
    <w:rsid w:val="00742DDB"/>
    <w:rsid w:val="00744624"/>
    <w:rsid w:val="00745A16"/>
    <w:rsid w:val="007476AC"/>
    <w:rsid w:val="0075421F"/>
    <w:rsid w:val="00755F8C"/>
    <w:rsid w:val="00757CB2"/>
    <w:rsid w:val="00761BF8"/>
    <w:rsid w:val="00762080"/>
    <w:rsid w:val="0076581F"/>
    <w:rsid w:val="007675F9"/>
    <w:rsid w:val="007722EC"/>
    <w:rsid w:val="00774C7F"/>
    <w:rsid w:val="0077602C"/>
    <w:rsid w:val="00776C0E"/>
    <w:rsid w:val="00777A1C"/>
    <w:rsid w:val="0078036F"/>
    <w:rsid w:val="00781C4A"/>
    <w:rsid w:val="00782EB9"/>
    <w:rsid w:val="007949CD"/>
    <w:rsid w:val="00795BF7"/>
    <w:rsid w:val="00797BF7"/>
    <w:rsid w:val="007A7232"/>
    <w:rsid w:val="007A7F82"/>
    <w:rsid w:val="007B0D02"/>
    <w:rsid w:val="007B19CF"/>
    <w:rsid w:val="007B21B8"/>
    <w:rsid w:val="007B21E0"/>
    <w:rsid w:val="007B3C51"/>
    <w:rsid w:val="007C3E16"/>
    <w:rsid w:val="007C672D"/>
    <w:rsid w:val="007C6B30"/>
    <w:rsid w:val="007C6D8A"/>
    <w:rsid w:val="007D0E0A"/>
    <w:rsid w:val="007D3547"/>
    <w:rsid w:val="007E0E0B"/>
    <w:rsid w:val="007E1107"/>
    <w:rsid w:val="007E1233"/>
    <w:rsid w:val="007E2B91"/>
    <w:rsid w:val="007E2C35"/>
    <w:rsid w:val="007E3BF7"/>
    <w:rsid w:val="007E3FDC"/>
    <w:rsid w:val="007F2853"/>
    <w:rsid w:val="007F5141"/>
    <w:rsid w:val="007F6E5E"/>
    <w:rsid w:val="008021BF"/>
    <w:rsid w:val="008040E4"/>
    <w:rsid w:val="008106D1"/>
    <w:rsid w:val="00811634"/>
    <w:rsid w:val="00813260"/>
    <w:rsid w:val="00813D66"/>
    <w:rsid w:val="00816BC6"/>
    <w:rsid w:val="00817731"/>
    <w:rsid w:val="00817AF8"/>
    <w:rsid w:val="00821785"/>
    <w:rsid w:val="008222AA"/>
    <w:rsid w:val="00826DD1"/>
    <w:rsid w:val="00827623"/>
    <w:rsid w:val="0082770C"/>
    <w:rsid w:val="00831C0A"/>
    <w:rsid w:val="00833E72"/>
    <w:rsid w:val="008422A1"/>
    <w:rsid w:val="00844A48"/>
    <w:rsid w:val="0084535F"/>
    <w:rsid w:val="00845E8A"/>
    <w:rsid w:val="00850C6B"/>
    <w:rsid w:val="0085280D"/>
    <w:rsid w:val="00852A50"/>
    <w:rsid w:val="00860D0D"/>
    <w:rsid w:val="00871F54"/>
    <w:rsid w:val="00872B87"/>
    <w:rsid w:val="00876E31"/>
    <w:rsid w:val="008806E6"/>
    <w:rsid w:val="00886BFB"/>
    <w:rsid w:val="008978C4"/>
    <w:rsid w:val="00897CCB"/>
    <w:rsid w:val="008A0E3D"/>
    <w:rsid w:val="008A1C82"/>
    <w:rsid w:val="008A366B"/>
    <w:rsid w:val="008A46B1"/>
    <w:rsid w:val="008A4A61"/>
    <w:rsid w:val="008A4D3B"/>
    <w:rsid w:val="008A506A"/>
    <w:rsid w:val="008B123A"/>
    <w:rsid w:val="008B1DB8"/>
    <w:rsid w:val="008B245F"/>
    <w:rsid w:val="008C0582"/>
    <w:rsid w:val="008C21A3"/>
    <w:rsid w:val="008C3749"/>
    <w:rsid w:val="008C667B"/>
    <w:rsid w:val="008C7C20"/>
    <w:rsid w:val="008D0BB6"/>
    <w:rsid w:val="008D0BB9"/>
    <w:rsid w:val="008D1346"/>
    <w:rsid w:val="008D558B"/>
    <w:rsid w:val="008D6A5C"/>
    <w:rsid w:val="008D7036"/>
    <w:rsid w:val="008D704F"/>
    <w:rsid w:val="008F1B7A"/>
    <w:rsid w:val="008F1F9A"/>
    <w:rsid w:val="00900B53"/>
    <w:rsid w:val="00901013"/>
    <w:rsid w:val="0090215C"/>
    <w:rsid w:val="009027C0"/>
    <w:rsid w:val="00904753"/>
    <w:rsid w:val="00906499"/>
    <w:rsid w:val="009203D2"/>
    <w:rsid w:val="009242EB"/>
    <w:rsid w:val="00924E3D"/>
    <w:rsid w:val="00927970"/>
    <w:rsid w:val="00937234"/>
    <w:rsid w:val="00942926"/>
    <w:rsid w:val="0094330F"/>
    <w:rsid w:val="00946B19"/>
    <w:rsid w:val="00951CA0"/>
    <w:rsid w:val="00953F09"/>
    <w:rsid w:val="00954349"/>
    <w:rsid w:val="009571D5"/>
    <w:rsid w:val="00957613"/>
    <w:rsid w:val="009613BF"/>
    <w:rsid w:val="009651B5"/>
    <w:rsid w:val="0096635A"/>
    <w:rsid w:val="00967AC6"/>
    <w:rsid w:val="00972368"/>
    <w:rsid w:val="00975D40"/>
    <w:rsid w:val="0097646B"/>
    <w:rsid w:val="009776A5"/>
    <w:rsid w:val="00977724"/>
    <w:rsid w:val="009801EB"/>
    <w:rsid w:val="0098465F"/>
    <w:rsid w:val="00985201"/>
    <w:rsid w:val="00987318"/>
    <w:rsid w:val="00987D86"/>
    <w:rsid w:val="00990012"/>
    <w:rsid w:val="009907F2"/>
    <w:rsid w:val="0099125B"/>
    <w:rsid w:val="00991900"/>
    <w:rsid w:val="00994551"/>
    <w:rsid w:val="00994624"/>
    <w:rsid w:val="00996851"/>
    <w:rsid w:val="00996F55"/>
    <w:rsid w:val="00997638"/>
    <w:rsid w:val="009A1DF9"/>
    <w:rsid w:val="009A2C41"/>
    <w:rsid w:val="009A4597"/>
    <w:rsid w:val="009A4C0C"/>
    <w:rsid w:val="009A5853"/>
    <w:rsid w:val="009B2BB0"/>
    <w:rsid w:val="009B3A3F"/>
    <w:rsid w:val="009B652E"/>
    <w:rsid w:val="009C4838"/>
    <w:rsid w:val="009C4AB0"/>
    <w:rsid w:val="009C6533"/>
    <w:rsid w:val="009D0481"/>
    <w:rsid w:val="009D3EC9"/>
    <w:rsid w:val="009D4321"/>
    <w:rsid w:val="009E377F"/>
    <w:rsid w:val="009E4C06"/>
    <w:rsid w:val="009E51DE"/>
    <w:rsid w:val="009F0ADC"/>
    <w:rsid w:val="009F6314"/>
    <w:rsid w:val="009F7707"/>
    <w:rsid w:val="00A0437E"/>
    <w:rsid w:val="00A05431"/>
    <w:rsid w:val="00A10669"/>
    <w:rsid w:val="00A10812"/>
    <w:rsid w:val="00A21349"/>
    <w:rsid w:val="00A21B6C"/>
    <w:rsid w:val="00A23336"/>
    <w:rsid w:val="00A23912"/>
    <w:rsid w:val="00A26AEA"/>
    <w:rsid w:val="00A317A4"/>
    <w:rsid w:val="00A34E33"/>
    <w:rsid w:val="00A4033E"/>
    <w:rsid w:val="00A430C1"/>
    <w:rsid w:val="00A43AA2"/>
    <w:rsid w:val="00A44B7D"/>
    <w:rsid w:val="00A5297E"/>
    <w:rsid w:val="00A54275"/>
    <w:rsid w:val="00A554C8"/>
    <w:rsid w:val="00A6268A"/>
    <w:rsid w:val="00A63F7F"/>
    <w:rsid w:val="00A672DE"/>
    <w:rsid w:val="00A677A8"/>
    <w:rsid w:val="00A67B68"/>
    <w:rsid w:val="00A71EA0"/>
    <w:rsid w:val="00A72429"/>
    <w:rsid w:val="00A77B76"/>
    <w:rsid w:val="00A77CD8"/>
    <w:rsid w:val="00A77EB0"/>
    <w:rsid w:val="00A80115"/>
    <w:rsid w:val="00A80C59"/>
    <w:rsid w:val="00A853A2"/>
    <w:rsid w:val="00A8548E"/>
    <w:rsid w:val="00A862AB"/>
    <w:rsid w:val="00A91FB3"/>
    <w:rsid w:val="00A92D2C"/>
    <w:rsid w:val="00A9428E"/>
    <w:rsid w:val="00AA0C8E"/>
    <w:rsid w:val="00AA2ADA"/>
    <w:rsid w:val="00AA665C"/>
    <w:rsid w:val="00AB014A"/>
    <w:rsid w:val="00AB02AF"/>
    <w:rsid w:val="00AB13EC"/>
    <w:rsid w:val="00AB2A12"/>
    <w:rsid w:val="00AB34BC"/>
    <w:rsid w:val="00AB4FE5"/>
    <w:rsid w:val="00AB637D"/>
    <w:rsid w:val="00AB6964"/>
    <w:rsid w:val="00AB6CB2"/>
    <w:rsid w:val="00AD60E8"/>
    <w:rsid w:val="00AD68F7"/>
    <w:rsid w:val="00AD6A9E"/>
    <w:rsid w:val="00AD6C8E"/>
    <w:rsid w:val="00AD76D5"/>
    <w:rsid w:val="00AD7A4A"/>
    <w:rsid w:val="00AE0F92"/>
    <w:rsid w:val="00AE10F7"/>
    <w:rsid w:val="00AF4D65"/>
    <w:rsid w:val="00B03AD3"/>
    <w:rsid w:val="00B108E6"/>
    <w:rsid w:val="00B1163E"/>
    <w:rsid w:val="00B122A5"/>
    <w:rsid w:val="00B12C90"/>
    <w:rsid w:val="00B1657E"/>
    <w:rsid w:val="00B178C7"/>
    <w:rsid w:val="00B21FB7"/>
    <w:rsid w:val="00B23269"/>
    <w:rsid w:val="00B32AA0"/>
    <w:rsid w:val="00B3379F"/>
    <w:rsid w:val="00B34F10"/>
    <w:rsid w:val="00B3614A"/>
    <w:rsid w:val="00B363E8"/>
    <w:rsid w:val="00B410F3"/>
    <w:rsid w:val="00B424F1"/>
    <w:rsid w:val="00B43AC0"/>
    <w:rsid w:val="00B45299"/>
    <w:rsid w:val="00B45552"/>
    <w:rsid w:val="00B458FB"/>
    <w:rsid w:val="00B47DA0"/>
    <w:rsid w:val="00B5076F"/>
    <w:rsid w:val="00B54740"/>
    <w:rsid w:val="00B5501C"/>
    <w:rsid w:val="00B55A33"/>
    <w:rsid w:val="00B56274"/>
    <w:rsid w:val="00B5629A"/>
    <w:rsid w:val="00B60A9B"/>
    <w:rsid w:val="00B64603"/>
    <w:rsid w:val="00B65A85"/>
    <w:rsid w:val="00B70B2B"/>
    <w:rsid w:val="00B72048"/>
    <w:rsid w:val="00B767F9"/>
    <w:rsid w:val="00B81D15"/>
    <w:rsid w:val="00B83419"/>
    <w:rsid w:val="00B83D0F"/>
    <w:rsid w:val="00B90C13"/>
    <w:rsid w:val="00BA14E2"/>
    <w:rsid w:val="00BA2884"/>
    <w:rsid w:val="00BA3CA6"/>
    <w:rsid w:val="00BA3DCB"/>
    <w:rsid w:val="00BA7CC2"/>
    <w:rsid w:val="00BB4340"/>
    <w:rsid w:val="00BB5768"/>
    <w:rsid w:val="00BB60AD"/>
    <w:rsid w:val="00BC3787"/>
    <w:rsid w:val="00BC495E"/>
    <w:rsid w:val="00BC4B46"/>
    <w:rsid w:val="00BC73DE"/>
    <w:rsid w:val="00BC76EB"/>
    <w:rsid w:val="00BD1140"/>
    <w:rsid w:val="00BD1A5D"/>
    <w:rsid w:val="00BD23FA"/>
    <w:rsid w:val="00BD569F"/>
    <w:rsid w:val="00BD5E26"/>
    <w:rsid w:val="00BE07BA"/>
    <w:rsid w:val="00BE1291"/>
    <w:rsid w:val="00BE4D47"/>
    <w:rsid w:val="00BE6490"/>
    <w:rsid w:val="00BF22B4"/>
    <w:rsid w:val="00BF4E40"/>
    <w:rsid w:val="00C01202"/>
    <w:rsid w:val="00C02AD5"/>
    <w:rsid w:val="00C04B5F"/>
    <w:rsid w:val="00C05498"/>
    <w:rsid w:val="00C056B2"/>
    <w:rsid w:val="00C1008A"/>
    <w:rsid w:val="00C115E4"/>
    <w:rsid w:val="00C11C16"/>
    <w:rsid w:val="00C131DE"/>
    <w:rsid w:val="00C158D9"/>
    <w:rsid w:val="00C1642A"/>
    <w:rsid w:val="00C1753A"/>
    <w:rsid w:val="00C24A74"/>
    <w:rsid w:val="00C24D11"/>
    <w:rsid w:val="00C26B81"/>
    <w:rsid w:val="00C26D5F"/>
    <w:rsid w:val="00C373B0"/>
    <w:rsid w:val="00C3774B"/>
    <w:rsid w:val="00C42840"/>
    <w:rsid w:val="00C45113"/>
    <w:rsid w:val="00C466F5"/>
    <w:rsid w:val="00C52A6C"/>
    <w:rsid w:val="00C54F86"/>
    <w:rsid w:val="00C55640"/>
    <w:rsid w:val="00C55D7D"/>
    <w:rsid w:val="00C55E07"/>
    <w:rsid w:val="00C55FD7"/>
    <w:rsid w:val="00C6022C"/>
    <w:rsid w:val="00C60E6D"/>
    <w:rsid w:val="00C657FC"/>
    <w:rsid w:val="00C71F29"/>
    <w:rsid w:val="00C72C07"/>
    <w:rsid w:val="00C74450"/>
    <w:rsid w:val="00C76517"/>
    <w:rsid w:val="00C810C2"/>
    <w:rsid w:val="00C81510"/>
    <w:rsid w:val="00C81A72"/>
    <w:rsid w:val="00C81ED3"/>
    <w:rsid w:val="00C86F5C"/>
    <w:rsid w:val="00C92654"/>
    <w:rsid w:val="00CA4E3C"/>
    <w:rsid w:val="00CB2362"/>
    <w:rsid w:val="00CB3BFA"/>
    <w:rsid w:val="00CC056A"/>
    <w:rsid w:val="00CC4D71"/>
    <w:rsid w:val="00CC649F"/>
    <w:rsid w:val="00CD0778"/>
    <w:rsid w:val="00CD0883"/>
    <w:rsid w:val="00CD5B3B"/>
    <w:rsid w:val="00CD692D"/>
    <w:rsid w:val="00CD72D7"/>
    <w:rsid w:val="00CE05D8"/>
    <w:rsid w:val="00CE3F73"/>
    <w:rsid w:val="00CE601D"/>
    <w:rsid w:val="00CE7736"/>
    <w:rsid w:val="00CF1E9E"/>
    <w:rsid w:val="00CF4577"/>
    <w:rsid w:val="00CF5BF1"/>
    <w:rsid w:val="00D01F1C"/>
    <w:rsid w:val="00D027E3"/>
    <w:rsid w:val="00D06CC5"/>
    <w:rsid w:val="00D104BE"/>
    <w:rsid w:val="00D11795"/>
    <w:rsid w:val="00D12703"/>
    <w:rsid w:val="00D146E1"/>
    <w:rsid w:val="00D15D54"/>
    <w:rsid w:val="00D174D6"/>
    <w:rsid w:val="00D230FF"/>
    <w:rsid w:val="00D2580F"/>
    <w:rsid w:val="00D373FD"/>
    <w:rsid w:val="00D4060D"/>
    <w:rsid w:val="00D407E0"/>
    <w:rsid w:val="00D443F3"/>
    <w:rsid w:val="00D4758E"/>
    <w:rsid w:val="00D5102E"/>
    <w:rsid w:val="00D54ACD"/>
    <w:rsid w:val="00D576D7"/>
    <w:rsid w:val="00D6166B"/>
    <w:rsid w:val="00D61AEE"/>
    <w:rsid w:val="00D654E4"/>
    <w:rsid w:val="00D65A3A"/>
    <w:rsid w:val="00D67DBF"/>
    <w:rsid w:val="00D700A9"/>
    <w:rsid w:val="00D81476"/>
    <w:rsid w:val="00D8259A"/>
    <w:rsid w:val="00D825EA"/>
    <w:rsid w:val="00D8328B"/>
    <w:rsid w:val="00D844D1"/>
    <w:rsid w:val="00D930CC"/>
    <w:rsid w:val="00D93D16"/>
    <w:rsid w:val="00DA0FB7"/>
    <w:rsid w:val="00DA1768"/>
    <w:rsid w:val="00DA70F1"/>
    <w:rsid w:val="00DB6740"/>
    <w:rsid w:val="00DB72E1"/>
    <w:rsid w:val="00DB7478"/>
    <w:rsid w:val="00DC1C93"/>
    <w:rsid w:val="00DC7599"/>
    <w:rsid w:val="00DD0722"/>
    <w:rsid w:val="00DD2428"/>
    <w:rsid w:val="00DD2B45"/>
    <w:rsid w:val="00DD3A34"/>
    <w:rsid w:val="00DE0343"/>
    <w:rsid w:val="00DE35D7"/>
    <w:rsid w:val="00DE4845"/>
    <w:rsid w:val="00DE4F39"/>
    <w:rsid w:val="00DF2957"/>
    <w:rsid w:val="00DF2B4F"/>
    <w:rsid w:val="00DF38E3"/>
    <w:rsid w:val="00DF5469"/>
    <w:rsid w:val="00E00A56"/>
    <w:rsid w:val="00E053C5"/>
    <w:rsid w:val="00E0572B"/>
    <w:rsid w:val="00E06532"/>
    <w:rsid w:val="00E07F26"/>
    <w:rsid w:val="00E13002"/>
    <w:rsid w:val="00E1376D"/>
    <w:rsid w:val="00E16246"/>
    <w:rsid w:val="00E17BAF"/>
    <w:rsid w:val="00E17E3A"/>
    <w:rsid w:val="00E205A1"/>
    <w:rsid w:val="00E211DA"/>
    <w:rsid w:val="00E215C2"/>
    <w:rsid w:val="00E24559"/>
    <w:rsid w:val="00E256E2"/>
    <w:rsid w:val="00E261E7"/>
    <w:rsid w:val="00E278DA"/>
    <w:rsid w:val="00E34759"/>
    <w:rsid w:val="00E364DC"/>
    <w:rsid w:val="00E50774"/>
    <w:rsid w:val="00E55777"/>
    <w:rsid w:val="00E62999"/>
    <w:rsid w:val="00E62E74"/>
    <w:rsid w:val="00E67812"/>
    <w:rsid w:val="00E71ECC"/>
    <w:rsid w:val="00E74012"/>
    <w:rsid w:val="00E779CC"/>
    <w:rsid w:val="00E818A1"/>
    <w:rsid w:val="00E820B8"/>
    <w:rsid w:val="00E85B4D"/>
    <w:rsid w:val="00E90ACC"/>
    <w:rsid w:val="00E91221"/>
    <w:rsid w:val="00E92B5F"/>
    <w:rsid w:val="00E936B6"/>
    <w:rsid w:val="00EA3A4F"/>
    <w:rsid w:val="00EA43D0"/>
    <w:rsid w:val="00EA7D12"/>
    <w:rsid w:val="00EB0498"/>
    <w:rsid w:val="00EB300E"/>
    <w:rsid w:val="00EB521B"/>
    <w:rsid w:val="00EC50C1"/>
    <w:rsid w:val="00ED0EEC"/>
    <w:rsid w:val="00ED47AC"/>
    <w:rsid w:val="00ED6701"/>
    <w:rsid w:val="00ED67BC"/>
    <w:rsid w:val="00ED7C31"/>
    <w:rsid w:val="00EE07AD"/>
    <w:rsid w:val="00EE1702"/>
    <w:rsid w:val="00EE43F5"/>
    <w:rsid w:val="00EE49BB"/>
    <w:rsid w:val="00EE7A13"/>
    <w:rsid w:val="00EF05B7"/>
    <w:rsid w:val="00EF3465"/>
    <w:rsid w:val="00EF4B4C"/>
    <w:rsid w:val="00F004CF"/>
    <w:rsid w:val="00F005B4"/>
    <w:rsid w:val="00F05BF8"/>
    <w:rsid w:val="00F05FD8"/>
    <w:rsid w:val="00F07020"/>
    <w:rsid w:val="00F1072E"/>
    <w:rsid w:val="00F10DC9"/>
    <w:rsid w:val="00F12591"/>
    <w:rsid w:val="00F15FF3"/>
    <w:rsid w:val="00F1743E"/>
    <w:rsid w:val="00F246C8"/>
    <w:rsid w:val="00F24F2F"/>
    <w:rsid w:val="00F25B4D"/>
    <w:rsid w:val="00F31018"/>
    <w:rsid w:val="00F314BA"/>
    <w:rsid w:val="00F33B9D"/>
    <w:rsid w:val="00F410C2"/>
    <w:rsid w:val="00F41A37"/>
    <w:rsid w:val="00F4439F"/>
    <w:rsid w:val="00F54E4F"/>
    <w:rsid w:val="00F55851"/>
    <w:rsid w:val="00F6534F"/>
    <w:rsid w:val="00F919C3"/>
    <w:rsid w:val="00F91BA5"/>
    <w:rsid w:val="00F94318"/>
    <w:rsid w:val="00FA27CA"/>
    <w:rsid w:val="00FA2DB7"/>
    <w:rsid w:val="00FA3EAB"/>
    <w:rsid w:val="00FA6645"/>
    <w:rsid w:val="00FA6970"/>
    <w:rsid w:val="00FA708C"/>
    <w:rsid w:val="00FB64BA"/>
    <w:rsid w:val="00FB7411"/>
    <w:rsid w:val="00FB7A00"/>
    <w:rsid w:val="00FC036B"/>
    <w:rsid w:val="00FC078B"/>
    <w:rsid w:val="00FC18BE"/>
    <w:rsid w:val="00FC2722"/>
    <w:rsid w:val="00FC45F2"/>
    <w:rsid w:val="00FC5800"/>
    <w:rsid w:val="00FC6AC6"/>
    <w:rsid w:val="00FD26CA"/>
    <w:rsid w:val="00FD2D45"/>
    <w:rsid w:val="00FD5B32"/>
    <w:rsid w:val="00FE0D04"/>
    <w:rsid w:val="00FE1D6C"/>
    <w:rsid w:val="00FE3971"/>
    <w:rsid w:val="00FF3494"/>
    <w:rsid w:val="00FF42A6"/>
    <w:rsid w:val="00FF6F27"/>
    <w:rsid w:val="03C1AE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5B94977A"/>
  <w15:chartTrackingRefBased/>
  <w15:docId w15:val="{DE139BFB-F026-45A1-893D-4A945060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US"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US" w:eastAsia="de-DE"/>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US" w:eastAsia="de-DE"/>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US"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US"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eastAsia="en-US"/>
    </w:rPr>
  </w:style>
  <w:style w:type="character" w:customStyle="1" w:styleId="NurTextZchn">
    <w:name w:val="Nur Text Zchn"/>
    <w:link w:val="NurText"/>
    <w:uiPriority w:val="99"/>
    <w:rsid w:val="00EF3465"/>
    <w:rPr>
      <w:rFonts w:ascii="Consolas" w:eastAsia="Calibri" w:hAnsi="Consolas" w:cs="Times New Roman"/>
      <w:sz w:val="21"/>
      <w:szCs w:val="21"/>
      <w:lang w:val="en-US"/>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US" w:eastAsia="de-DE"/>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F55851"/>
    <w:rPr>
      <w:rFonts w:ascii="Arial" w:hAnsi="Arial"/>
      <w:lang w:val="en-US"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2F7858"/>
    <w:pPr>
      <w:spacing w:line="270" w:lineRule="atLeast"/>
    </w:pPr>
    <w:rPr>
      <w:b/>
      <w:bCs/>
      <w:color w:val="000000"/>
    </w:rPr>
  </w:style>
  <w:style w:type="character" w:customStyle="1" w:styleId="KommentarthemaZchn">
    <w:name w:val="Kommentarthema Zchn"/>
    <w:link w:val="Kommentarthema"/>
    <w:uiPriority w:val="99"/>
    <w:semiHidden/>
    <w:rsid w:val="002F7858"/>
    <w:rPr>
      <w:rFonts w:ascii="Arial" w:hAnsi="Arial"/>
      <w:b/>
      <w:bCs/>
      <w:color w:val="000000"/>
      <w:lang w:val="en-US" w:eastAsia="de-DE"/>
    </w:rPr>
  </w:style>
  <w:style w:type="paragraph" w:styleId="Verzeichnis5">
    <w:name w:val="toc 5"/>
    <w:basedOn w:val="Standard"/>
    <w:next w:val="Standard"/>
    <w:autoRedefine/>
    <w:uiPriority w:val="39"/>
    <w:semiHidden/>
    <w:unhideWhenUsed/>
    <w:rsid w:val="002F7858"/>
    <w:pPr>
      <w:ind w:left="800"/>
    </w:pPr>
  </w:style>
  <w:style w:type="paragraph" w:styleId="StandardWeb">
    <w:name w:val="Normal (Web)"/>
    <w:basedOn w:val="Standard"/>
    <w:uiPriority w:val="99"/>
    <w:semiHidden/>
    <w:unhideWhenUsed/>
    <w:rsid w:val="005A7EDC"/>
    <w:pPr>
      <w:spacing w:before="100" w:beforeAutospacing="1" w:after="100" w:afterAutospacing="1" w:line="240" w:lineRule="atLeast"/>
    </w:pPr>
    <w:rPr>
      <w:rFonts w:ascii="Times New Roman" w:hAnsi="Times New Roman"/>
      <w:color w:val="333333"/>
      <w:sz w:val="18"/>
      <w:szCs w:val="18"/>
      <w:lang w:eastAsia="en-US"/>
    </w:rPr>
  </w:style>
  <w:style w:type="paragraph" w:styleId="Funotentext">
    <w:name w:val="footnote text"/>
    <w:basedOn w:val="Standard"/>
    <w:link w:val="FunotentextZchn"/>
    <w:uiPriority w:val="99"/>
    <w:semiHidden/>
    <w:rsid w:val="00437889"/>
    <w:pPr>
      <w:spacing w:line="360" w:lineRule="auto"/>
      <w:jc w:val="both"/>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437889"/>
    <w:rPr>
      <w:lang w:eastAsia="de-DE"/>
    </w:rPr>
  </w:style>
  <w:style w:type="character" w:styleId="Funotenzeichen">
    <w:name w:val="footnote reference"/>
    <w:basedOn w:val="Absatz-Standardschriftart"/>
    <w:uiPriority w:val="99"/>
    <w:semiHidden/>
    <w:rsid w:val="00437889"/>
    <w:rPr>
      <w:vertAlign w:val="superscript"/>
    </w:rPr>
  </w:style>
  <w:style w:type="character" w:styleId="BesuchterLink">
    <w:name w:val="FollowedHyperlink"/>
    <w:basedOn w:val="Absatz-Standardschriftart"/>
    <w:uiPriority w:val="99"/>
    <w:semiHidden/>
    <w:unhideWhenUsed/>
    <w:rsid w:val="00772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8677">
      <w:bodyDiv w:val="1"/>
      <w:marLeft w:val="0"/>
      <w:marRight w:val="0"/>
      <w:marTop w:val="0"/>
      <w:marBottom w:val="0"/>
      <w:divBdr>
        <w:top w:val="none" w:sz="0" w:space="0" w:color="auto"/>
        <w:left w:val="none" w:sz="0" w:space="0" w:color="auto"/>
        <w:bottom w:val="none" w:sz="0" w:space="0" w:color="auto"/>
        <w:right w:val="none" w:sz="0" w:space="0" w:color="auto"/>
      </w:divBdr>
    </w:div>
    <w:div w:id="491720688">
      <w:bodyDiv w:val="1"/>
      <w:marLeft w:val="0"/>
      <w:marRight w:val="0"/>
      <w:marTop w:val="0"/>
      <w:marBottom w:val="0"/>
      <w:divBdr>
        <w:top w:val="none" w:sz="0" w:space="0" w:color="auto"/>
        <w:left w:val="none" w:sz="0" w:space="0" w:color="auto"/>
        <w:bottom w:val="none" w:sz="0" w:space="0" w:color="auto"/>
        <w:right w:val="none" w:sz="0" w:space="0" w:color="auto"/>
      </w:divBdr>
      <w:divsChild>
        <w:div w:id="475147050">
          <w:marLeft w:val="274"/>
          <w:marRight w:val="0"/>
          <w:marTop w:val="0"/>
          <w:marBottom w:val="0"/>
          <w:divBdr>
            <w:top w:val="none" w:sz="0" w:space="0" w:color="auto"/>
            <w:left w:val="none" w:sz="0" w:space="0" w:color="auto"/>
            <w:bottom w:val="none" w:sz="0" w:space="0" w:color="auto"/>
            <w:right w:val="none" w:sz="0" w:space="0" w:color="auto"/>
          </w:divBdr>
        </w:div>
        <w:div w:id="1093862228">
          <w:marLeft w:val="274"/>
          <w:marRight w:val="0"/>
          <w:marTop w:val="0"/>
          <w:marBottom w:val="0"/>
          <w:divBdr>
            <w:top w:val="none" w:sz="0" w:space="0" w:color="auto"/>
            <w:left w:val="none" w:sz="0" w:space="0" w:color="auto"/>
            <w:bottom w:val="none" w:sz="0" w:space="0" w:color="auto"/>
            <w:right w:val="none" w:sz="0" w:space="0" w:color="auto"/>
          </w:divBdr>
        </w:div>
        <w:div w:id="1949465439">
          <w:marLeft w:val="274"/>
          <w:marRight w:val="0"/>
          <w:marTop w:val="0"/>
          <w:marBottom w:val="0"/>
          <w:divBdr>
            <w:top w:val="none" w:sz="0" w:space="0" w:color="auto"/>
            <w:left w:val="none" w:sz="0" w:space="0" w:color="auto"/>
            <w:bottom w:val="none" w:sz="0" w:space="0" w:color="auto"/>
            <w:right w:val="none" w:sz="0" w:space="0" w:color="auto"/>
          </w:divBdr>
        </w:div>
      </w:divsChild>
    </w:div>
    <w:div w:id="663241551">
      <w:bodyDiv w:val="1"/>
      <w:marLeft w:val="0"/>
      <w:marRight w:val="0"/>
      <w:marTop w:val="0"/>
      <w:marBottom w:val="0"/>
      <w:divBdr>
        <w:top w:val="none" w:sz="0" w:space="0" w:color="auto"/>
        <w:left w:val="none" w:sz="0" w:space="0" w:color="auto"/>
        <w:bottom w:val="none" w:sz="0" w:space="0" w:color="auto"/>
        <w:right w:val="none" w:sz="0" w:space="0" w:color="auto"/>
      </w:divBdr>
      <w:divsChild>
        <w:div w:id="163134295">
          <w:marLeft w:val="274"/>
          <w:marRight w:val="0"/>
          <w:marTop w:val="0"/>
          <w:marBottom w:val="0"/>
          <w:divBdr>
            <w:top w:val="none" w:sz="0" w:space="0" w:color="auto"/>
            <w:left w:val="none" w:sz="0" w:space="0" w:color="auto"/>
            <w:bottom w:val="none" w:sz="0" w:space="0" w:color="auto"/>
            <w:right w:val="none" w:sz="0" w:space="0" w:color="auto"/>
          </w:divBdr>
        </w:div>
        <w:div w:id="1510293389">
          <w:marLeft w:val="274"/>
          <w:marRight w:val="0"/>
          <w:marTop w:val="0"/>
          <w:marBottom w:val="0"/>
          <w:divBdr>
            <w:top w:val="none" w:sz="0" w:space="0" w:color="auto"/>
            <w:left w:val="none" w:sz="0" w:space="0" w:color="auto"/>
            <w:bottom w:val="none" w:sz="0" w:space="0" w:color="auto"/>
            <w:right w:val="none" w:sz="0" w:space="0" w:color="auto"/>
          </w:divBdr>
        </w:div>
        <w:div w:id="19598114">
          <w:marLeft w:val="274"/>
          <w:marRight w:val="0"/>
          <w:marTop w:val="0"/>
          <w:marBottom w:val="0"/>
          <w:divBdr>
            <w:top w:val="none" w:sz="0" w:space="0" w:color="auto"/>
            <w:left w:val="none" w:sz="0" w:space="0" w:color="auto"/>
            <w:bottom w:val="none" w:sz="0" w:space="0" w:color="auto"/>
            <w:right w:val="none" w:sz="0" w:space="0" w:color="auto"/>
          </w:divBdr>
        </w:div>
      </w:divsChild>
    </w:div>
    <w:div w:id="1955214635">
      <w:bodyDiv w:val="1"/>
      <w:marLeft w:val="0"/>
      <w:marRight w:val="0"/>
      <w:marTop w:val="0"/>
      <w:marBottom w:val="0"/>
      <w:divBdr>
        <w:top w:val="none" w:sz="0" w:space="0" w:color="auto"/>
        <w:left w:val="none" w:sz="0" w:space="0" w:color="auto"/>
        <w:bottom w:val="none" w:sz="0" w:space="0" w:color="auto"/>
        <w:right w:val="none" w:sz="0" w:space="0" w:color="auto"/>
      </w:divBdr>
      <w:divsChild>
        <w:div w:id="534582486">
          <w:marLeft w:val="0"/>
          <w:marRight w:val="0"/>
          <w:marTop w:val="0"/>
          <w:marBottom w:val="0"/>
          <w:divBdr>
            <w:top w:val="none" w:sz="0" w:space="0" w:color="auto"/>
            <w:left w:val="none" w:sz="0" w:space="0" w:color="auto"/>
            <w:bottom w:val="none" w:sz="0" w:space="0" w:color="auto"/>
            <w:right w:val="none" w:sz="0" w:space="0" w:color="auto"/>
          </w:divBdr>
          <w:divsChild>
            <w:div w:id="553003669">
              <w:marLeft w:val="-375"/>
              <w:marRight w:val="0"/>
              <w:marTop w:val="0"/>
              <w:marBottom w:val="0"/>
              <w:divBdr>
                <w:top w:val="none" w:sz="0" w:space="0" w:color="auto"/>
                <w:left w:val="none" w:sz="0" w:space="0" w:color="auto"/>
                <w:bottom w:val="none" w:sz="0" w:space="0" w:color="auto"/>
                <w:right w:val="none" w:sz="0" w:space="0" w:color="auto"/>
              </w:divBdr>
              <w:divsChild>
                <w:div w:id="2095003586">
                  <w:marLeft w:val="0"/>
                  <w:marRight w:val="0"/>
                  <w:marTop w:val="0"/>
                  <w:marBottom w:val="0"/>
                  <w:divBdr>
                    <w:top w:val="none" w:sz="0" w:space="0" w:color="auto"/>
                    <w:left w:val="none" w:sz="0" w:space="0" w:color="auto"/>
                    <w:bottom w:val="none" w:sz="0" w:space="0" w:color="auto"/>
                    <w:right w:val="none" w:sz="0" w:space="0" w:color="auto"/>
                  </w:divBdr>
                  <w:divsChild>
                    <w:div w:id="1392728997">
                      <w:marLeft w:val="-375"/>
                      <w:marRight w:val="0"/>
                      <w:marTop w:val="0"/>
                      <w:marBottom w:val="0"/>
                      <w:divBdr>
                        <w:top w:val="none" w:sz="0" w:space="0" w:color="auto"/>
                        <w:left w:val="none" w:sz="0" w:space="0" w:color="auto"/>
                        <w:bottom w:val="none" w:sz="0" w:space="0" w:color="auto"/>
                        <w:right w:val="none" w:sz="0" w:space="0" w:color="auto"/>
                      </w:divBdr>
                      <w:divsChild>
                        <w:div w:id="354694315">
                          <w:marLeft w:val="0"/>
                          <w:marRight w:val="0"/>
                          <w:marTop w:val="0"/>
                          <w:marBottom w:val="0"/>
                          <w:divBdr>
                            <w:top w:val="none" w:sz="0" w:space="0" w:color="auto"/>
                            <w:left w:val="none" w:sz="0" w:space="0" w:color="auto"/>
                            <w:bottom w:val="none" w:sz="0" w:space="0" w:color="auto"/>
                            <w:right w:val="none" w:sz="0" w:space="0" w:color="auto"/>
                          </w:divBdr>
                        </w:div>
                        <w:div w:id="42218648">
                          <w:marLeft w:val="0"/>
                          <w:marRight w:val="0"/>
                          <w:marTop w:val="0"/>
                          <w:marBottom w:val="0"/>
                          <w:divBdr>
                            <w:top w:val="none" w:sz="0" w:space="0" w:color="auto"/>
                            <w:left w:val="none" w:sz="0" w:space="0" w:color="auto"/>
                            <w:bottom w:val="none" w:sz="0" w:space="0" w:color="auto"/>
                            <w:right w:val="none" w:sz="0" w:space="0" w:color="auto"/>
                          </w:divBdr>
                          <w:divsChild>
                            <w:div w:id="162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gger.com/nachhaltigkeit" TargetMode="External"/><Relationship Id="rId18" Type="http://schemas.openxmlformats.org/officeDocument/2006/relationships/hyperlink" Target="https://celum.egger.com/webgate/pin.html?lang=en&amp;pin=81HH1RKXOJI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hanna.simonini@egger.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Value>26</Value>
      <Value>6</Value>
    </TaxCatchAll>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EP1402170925-7-14601</_dlc_DocId>
    <_dlc_DocIdUrl xmlns="45c6bf83-dcde-441f-8311-feb96d9b27b0">
      <Url>https://sp.egger.com/teams/marketing_kommunikation/_layouts/15/DocIdRedir.aspx?ID=EP1402170925-7-14601</Url>
      <Description>EP1402170925-7-14601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DAF2-B6A7-4B0C-AEC1-44018C480E0D}">
  <ds:schemaRefs>
    <ds:schemaRef ds:uri="http://schemas.microsoft.com/sharepoint/events"/>
  </ds:schemaRefs>
</ds:datastoreItem>
</file>

<file path=customXml/itemProps2.xml><?xml version="1.0" encoding="utf-8"?>
<ds:datastoreItem xmlns:ds="http://schemas.openxmlformats.org/officeDocument/2006/customXml" ds:itemID="{0982775E-07C1-4596-90F6-AD8C18A0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77633-A925-439D-86F8-3AB7D2A9FD2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817264cd-9dea-431e-950b-c566c9515a64"/>
    <ds:schemaRef ds:uri="45c6bf83-dcde-441f-8311-feb96d9b27b0"/>
  </ds:schemaRefs>
</ds:datastoreItem>
</file>

<file path=customXml/itemProps4.xml><?xml version="1.0" encoding="utf-8"?>
<ds:datastoreItem xmlns:ds="http://schemas.openxmlformats.org/officeDocument/2006/customXml" ds:itemID="{D6739CA5-CB21-4481-A5F2-C59955E6BE8D}">
  <ds:schemaRefs>
    <ds:schemaRef ds:uri="http://schemas.microsoft.com/office/2006/metadata/longProperties"/>
  </ds:schemaRefs>
</ds:datastoreItem>
</file>

<file path=customXml/itemProps5.xml><?xml version="1.0" encoding="utf-8"?>
<ds:datastoreItem xmlns:ds="http://schemas.openxmlformats.org/officeDocument/2006/customXml" ds:itemID="{5F2C66F3-17A0-4750-864A-7AEEFD47DC04}">
  <ds:schemaRefs>
    <ds:schemaRef ds:uri="http://schemas.microsoft.com/sharepoint/v3/contenttype/forms"/>
  </ds:schemaRefs>
</ds:datastoreItem>
</file>

<file path=customXml/itemProps6.xml><?xml version="1.0" encoding="utf-8"?>
<ds:datastoreItem xmlns:ds="http://schemas.openxmlformats.org/officeDocument/2006/customXml" ds:itemID="{C171CB3F-4828-45ED-9C4D-E0462D16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Fritz EGGER GmbH &amp; Co.</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Leitner</dc:creator>
  <cp:keywords/>
  <cp:lastModifiedBy>Wimmer Sarah</cp:lastModifiedBy>
  <cp:revision>2</cp:revision>
  <cp:lastPrinted>2019-07-10T13:45:00Z</cp:lastPrinted>
  <dcterms:created xsi:type="dcterms:W3CDTF">2019-07-26T08:57:00Z</dcterms:created>
  <dcterms:modified xsi:type="dcterms:W3CDTF">2019-07-26T08:57:00Z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d16dd986-dfd8-4422-b776-690e639a8c38</vt:lpwstr>
  </property>
  <property fmtid="{D5CDD505-2E9C-101B-9397-08002B2CF9AE}" pid="4" name="p44efba1c8be4dfaaec801cc3adbfab7">
    <vt:lpwstr/>
  </property>
  <property fmtid="{D5CDD505-2E9C-101B-9397-08002B2CF9AE}" pid="5" name="kca90c8697e84a06a0e6f221209f990f">
    <vt:lpwstr/>
  </property>
  <property fmtid="{D5CDD505-2E9C-101B-9397-08002B2CF9AE}" pid="6" name="l5f30a5630e24f67b37347b24ddb8232">
    <vt:lpwstr/>
  </property>
  <property fmtid="{D5CDD505-2E9C-101B-9397-08002B2CF9AE}" pid="7" name="Metadata1">
    <vt:lpwstr/>
  </property>
  <property fmtid="{D5CDD505-2E9C-101B-9397-08002B2CF9AE}" pid="8" name="CompanyNumber">
    <vt:lpwstr/>
  </property>
  <property fmtid="{D5CDD505-2E9C-101B-9397-08002B2CF9AE}" pid="9" name="Language">
    <vt:lpwstr>1;#DE|1fda48ae-2149-4e7e-bf14-b4c8cfcdc2e0</vt:lpwstr>
  </property>
  <property fmtid="{D5CDD505-2E9C-101B-9397-08002B2CF9AE}" pid="10" name="Managed_x0020_Metadata">
    <vt:lpwstr/>
  </property>
  <property fmtid="{D5CDD505-2E9C-101B-9397-08002B2CF9AE}" pid="11" name="Location">
    <vt:lpwstr/>
  </property>
  <property fmtid="{D5CDD505-2E9C-101B-9397-08002B2CF9AE}" pid="12" name="Managed Metadata">
    <vt:lpwstr/>
  </property>
  <property fmtid="{D5CDD505-2E9C-101B-9397-08002B2CF9AE}" pid="13" name="IsMyDocuments">
    <vt:bool>true</vt:bool>
  </property>
  <property fmtid="{D5CDD505-2E9C-101B-9397-08002B2CF9AE}" pid="14" name="hca3b1c8b6804e72a4cb54b15e8c898b">
    <vt:lpwstr/>
  </property>
  <property fmtid="{D5CDD505-2E9C-101B-9397-08002B2CF9AE}" pid="15" name="Metadata0">
    <vt:lpwstr>6612014</vt:lpwstr>
  </property>
  <property fmtid="{D5CDD505-2E9C-101B-9397-08002B2CF9AE}" pid="16" name="EGGManagedMetadata">
    <vt:lpwstr>26;#Press release|277dabf7-8d11-468a-85d5-61a0ac2179ce</vt:lpwstr>
  </property>
  <property fmtid="{D5CDD505-2E9C-101B-9397-08002B2CF9AE}" pid="17" name="EGGLanguage">
    <vt:lpwstr>6;#DE|1fda48ae-2149-4e7e-bf14-b4c8cfcdc2e0</vt:lpwstr>
  </property>
  <property fmtid="{D5CDD505-2E9C-101B-9397-08002B2CF9AE}" pid="18" name="User Field 1">
    <vt:lpwstr>Finance, Financial result BY 2015_16</vt:lpwstr>
  </property>
  <property fmtid="{D5CDD505-2E9C-101B-9397-08002B2CF9AE}" pid="19" name="Created By">
    <vt:lpwstr>i:0#.w|egger\manleitn</vt:lpwstr>
  </property>
  <property fmtid="{D5CDD505-2E9C-101B-9397-08002B2CF9AE}" pid="20" name="d6c76829312342159cc17347a5e3c11e">
    <vt:lpwstr>DE|1fda48ae-2149-4e7e-bf14-b4c8cfcdc2e0</vt:lpwstr>
  </property>
  <property fmtid="{D5CDD505-2E9C-101B-9397-08002B2CF9AE}" pid="21" name="Modified By">
    <vt:lpwstr>i:0#.w|egger\kmumelte</vt:lpwstr>
  </property>
  <property fmtid="{D5CDD505-2E9C-101B-9397-08002B2CF9AE}" pid="22" name="FileLeafRef">
    <vt:lpwstr>PR_0716_Jahres-PK_Pressemappe_DE.docx</vt:lpwstr>
  </property>
  <property fmtid="{D5CDD505-2E9C-101B-9397-08002B2CF9AE}" pid="23" name="l81e88aa2b8f4d32b5a50e2661906f3b">
    <vt:lpwstr>Pressetexte|277dabf7-8d11-468a-85d5-61a0ac2179ce</vt:lpwstr>
  </property>
  <property fmtid="{D5CDD505-2E9C-101B-9397-08002B2CF9AE}" pid="24" name="EGGLocation">
    <vt:lpwstr/>
  </property>
  <property fmtid="{D5CDD505-2E9C-101B-9397-08002B2CF9AE}" pid="25" name="ib27c15231334c20b4f626bc056d615e">
    <vt:lpwstr/>
  </property>
  <property fmtid="{D5CDD505-2E9C-101B-9397-08002B2CF9AE}" pid="26" name="f3c11a858e3b48c7aa6493781d033882">
    <vt:lpwstr>DE|1fda48ae-2149-4e7e-bf14-b4c8cfcdc2e0</vt:lpwstr>
  </property>
  <property fmtid="{D5CDD505-2E9C-101B-9397-08002B2CF9AE}" pid="27" name="EGGCompanyNumber">
    <vt:lpwstr/>
  </property>
  <property fmtid="{D5CDD505-2E9C-101B-9397-08002B2CF9AE}" pid="28" name="a7600f9bab1f41e1a102f3c268944dff">
    <vt:lpwstr>Press release|277dabf7-8d11-468a-85d5-61a0ac2179ce</vt:lpwstr>
  </property>
  <property fmtid="{D5CDD505-2E9C-101B-9397-08002B2CF9AE}" pid="29" name="je990da91cd74bcd802f7fa87a0d24d0">
    <vt:lpwstr/>
  </property>
</Properties>
</file>