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BB" w:rsidRDefault="00203ABB" w:rsidP="00203ABB">
      <w:pPr>
        <w:tabs>
          <w:tab w:val="left" w:pos="1134"/>
        </w:tabs>
        <w:ind w:left="284" w:right="510"/>
        <w:jc w:val="both"/>
        <w:rPr>
          <w:sz w:val="24"/>
        </w:rPr>
      </w:pPr>
      <w:bookmarkStart w:id="0" w:name="_GoBack"/>
      <w:bookmarkEnd w:id="0"/>
    </w:p>
    <w:p w:rsidR="00F17680" w:rsidRPr="001E4BBA" w:rsidRDefault="00F17680" w:rsidP="00F17680">
      <w:pPr>
        <w:pStyle w:val="BlockText"/>
        <w:rPr>
          <w:lang w:val="fr-FR"/>
        </w:rPr>
      </w:pPr>
      <w:r w:rsidRPr="001E4BBA">
        <w:rPr>
          <w:lang w:val="fr-FR"/>
        </w:rPr>
        <w:t>CAHIER DES CHARGES : COPEAUX DE RABOTAGE</w:t>
      </w:r>
    </w:p>
    <w:p w:rsidR="00F17680" w:rsidRPr="001E4BBA" w:rsidRDefault="00F17680" w:rsidP="00F17680">
      <w:pPr>
        <w:ind w:left="284" w:right="510"/>
      </w:pPr>
    </w:p>
    <w:p w:rsidR="00F17680" w:rsidRPr="001E4BBA" w:rsidRDefault="00F17680" w:rsidP="00F17680">
      <w:pPr>
        <w:ind w:left="284" w:right="510"/>
        <w:rPr>
          <w:b/>
          <w:sz w:val="24"/>
        </w:rPr>
      </w:pPr>
    </w:p>
    <w:p w:rsidR="00F17680" w:rsidRPr="001E4BBA" w:rsidRDefault="00F17680" w:rsidP="00F17680">
      <w:pPr>
        <w:ind w:left="284" w:right="510"/>
        <w:rPr>
          <w:b/>
          <w:sz w:val="24"/>
        </w:rPr>
      </w:pPr>
      <w:r w:rsidRPr="001E4BBA">
        <w:rPr>
          <w:b/>
          <w:sz w:val="24"/>
        </w:rPr>
        <w:t xml:space="preserve">1. ESSENCES </w:t>
      </w:r>
    </w:p>
    <w:p w:rsidR="00F17680" w:rsidRPr="001E4BBA" w:rsidRDefault="00F17680" w:rsidP="00F17680">
      <w:pPr>
        <w:ind w:left="284" w:right="510"/>
        <w:rPr>
          <w:b/>
          <w:sz w:val="24"/>
        </w:rPr>
      </w:pPr>
    </w:p>
    <w:p w:rsidR="00F17680" w:rsidRPr="001E4BBA" w:rsidRDefault="00F17680" w:rsidP="00F17680">
      <w:pPr>
        <w:tabs>
          <w:tab w:val="left" w:pos="1134"/>
        </w:tabs>
        <w:ind w:left="284" w:right="510"/>
        <w:rPr>
          <w:sz w:val="24"/>
        </w:rPr>
      </w:pPr>
      <w:r w:rsidRPr="001E4BBA">
        <w:rPr>
          <w:b/>
          <w:sz w:val="24"/>
        </w:rPr>
        <w:t>1.1.</w:t>
      </w:r>
      <w:r w:rsidRPr="001E4BBA">
        <w:rPr>
          <w:sz w:val="24"/>
        </w:rPr>
        <w:tab/>
        <w:t>Résineux : pin maritime et autres pins, sapins, épicéas,</w:t>
      </w:r>
      <w:r w:rsidRPr="001E4BBA">
        <w:rPr>
          <w:sz w:val="24"/>
        </w:rPr>
        <w:tab/>
        <w:t>douglas.</w:t>
      </w:r>
    </w:p>
    <w:p w:rsidR="00F17680" w:rsidRPr="001E4BBA" w:rsidRDefault="00F17680" w:rsidP="00F17680">
      <w:pPr>
        <w:tabs>
          <w:tab w:val="left" w:pos="1134"/>
        </w:tabs>
        <w:ind w:left="284" w:right="510"/>
        <w:rPr>
          <w:sz w:val="24"/>
        </w:rPr>
      </w:pPr>
    </w:p>
    <w:p w:rsidR="00F17680" w:rsidRPr="001E4BBA" w:rsidRDefault="00F17680" w:rsidP="00F17680">
      <w:pPr>
        <w:tabs>
          <w:tab w:val="left" w:pos="1134"/>
        </w:tabs>
        <w:ind w:left="284" w:right="510"/>
        <w:rPr>
          <w:sz w:val="24"/>
        </w:rPr>
      </w:pPr>
      <w:r w:rsidRPr="001E4BBA">
        <w:rPr>
          <w:b/>
          <w:sz w:val="24"/>
        </w:rPr>
        <w:t>1.2.</w:t>
      </w:r>
      <w:r w:rsidRPr="001E4BBA">
        <w:rPr>
          <w:sz w:val="24"/>
        </w:rPr>
        <w:tab/>
        <w:t>Feuillus tendres clair</w:t>
      </w:r>
      <w:r>
        <w:rPr>
          <w:sz w:val="24"/>
        </w:rPr>
        <w:t>s</w:t>
      </w:r>
      <w:r w:rsidRPr="001E4BBA">
        <w:rPr>
          <w:sz w:val="24"/>
        </w:rPr>
        <w:t xml:space="preserve"> et  sans tanin</w:t>
      </w:r>
      <w:r>
        <w:rPr>
          <w:sz w:val="24"/>
        </w:rPr>
        <w:t>s</w:t>
      </w:r>
    </w:p>
    <w:p w:rsidR="00F17680" w:rsidRPr="001E4BBA" w:rsidRDefault="00F17680" w:rsidP="00F17680">
      <w:pPr>
        <w:tabs>
          <w:tab w:val="left" w:pos="1134"/>
        </w:tabs>
        <w:ind w:left="284" w:right="510"/>
        <w:rPr>
          <w:sz w:val="24"/>
        </w:rPr>
      </w:pPr>
    </w:p>
    <w:p w:rsidR="00F17680" w:rsidRPr="001E4BBA" w:rsidRDefault="00F17680" w:rsidP="00F17680">
      <w:pPr>
        <w:ind w:left="284" w:right="510"/>
        <w:rPr>
          <w:b/>
          <w:sz w:val="24"/>
        </w:rPr>
      </w:pPr>
    </w:p>
    <w:p w:rsidR="00F17680" w:rsidRPr="001E4BBA" w:rsidRDefault="00F17680" w:rsidP="00F17680">
      <w:pPr>
        <w:ind w:left="284" w:right="510"/>
        <w:rPr>
          <w:b/>
          <w:sz w:val="24"/>
        </w:rPr>
      </w:pPr>
    </w:p>
    <w:p w:rsidR="00F17680" w:rsidRPr="001E4BBA" w:rsidRDefault="00F17680" w:rsidP="00F17680">
      <w:pPr>
        <w:ind w:left="284" w:right="510"/>
        <w:rPr>
          <w:b/>
          <w:sz w:val="24"/>
        </w:rPr>
      </w:pPr>
      <w:r w:rsidRPr="001E4BBA">
        <w:rPr>
          <w:b/>
          <w:sz w:val="24"/>
        </w:rPr>
        <w:t xml:space="preserve">2. GRANULOMETRIE  </w:t>
      </w:r>
    </w:p>
    <w:p w:rsidR="00F17680" w:rsidRPr="001E4BBA" w:rsidRDefault="00F17680" w:rsidP="00F17680">
      <w:pPr>
        <w:ind w:left="284" w:right="510"/>
        <w:rPr>
          <w:b/>
          <w:sz w:val="24"/>
        </w:rPr>
      </w:pPr>
    </w:p>
    <w:p w:rsidR="00F17680" w:rsidRPr="001E4BBA" w:rsidRDefault="00F17680" w:rsidP="00F17680">
      <w:pPr>
        <w:tabs>
          <w:tab w:val="left" w:pos="2268"/>
        </w:tabs>
        <w:ind w:left="284" w:right="510"/>
        <w:rPr>
          <w:b/>
          <w:sz w:val="24"/>
        </w:rPr>
      </w:pPr>
      <w:r w:rsidRPr="001E4BBA">
        <w:rPr>
          <w:b/>
          <w:sz w:val="24"/>
        </w:rPr>
        <w:t xml:space="preserve">2.1. </w:t>
      </w:r>
      <w:r w:rsidRPr="001E4BBA">
        <w:rPr>
          <w:b/>
          <w:sz w:val="24"/>
          <w:u w:val="single"/>
        </w:rPr>
        <w:t>Teneur en sciure</w:t>
      </w:r>
      <w:r w:rsidRPr="001E4BBA">
        <w:rPr>
          <w:b/>
          <w:sz w:val="24"/>
        </w:rPr>
        <w:t xml:space="preserve"> </w:t>
      </w:r>
    </w:p>
    <w:p w:rsidR="00F17680" w:rsidRPr="001E4BBA" w:rsidRDefault="00F17680" w:rsidP="00F17680">
      <w:pPr>
        <w:tabs>
          <w:tab w:val="left" w:pos="2268"/>
        </w:tabs>
        <w:ind w:left="284" w:right="510"/>
        <w:rPr>
          <w:b/>
          <w:sz w:val="24"/>
        </w:rPr>
      </w:pPr>
    </w:p>
    <w:p w:rsidR="00F17680" w:rsidRPr="001E4BBA" w:rsidRDefault="00F17680" w:rsidP="00F17680">
      <w:pPr>
        <w:tabs>
          <w:tab w:val="left" w:pos="2268"/>
        </w:tabs>
        <w:ind w:left="284" w:right="510"/>
        <w:jc w:val="both"/>
        <w:rPr>
          <w:sz w:val="24"/>
        </w:rPr>
      </w:pPr>
      <w:r w:rsidRPr="001E4BBA">
        <w:rPr>
          <w:sz w:val="24"/>
        </w:rPr>
        <w:t xml:space="preserve">Les copeaux de rabotage doivent être séparés des sciures. La teneur en sciure, c’est-à-dire la quantité de produit, passant à travers un tamis de maille carrée de </w:t>
      </w:r>
      <w:r w:rsidRPr="001E4BBA">
        <w:rPr>
          <w:sz w:val="24"/>
        </w:rPr>
        <w:br/>
        <w:t>1,25 mm x 1,25 mm, sera régulièrement contrôlée.</w:t>
      </w:r>
    </w:p>
    <w:p w:rsidR="00F17680" w:rsidRPr="001E4BBA" w:rsidRDefault="00F17680" w:rsidP="00F17680">
      <w:pPr>
        <w:tabs>
          <w:tab w:val="left" w:pos="2268"/>
        </w:tabs>
        <w:ind w:left="284" w:right="510"/>
        <w:jc w:val="both"/>
        <w:rPr>
          <w:b/>
          <w:sz w:val="24"/>
        </w:rPr>
      </w:pPr>
    </w:p>
    <w:p w:rsidR="00F17680" w:rsidRPr="001E4BBA" w:rsidRDefault="00F17680" w:rsidP="00F17680">
      <w:pPr>
        <w:tabs>
          <w:tab w:val="left" w:pos="2268"/>
        </w:tabs>
        <w:ind w:left="284" w:right="510"/>
        <w:rPr>
          <w:sz w:val="24"/>
        </w:rPr>
      </w:pPr>
      <w:r w:rsidRPr="001E4BBA">
        <w:rPr>
          <w:b/>
          <w:sz w:val="24"/>
        </w:rPr>
        <w:t xml:space="preserve">2.2. </w:t>
      </w:r>
      <w:r w:rsidRPr="001E4BBA">
        <w:rPr>
          <w:b/>
          <w:sz w:val="24"/>
          <w:u w:val="single"/>
        </w:rPr>
        <w:t>Epaisseur</w:t>
      </w:r>
      <w:r w:rsidRPr="001E4BBA">
        <w:rPr>
          <w:b/>
          <w:sz w:val="24"/>
        </w:rPr>
        <w:t xml:space="preserve"> </w:t>
      </w:r>
    </w:p>
    <w:p w:rsidR="00F17680" w:rsidRPr="001E4BBA" w:rsidRDefault="00F17680" w:rsidP="00F17680">
      <w:pPr>
        <w:tabs>
          <w:tab w:val="left" w:pos="2268"/>
        </w:tabs>
        <w:ind w:left="284" w:right="510"/>
        <w:rPr>
          <w:sz w:val="24"/>
        </w:rPr>
      </w:pPr>
    </w:p>
    <w:p w:rsidR="00F17680" w:rsidRPr="001E4BBA" w:rsidRDefault="00F17680" w:rsidP="00F17680">
      <w:pPr>
        <w:tabs>
          <w:tab w:val="left" w:pos="2268"/>
        </w:tabs>
        <w:ind w:left="284" w:right="510"/>
        <w:rPr>
          <w:sz w:val="24"/>
        </w:rPr>
      </w:pPr>
      <w:r w:rsidRPr="001E4BBA">
        <w:rPr>
          <w:sz w:val="24"/>
        </w:rPr>
        <w:t>L’épaisseur des copeaux doit être inférieure à 0,5 mm.</w:t>
      </w:r>
    </w:p>
    <w:p w:rsidR="00F17680" w:rsidRPr="001E4BBA" w:rsidRDefault="00F17680" w:rsidP="00F17680">
      <w:pPr>
        <w:ind w:left="284" w:right="510"/>
        <w:rPr>
          <w:b/>
          <w:sz w:val="24"/>
        </w:rPr>
      </w:pPr>
    </w:p>
    <w:p w:rsidR="00F17680" w:rsidRPr="001E4BBA" w:rsidRDefault="00F17680" w:rsidP="00F17680">
      <w:pPr>
        <w:ind w:left="284" w:right="510"/>
        <w:rPr>
          <w:b/>
          <w:sz w:val="24"/>
        </w:rPr>
      </w:pPr>
    </w:p>
    <w:p w:rsidR="00F17680" w:rsidRPr="001E4BBA" w:rsidRDefault="00F17680" w:rsidP="00F17680">
      <w:pPr>
        <w:ind w:left="284" w:right="510"/>
        <w:rPr>
          <w:b/>
          <w:sz w:val="24"/>
        </w:rPr>
      </w:pPr>
      <w:r w:rsidRPr="001E4BBA">
        <w:rPr>
          <w:b/>
          <w:sz w:val="24"/>
        </w:rPr>
        <w:t xml:space="preserve">3. QUALITE </w:t>
      </w:r>
    </w:p>
    <w:p w:rsidR="00F17680" w:rsidRPr="001E4BBA" w:rsidRDefault="00F17680" w:rsidP="00F17680">
      <w:pPr>
        <w:ind w:left="284" w:right="510"/>
        <w:jc w:val="both"/>
        <w:rPr>
          <w:b/>
          <w:sz w:val="24"/>
        </w:rPr>
      </w:pPr>
    </w:p>
    <w:p w:rsidR="00F17680" w:rsidRPr="001E4BBA" w:rsidRDefault="00F17680" w:rsidP="00F17680">
      <w:pPr>
        <w:tabs>
          <w:tab w:val="left" w:pos="1134"/>
        </w:tabs>
        <w:ind w:left="284" w:right="510"/>
        <w:jc w:val="both"/>
        <w:rPr>
          <w:sz w:val="24"/>
        </w:rPr>
      </w:pPr>
      <w:r w:rsidRPr="001E4BBA">
        <w:rPr>
          <w:b/>
          <w:sz w:val="24"/>
        </w:rPr>
        <w:t>3.1.</w:t>
      </w:r>
      <w:r w:rsidRPr="001E4BBA">
        <w:rPr>
          <w:sz w:val="24"/>
        </w:rPr>
        <w:tab/>
        <w:t>Bois sain, exclusion des bois altérés, échauffés et pourris.</w:t>
      </w:r>
    </w:p>
    <w:p w:rsidR="00F17680" w:rsidRPr="001E4BBA" w:rsidRDefault="00F17680" w:rsidP="00F17680">
      <w:pPr>
        <w:ind w:left="284" w:right="510"/>
        <w:jc w:val="both"/>
        <w:rPr>
          <w:sz w:val="24"/>
        </w:rPr>
      </w:pPr>
    </w:p>
    <w:p w:rsidR="00F17680" w:rsidRPr="001E4BBA" w:rsidRDefault="00F17680" w:rsidP="00F17680">
      <w:pPr>
        <w:tabs>
          <w:tab w:val="left" w:pos="1134"/>
        </w:tabs>
        <w:ind w:left="284" w:right="510"/>
        <w:jc w:val="both"/>
        <w:rPr>
          <w:sz w:val="24"/>
        </w:rPr>
      </w:pPr>
      <w:r>
        <w:rPr>
          <w:noProof/>
          <w:sz w:val="24"/>
          <w:lang w:val="en-GB" w:eastAsia="en-GB"/>
        </w:rPr>
        <mc:AlternateContent>
          <mc:Choice Requires="wps">
            <w:drawing>
              <wp:anchor distT="0" distB="0" distL="114300" distR="114300" simplePos="0" relativeHeight="251659264" behindDoc="0" locked="0" layoutInCell="0" allowOverlap="1">
                <wp:simplePos x="0" y="0"/>
                <wp:positionH relativeFrom="column">
                  <wp:posOffset>-21590</wp:posOffset>
                </wp:positionH>
                <wp:positionV relativeFrom="paragraph">
                  <wp:posOffset>176530</wp:posOffset>
                </wp:positionV>
                <wp:extent cx="0" cy="274320"/>
                <wp:effectExtent l="9525" t="12065" r="9525" b="889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026E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3.9pt" to="-1.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" o:allowincell="f" strokecolor="red"/>
            </w:pict>
          </mc:Fallback>
        </mc:AlternateContent>
      </w:r>
      <w:r w:rsidRPr="001E4BBA">
        <w:rPr>
          <w:b/>
          <w:sz w:val="24"/>
        </w:rPr>
        <w:t>3.2.</w:t>
      </w:r>
      <w:r w:rsidRPr="001E4BBA">
        <w:rPr>
          <w:sz w:val="24"/>
        </w:rPr>
        <w:tab/>
        <w:t>Corps étrangers (sables, cailloux, graviers, verres, objets métalliques</w:t>
      </w:r>
      <w:r w:rsidRPr="001E4BBA">
        <w:rPr>
          <w:sz w:val="24"/>
        </w:rPr>
        <w:br/>
      </w:r>
      <w:r w:rsidRPr="001E4BBA">
        <w:rPr>
          <w:sz w:val="24"/>
        </w:rPr>
        <w:tab/>
        <w:t>et plastiques de toutes sortes, chiffons, papiers métallisés, éclats de bois et</w:t>
      </w:r>
      <w:r w:rsidRPr="001E4BBA">
        <w:rPr>
          <w:sz w:val="24"/>
        </w:rPr>
        <w:br/>
      </w:r>
      <w:r w:rsidRPr="001E4BBA">
        <w:rPr>
          <w:sz w:val="24"/>
        </w:rPr>
        <w:tab/>
        <w:t>chutes de planches ou de rondins, etc...) : exclus.</w:t>
      </w:r>
    </w:p>
    <w:p w:rsidR="00F17680" w:rsidRPr="001E4BBA" w:rsidRDefault="00F17680" w:rsidP="00F17680">
      <w:pPr>
        <w:ind w:left="284" w:right="510"/>
        <w:jc w:val="both"/>
        <w:rPr>
          <w:sz w:val="24"/>
        </w:rPr>
      </w:pPr>
    </w:p>
    <w:p w:rsidR="00F17680" w:rsidRPr="001E4BBA" w:rsidRDefault="00F17680" w:rsidP="00F17680">
      <w:pPr>
        <w:ind w:left="284" w:right="510"/>
        <w:jc w:val="both"/>
        <w:rPr>
          <w:sz w:val="24"/>
        </w:rPr>
      </w:pPr>
    </w:p>
    <w:p w:rsidR="00F17680" w:rsidRPr="001E4BBA" w:rsidRDefault="00F17680" w:rsidP="00F17680">
      <w:pPr>
        <w:ind w:left="284" w:right="510"/>
        <w:rPr>
          <w:b/>
          <w:sz w:val="24"/>
        </w:rPr>
      </w:pPr>
      <w:r w:rsidRPr="001E4BBA">
        <w:rPr>
          <w:b/>
          <w:sz w:val="24"/>
        </w:rPr>
        <w:t xml:space="preserve">4. STOCKAGE ET TRANSPORT </w:t>
      </w:r>
    </w:p>
    <w:p w:rsidR="00F17680" w:rsidRPr="001E4BBA" w:rsidRDefault="00F17680" w:rsidP="00F17680">
      <w:pPr>
        <w:ind w:left="284" w:right="510"/>
        <w:rPr>
          <w:b/>
          <w:sz w:val="24"/>
        </w:rPr>
      </w:pPr>
    </w:p>
    <w:p w:rsidR="00F17680" w:rsidRPr="001E4BBA" w:rsidRDefault="00F17680" w:rsidP="00F17680">
      <w:pPr>
        <w:ind w:left="284" w:right="510"/>
        <w:jc w:val="both"/>
        <w:rPr>
          <w:sz w:val="24"/>
        </w:rPr>
      </w:pPr>
      <w:r w:rsidRPr="001E4BBA">
        <w:rPr>
          <w:sz w:val="24"/>
        </w:rPr>
        <w:t>Les zones de stockage chez le sous-contractant (1) doivent être propres, de préférence couvertes et cimentées.</w:t>
      </w:r>
    </w:p>
    <w:p w:rsidR="00F17680" w:rsidRPr="001E4BBA" w:rsidRDefault="00F17680" w:rsidP="00F17680">
      <w:pPr>
        <w:ind w:left="284" w:right="510"/>
        <w:jc w:val="both"/>
        <w:rPr>
          <w:sz w:val="24"/>
        </w:rPr>
      </w:pPr>
    </w:p>
    <w:p w:rsidR="00F17680" w:rsidRPr="001E4BBA" w:rsidRDefault="00F17680" w:rsidP="00F17680">
      <w:pPr>
        <w:ind w:left="284" w:right="510"/>
        <w:jc w:val="both"/>
        <w:rPr>
          <w:b/>
          <w:sz w:val="24"/>
        </w:rPr>
      </w:pPr>
      <w:r w:rsidRPr="001E4BBA">
        <w:rPr>
          <w:sz w:val="24"/>
        </w:rPr>
        <w:t>Les moyens de transport utilisés (semi-remorques, camions, bennes) doivent être bâchés. Ils doivent avoir été nettoyés avant chargement.</w:t>
      </w:r>
    </w:p>
    <w:p w:rsidR="00F17680" w:rsidRPr="001E4BBA" w:rsidRDefault="00F17680" w:rsidP="00F17680">
      <w:pPr>
        <w:ind w:left="284" w:right="510"/>
        <w:jc w:val="both"/>
        <w:rPr>
          <w:sz w:val="24"/>
        </w:rPr>
      </w:pPr>
    </w:p>
    <w:p w:rsidR="00F17680" w:rsidRPr="001E4BBA" w:rsidRDefault="00F17680" w:rsidP="00F17680">
      <w:pPr>
        <w:ind w:left="284" w:right="510"/>
        <w:jc w:val="both"/>
        <w:rPr>
          <w:sz w:val="24"/>
        </w:rPr>
      </w:pPr>
      <w:r w:rsidRPr="001E4BBA">
        <w:rPr>
          <w:sz w:val="24"/>
        </w:rPr>
        <w:t xml:space="preserve">Les camions livrant des copeaux de rabotage doivent être soit autonomes pour le déchargement (conteneurs basculant ou bennes mobile) soit équipés pour le déchargement par l’arrière au pont basculant de l’usine Egger-Rol. </w:t>
      </w:r>
    </w:p>
    <w:p w:rsidR="00F17680" w:rsidRPr="001E4BBA" w:rsidRDefault="00F17680" w:rsidP="00F17680">
      <w:pPr>
        <w:ind w:left="284" w:right="510"/>
        <w:jc w:val="both"/>
        <w:rPr>
          <w:sz w:val="24"/>
        </w:rPr>
      </w:pPr>
      <w:r w:rsidRPr="001E4BBA">
        <w:rPr>
          <w:sz w:val="24"/>
        </w:rPr>
        <w:t>Ce déchargement est sous la responsabilité du transporteur.</w:t>
      </w:r>
    </w:p>
    <w:p w:rsidR="00F17680" w:rsidRPr="001E4BBA" w:rsidRDefault="00F17680" w:rsidP="00F17680">
      <w:pPr>
        <w:ind w:left="284" w:right="510"/>
        <w:jc w:val="both"/>
        <w:rPr>
          <w:b/>
          <w:sz w:val="24"/>
        </w:rPr>
      </w:pPr>
    </w:p>
    <w:p w:rsidR="00F17680" w:rsidRPr="001E4BBA" w:rsidRDefault="00F17680" w:rsidP="00F17680">
      <w:pPr>
        <w:ind w:left="284" w:right="510"/>
        <w:jc w:val="both"/>
        <w:rPr>
          <w:b/>
          <w:sz w:val="24"/>
        </w:rPr>
      </w:pPr>
    </w:p>
    <w:p w:rsidR="00F17680" w:rsidRPr="001E4BBA" w:rsidRDefault="00F17680" w:rsidP="00F17680">
      <w:pPr>
        <w:ind w:left="284" w:right="510"/>
        <w:jc w:val="both"/>
        <w:rPr>
          <w:b/>
          <w:sz w:val="24"/>
        </w:rPr>
      </w:pPr>
      <w:r w:rsidRPr="001E4BBA">
        <w:rPr>
          <w:b/>
          <w:sz w:val="24"/>
        </w:rPr>
        <w:t xml:space="preserve">5. CONTESTATIONS </w:t>
      </w:r>
    </w:p>
    <w:p w:rsidR="00F17680" w:rsidRPr="001E4BBA" w:rsidRDefault="00F17680" w:rsidP="00F17680">
      <w:pPr>
        <w:ind w:left="284" w:right="510"/>
        <w:jc w:val="both"/>
        <w:rPr>
          <w:b/>
          <w:sz w:val="24"/>
        </w:rPr>
      </w:pPr>
    </w:p>
    <w:p w:rsidR="00F17680" w:rsidRPr="001E4BBA" w:rsidRDefault="00F17680" w:rsidP="00F17680">
      <w:pPr>
        <w:ind w:left="1134" w:right="510" w:hanging="850"/>
        <w:jc w:val="both"/>
        <w:rPr>
          <w:sz w:val="24"/>
        </w:rPr>
      </w:pPr>
      <w:r w:rsidRPr="001E4BBA">
        <w:rPr>
          <w:sz w:val="24"/>
        </w:rPr>
        <w:t>En cas de non-conformité à ce cahier des charges, EGGER-ROL se réserve le droit :</w:t>
      </w:r>
    </w:p>
    <w:p w:rsidR="00F17680" w:rsidRPr="001E4BBA" w:rsidRDefault="00F17680" w:rsidP="00F17680">
      <w:pPr>
        <w:ind w:left="1134" w:right="510" w:hanging="850"/>
        <w:jc w:val="both"/>
        <w:rPr>
          <w:sz w:val="24"/>
        </w:rPr>
      </w:pPr>
    </w:p>
    <w:p w:rsidR="00F17680" w:rsidRPr="001E4BBA" w:rsidRDefault="00F17680" w:rsidP="00F17680">
      <w:pPr>
        <w:ind w:left="1134" w:right="510" w:hanging="850"/>
        <w:jc w:val="both"/>
        <w:rPr>
          <w:sz w:val="24"/>
        </w:rPr>
      </w:pPr>
      <w:r w:rsidRPr="001E4BBA">
        <w:rPr>
          <w:sz w:val="24"/>
        </w:rPr>
        <w:tab/>
        <w:t>- de refuser la livraison ;</w:t>
      </w:r>
    </w:p>
    <w:p w:rsidR="00F17680" w:rsidRPr="001E4BBA" w:rsidRDefault="00F17680" w:rsidP="00F17680">
      <w:pPr>
        <w:ind w:left="1134" w:right="510" w:hanging="850"/>
        <w:jc w:val="both"/>
        <w:rPr>
          <w:sz w:val="24"/>
        </w:rPr>
      </w:pPr>
    </w:p>
    <w:p w:rsidR="00F17680" w:rsidRPr="001E4BBA" w:rsidRDefault="00F17680" w:rsidP="00F17680">
      <w:pPr>
        <w:ind w:left="1134" w:right="510" w:hanging="850"/>
        <w:jc w:val="both"/>
        <w:rPr>
          <w:sz w:val="24"/>
        </w:rPr>
      </w:pPr>
      <w:r w:rsidRPr="001E4BBA">
        <w:rPr>
          <w:sz w:val="24"/>
        </w:rPr>
        <w:tab/>
        <w:t>- de faire exécuter un tri du chargement à la charge du sous-contractant (1);</w:t>
      </w:r>
    </w:p>
    <w:p w:rsidR="00F17680" w:rsidRPr="001E4BBA" w:rsidRDefault="00F17680" w:rsidP="00F17680">
      <w:pPr>
        <w:ind w:left="1134" w:right="510" w:hanging="850"/>
        <w:jc w:val="both"/>
        <w:rPr>
          <w:sz w:val="24"/>
        </w:rPr>
      </w:pPr>
    </w:p>
    <w:p w:rsidR="00F17680" w:rsidRPr="001E4BBA" w:rsidRDefault="00F17680" w:rsidP="00F17680">
      <w:pPr>
        <w:ind w:left="1134" w:right="510" w:hanging="850"/>
        <w:jc w:val="both"/>
        <w:rPr>
          <w:sz w:val="24"/>
        </w:rPr>
      </w:pPr>
      <w:r w:rsidRPr="001E4BBA">
        <w:rPr>
          <w:sz w:val="24"/>
        </w:rPr>
        <w:tab/>
        <w:t>- d’appliquer un abattement proportionnel sur le poids du chargement ;</w:t>
      </w:r>
    </w:p>
    <w:p w:rsidR="00F17680" w:rsidRPr="001E4BBA" w:rsidRDefault="00F17680" w:rsidP="00F17680">
      <w:pPr>
        <w:ind w:left="1134" w:right="510" w:hanging="850"/>
        <w:jc w:val="both"/>
        <w:rPr>
          <w:sz w:val="24"/>
        </w:rPr>
      </w:pPr>
    </w:p>
    <w:p w:rsidR="00F17680" w:rsidRPr="001E4BBA" w:rsidRDefault="00F17680" w:rsidP="00F17680">
      <w:pPr>
        <w:ind w:left="1134" w:right="510" w:hanging="850"/>
        <w:jc w:val="both"/>
        <w:rPr>
          <w:sz w:val="24"/>
        </w:rPr>
      </w:pPr>
      <w:r w:rsidRPr="001E4BBA">
        <w:rPr>
          <w:sz w:val="24"/>
        </w:rPr>
        <w:tab/>
        <w:t>- d’imputer à la charge du sous-contractant (1) les dégâts éventuels</w:t>
      </w:r>
      <w:r w:rsidRPr="001E4BBA">
        <w:rPr>
          <w:sz w:val="24"/>
        </w:rPr>
        <w:br/>
        <w:t xml:space="preserve">   occasionnés à notre matériel par des corps étrangers.</w:t>
      </w:r>
    </w:p>
    <w:p w:rsidR="00F17680" w:rsidRPr="001E4BBA" w:rsidRDefault="00F17680" w:rsidP="00F17680">
      <w:pPr>
        <w:ind w:left="1134" w:right="510" w:hanging="850"/>
        <w:jc w:val="both"/>
        <w:rPr>
          <w:sz w:val="24"/>
        </w:rPr>
      </w:pPr>
    </w:p>
    <w:p w:rsidR="00F17680" w:rsidRDefault="00F17680" w:rsidP="00F17680">
      <w:pPr>
        <w:tabs>
          <w:tab w:val="left" w:pos="1134"/>
        </w:tabs>
        <w:ind w:left="284" w:right="510"/>
        <w:jc w:val="both"/>
        <w:rPr>
          <w:b/>
          <w:sz w:val="24"/>
        </w:rPr>
      </w:pPr>
      <w:r>
        <w:rPr>
          <w:b/>
          <w:sz w:val="24"/>
        </w:rPr>
        <w:t>6</w:t>
      </w:r>
      <w:r w:rsidRPr="00735458">
        <w:rPr>
          <w:b/>
          <w:sz w:val="24"/>
        </w:rPr>
        <w:t xml:space="preserve">. </w:t>
      </w:r>
      <w:r>
        <w:rPr>
          <w:b/>
          <w:sz w:val="24"/>
        </w:rPr>
        <w:t>MODALITES DE RECEPTION</w:t>
      </w:r>
    </w:p>
    <w:p w:rsidR="00F17680" w:rsidRDefault="00F17680" w:rsidP="00F17680">
      <w:pPr>
        <w:pStyle w:val="BodyText"/>
        <w:tabs>
          <w:tab w:val="num" w:pos="426"/>
          <w:tab w:val="left" w:pos="1134"/>
        </w:tabs>
        <w:rPr>
          <w:b/>
        </w:rPr>
      </w:pPr>
    </w:p>
    <w:p w:rsidR="00F17680" w:rsidRPr="00CB5FEC" w:rsidRDefault="00F17680" w:rsidP="00F17680">
      <w:pPr>
        <w:pStyle w:val="BodyText"/>
        <w:tabs>
          <w:tab w:val="num" w:pos="426"/>
          <w:tab w:val="left" w:pos="1134"/>
        </w:tabs>
        <w:rPr>
          <w:b/>
          <w:color w:val="auto"/>
          <w:sz w:val="24"/>
          <w:lang w:eastAsia="en-US"/>
        </w:rPr>
      </w:pPr>
      <w:r w:rsidRPr="00CB5FEC">
        <w:rPr>
          <w:b/>
          <w:color w:val="auto"/>
          <w:sz w:val="24"/>
          <w:lang w:eastAsia="en-US"/>
        </w:rPr>
        <w:t xml:space="preserve">Les chauffeurs sont tenus de : </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 xml:space="preserve">présenter à l’opérateur de pesée un ticket « Autorisation de livraison » correspondant au produit et en date de validité à la date de livraison vérifiée auprès du transporteur </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d’indiquer la nature spécifique du produit livré</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le nom et l’adresse du fournisseur</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le lieu de chargement Initial</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de signer les documents de prise de connaissance du protocole sécurité</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de respecter les consignes de circulation à l’intérieur de l’usine</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d’être équipés d’un gilet et de chaussures de sécurité</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de ne pas fumer dans l’enceinte du site</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de débâcher le chargement avant de se présenter au poste de contrôle</w:t>
      </w:r>
    </w:p>
    <w:p w:rsidR="00F17680" w:rsidRDefault="00F17680" w:rsidP="00F17680">
      <w:pPr>
        <w:pStyle w:val="ListParagraph"/>
        <w:numPr>
          <w:ilvl w:val="0"/>
          <w:numId w:val="20"/>
        </w:numPr>
        <w:tabs>
          <w:tab w:val="left" w:pos="1134"/>
        </w:tabs>
        <w:spacing w:line="240" w:lineRule="auto"/>
        <w:ind w:right="510"/>
        <w:jc w:val="both"/>
        <w:rPr>
          <w:color w:val="auto"/>
          <w:sz w:val="24"/>
          <w:lang w:eastAsia="en-US"/>
        </w:rPr>
      </w:pPr>
      <w:r>
        <w:rPr>
          <w:color w:val="auto"/>
          <w:sz w:val="24"/>
          <w:lang w:eastAsia="en-US"/>
        </w:rPr>
        <w:t>de ne procéder au déchargement qu’après autorisation du Contrôleur bois</w:t>
      </w:r>
    </w:p>
    <w:p w:rsidR="00F17680" w:rsidRPr="00CB5FEC" w:rsidRDefault="00F17680" w:rsidP="00F17680">
      <w:pPr>
        <w:tabs>
          <w:tab w:val="num" w:pos="284"/>
          <w:tab w:val="left" w:pos="426"/>
        </w:tabs>
        <w:ind w:right="510"/>
        <w:jc w:val="both"/>
        <w:rPr>
          <w:sz w:val="24"/>
        </w:rPr>
      </w:pPr>
      <w:r w:rsidRPr="00CB5FEC">
        <w:rPr>
          <w:sz w:val="24"/>
        </w:rPr>
        <w:t>Les chargements sont pesés en 2 opérations: en charge et à vide.</w:t>
      </w:r>
    </w:p>
    <w:p w:rsidR="00F17680" w:rsidRPr="00CB5FEC" w:rsidRDefault="00F17680" w:rsidP="00F17680">
      <w:pPr>
        <w:tabs>
          <w:tab w:val="left" w:pos="1134"/>
        </w:tabs>
        <w:ind w:right="510"/>
        <w:jc w:val="both"/>
        <w:rPr>
          <w:sz w:val="24"/>
        </w:rPr>
      </w:pPr>
    </w:p>
    <w:p w:rsidR="00F17680" w:rsidRPr="00CB5FEC" w:rsidRDefault="00F17680" w:rsidP="00F17680">
      <w:pPr>
        <w:tabs>
          <w:tab w:val="num" w:pos="0"/>
          <w:tab w:val="left" w:pos="1134"/>
        </w:tabs>
        <w:ind w:right="510"/>
        <w:jc w:val="both"/>
        <w:rPr>
          <w:sz w:val="24"/>
        </w:rPr>
      </w:pPr>
      <w:r w:rsidRPr="00CB5FEC">
        <w:rPr>
          <w:sz w:val="24"/>
        </w:rPr>
        <w:t>Horaires de livraisons :</w:t>
      </w:r>
    </w:p>
    <w:p w:rsidR="00F17680" w:rsidRPr="00CB5FEC" w:rsidRDefault="00F17680" w:rsidP="00F17680">
      <w:pPr>
        <w:tabs>
          <w:tab w:val="num" w:pos="0"/>
          <w:tab w:val="left" w:pos="1134"/>
        </w:tabs>
        <w:ind w:right="510"/>
        <w:jc w:val="both"/>
        <w:rPr>
          <w:sz w:val="24"/>
        </w:rPr>
      </w:pPr>
      <w:r w:rsidRPr="00CB5FEC">
        <w:rPr>
          <w:sz w:val="24"/>
        </w:rPr>
        <w:t xml:space="preserve">                 Du lundi au Jeudi :   de   5 H  00    à   18 H  30</w:t>
      </w:r>
    </w:p>
    <w:p w:rsidR="00F17680" w:rsidRPr="00CB5FEC" w:rsidRDefault="00F17680" w:rsidP="00F17680">
      <w:pPr>
        <w:tabs>
          <w:tab w:val="num" w:pos="0"/>
          <w:tab w:val="left" w:pos="1134"/>
        </w:tabs>
        <w:ind w:right="510"/>
        <w:jc w:val="both"/>
        <w:rPr>
          <w:sz w:val="24"/>
        </w:rPr>
      </w:pPr>
      <w:r w:rsidRPr="00CB5FEC">
        <w:rPr>
          <w:sz w:val="24"/>
        </w:rPr>
        <w:lastRenderedPageBreak/>
        <w:t xml:space="preserve">                 Le Vendredi         :   de  5 H  00     à   17 H  30</w:t>
      </w:r>
    </w:p>
    <w:p w:rsidR="00203ABB" w:rsidRDefault="00203ABB" w:rsidP="00203ABB">
      <w:pPr>
        <w:tabs>
          <w:tab w:val="left" w:pos="1134"/>
        </w:tabs>
        <w:ind w:left="284" w:right="510"/>
        <w:jc w:val="both"/>
        <w:rPr>
          <w:sz w:val="24"/>
        </w:rPr>
      </w:pPr>
    </w:p>
    <w:p w:rsidR="00203ABB" w:rsidRDefault="00203ABB" w:rsidP="00203ABB">
      <w:pPr>
        <w:tabs>
          <w:tab w:val="left" w:pos="1134"/>
        </w:tabs>
        <w:ind w:left="284" w:right="510"/>
        <w:jc w:val="both"/>
        <w:rPr>
          <w:sz w:val="24"/>
        </w:rPr>
      </w:pPr>
    </w:p>
    <w:p w:rsidR="00203ABB" w:rsidRDefault="00203ABB" w:rsidP="00203ABB">
      <w:pPr>
        <w:tabs>
          <w:tab w:val="left" w:pos="1134"/>
        </w:tabs>
        <w:ind w:left="284" w:right="510"/>
        <w:jc w:val="both"/>
        <w:rPr>
          <w:sz w:val="24"/>
        </w:rPr>
      </w:pPr>
    </w:p>
    <w:p w:rsidR="00203ABB" w:rsidRDefault="00203ABB" w:rsidP="00203ABB">
      <w:pPr>
        <w:tabs>
          <w:tab w:val="left" w:pos="1134"/>
        </w:tabs>
        <w:ind w:left="284" w:right="510"/>
        <w:jc w:val="both"/>
        <w:rPr>
          <w:sz w:val="24"/>
        </w:rPr>
      </w:pPr>
    </w:p>
    <w:p w:rsidR="00203ABB" w:rsidRDefault="00203ABB" w:rsidP="00203ABB">
      <w:pPr>
        <w:tabs>
          <w:tab w:val="left" w:pos="1134"/>
        </w:tabs>
        <w:ind w:left="284" w:right="510"/>
        <w:jc w:val="both"/>
        <w:rPr>
          <w:sz w:val="24"/>
        </w:rPr>
      </w:pPr>
    </w:p>
    <w:p w:rsidR="00203ABB" w:rsidRDefault="00203ABB" w:rsidP="00203ABB">
      <w:pPr>
        <w:tabs>
          <w:tab w:val="left" w:pos="1134"/>
        </w:tabs>
        <w:ind w:left="284" w:right="510"/>
        <w:jc w:val="both"/>
        <w:rPr>
          <w:sz w:val="24"/>
        </w:rPr>
      </w:pPr>
    </w:p>
    <w:p w:rsidR="00203ABB" w:rsidRPr="00735458" w:rsidRDefault="00203ABB" w:rsidP="00203ABB">
      <w:pPr>
        <w:tabs>
          <w:tab w:val="left" w:pos="1134"/>
        </w:tabs>
        <w:ind w:left="284" w:right="510"/>
        <w:jc w:val="both"/>
        <w:rPr>
          <w:sz w:val="24"/>
        </w:rPr>
      </w:pPr>
    </w:p>
    <w:p w:rsidR="00203ABB" w:rsidRPr="00735458" w:rsidRDefault="00203ABB" w:rsidP="00203ABB">
      <w:pPr>
        <w:tabs>
          <w:tab w:val="left" w:pos="1134"/>
        </w:tabs>
        <w:ind w:left="284" w:right="510"/>
        <w:jc w:val="both"/>
        <w:rPr>
          <w:sz w:val="24"/>
        </w:rPr>
      </w:pPr>
    </w:p>
    <w:p w:rsidR="00C375A8" w:rsidRPr="005D6D9D" w:rsidRDefault="00C375A8" w:rsidP="00794B61"/>
    <w:sectPr w:rsidR="00C375A8" w:rsidRPr="005D6D9D" w:rsidSect="00E60840">
      <w:footerReference w:type="default" r:id="rId11"/>
      <w:headerReference w:type="first" r:id="rId12"/>
      <w:footerReference w:type="first" r:id="rId13"/>
      <w:pgSz w:w="11906" w:h="16838" w:code="9"/>
      <w:pgMar w:top="1022" w:right="1077" w:bottom="1985" w:left="1134" w:header="34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97" w:rsidRDefault="00A53D97">
      <w:pPr>
        <w:spacing w:line="240" w:lineRule="auto"/>
      </w:pPr>
      <w:r>
        <w:separator/>
      </w:r>
    </w:p>
  </w:endnote>
  <w:endnote w:type="continuationSeparator" w:id="0">
    <w:p w:rsidR="00A53D97" w:rsidRDefault="00A53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14" w:rsidRPr="006D6839" w:rsidRDefault="00F17680" w:rsidP="006D6839">
    <w:pPr>
      <w:spacing w:line="240" w:lineRule="auto"/>
      <w:jc w:val="right"/>
      <w:rPr>
        <w:lang w:val="de-DE"/>
      </w:rPr>
    </w:pPr>
    <w:r>
      <w:rPr>
        <w:lang w:val="de-DE"/>
      </w:rPr>
      <w:t xml:space="preserve">DBRIO313 Révision 02 </w:t>
    </w:r>
    <w:r w:rsidR="004163BF">
      <w:rPr>
        <w:lang w:val="de-DE"/>
      </w:rPr>
      <w:t>Page</w:t>
    </w:r>
    <w:r w:rsidR="00C02714">
      <w:rPr>
        <w:lang w:val="de-DE"/>
      </w:rPr>
      <w:t xml:space="preserve"> </w:t>
    </w:r>
    <w:r w:rsidR="00CC4F7E">
      <w:rPr>
        <w:rStyle w:val="PageNumber"/>
      </w:rPr>
      <w:fldChar w:fldCharType="begin"/>
    </w:r>
    <w:r w:rsidR="00C02714">
      <w:rPr>
        <w:rStyle w:val="PageNumber"/>
      </w:rPr>
      <w:instrText xml:space="preserve"> PAGE </w:instrText>
    </w:r>
    <w:r w:rsidR="00CC4F7E">
      <w:rPr>
        <w:rStyle w:val="PageNumber"/>
      </w:rPr>
      <w:fldChar w:fldCharType="separate"/>
    </w:r>
    <w:r w:rsidR="00983F39">
      <w:rPr>
        <w:rStyle w:val="PageNumber"/>
        <w:noProof/>
      </w:rPr>
      <w:t>2</w:t>
    </w:r>
    <w:r w:rsidR="00CC4F7E">
      <w:rPr>
        <w:rStyle w:val="PageNumber"/>
      </w:rPr>
      <w:fldChar w:fldCharType="end"/>
    </w:r>
    <w:r w:rsidR="00C02714">
      <w:rPr>
        <w:rStyle w:val="PageNumber"/>
      </w:rPr>
      <w:t xml:space="preserve"> </w:t>
    </w:r>
    <w:r w:rsidR="004163BF">
      <w:rPr>
        <w:rStyle w:val="PageNumber"/>
      </w:rPr>
      <w:t>de</w:t>
    </w:r>
    <w:r w:rsidR="00C02714">
      <w:rPr>
        <w:rStyle w:val="PageNumber"/>
      </w:rPr>
      <w:t xml:space="preserve"> </w:t>
    </w:r>
    <w:r w:rsidR="00CC4F7E">
      <w:rPr>
        <w:rStyle w:val="PageNumber"/>
      </w:rPr>
      <w:fldChar w:fldCharType="begin"/>
    </w:r>
    <w:r w:rsidR="00C02714">
      <w:rPr>
        <w:rStyle w:val="PageNumber"/>
      </w:rPr>
      <w:instrText xml:space="preserve"> NUMPAGES </w:instrText>
    </w:r>
    <w:r w:rsidR="00CC4F7E">
      <w:rPr>
        <w:rStyle w:val="PageNumber"/>
      </w:rPr>
      <w:fldChar w:fldCharType="separate"/>
    </w:r>
    <w:r w:rsidR="00983F39">
      <w:rPr>
        <w:rStyle w:val="PageNumber"/>
        <w:noProof/>
      </w:rPr>
      <w:t>2</w:t>
    </w:r>
    <w:r w:rsidR="00CC4F7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000" w:firstRow="0" w:lastRow="0" w:firstColumn="0" w:lastColumn="0" w:noHBand="0" w:noVBand="0"/>
    </w:tblPr>
    <w:tblGrid>
      <w:gridCol w:w="2302"/>
      <w:gridCol w:w="2302"/>
      <w:gridCol w:w="2302"/>
      <w:gridCol w:w="2236"/>
    </w:tblGrid>
    <w:tr w:rsidR="00C02714" w:rsidRPr="004163BF" w:rsidTr="004163BF">
      <w:tc>
        <w:tcPr>
          <w:tcW w:w="2302" w:type="dxa"/>
        </w:tcPr>
        <w:p w:rsidR="00C02714" w:rsidRPr="004163BF" w:rsidRDefault="00C02714" w:rsidP="006D6839">
          <w:pPr>
            <w:pStyle w:val="Footer"/>
            <w:spacing w:before="60" w:after="60"/>
            <w:rPr>
              <w:b/>
              <w:color w:val="7F7F7F" w:themeColor="text1" w:themeTint="80"/>
            </w:rPr>
          </w:pPr>
          <w:r w:rsidRPr="004163BF">
            <w:rPr>
              <w:b/>
              <w:color w:val="7F7F7F" w:themeColor="text1" w:themeTint="80"/>
            </w:rPr>
            <w:t xml:space="preserve">Responsable: </w:t>
          </w:r>
        </w:p>
      </w:tc>
      <w:tc>
        <w:tcPr>
          <w:tcW w:w="2302" w:type="dxa"/>
        </w:tcPr>
        <w:p w:rsidR="00C02714" w:rsidRPr="004163BF" w:rsidRDefault="008B7981" w:rsidP="006D6839">
          <w:pPr>
            <w:pStyle w:val="Footer"/>
            <w:spacing w:before="60" w:after="60"/>
            <w:rPr>
              <w:color w:val="7F7F7F" w:themeColor="text1" w:themeTint="80"/>
            </w:rPr>
          </w:pPr>
          <w:r>
            <w:rPr>
              <w:color w:val="7F7F7F" w:themeColor="text1" w:themeTint="80"/>
            </w:rPr>
            <w:t>LEBIGRE</w:t>
          </w:r>
        </w:p>
      </w:tc>
      <w:tc>
        <w:tcPr>
          <w:tcW w:w="2302" w:type="dxa"/>
          <w:vAlign w:val="center"/>
        </w:tcPr>
        <w:p w:rsidR="00C02714" w:rsidRPr="004163BF" w:rsidRDefault="00C02714" w:rsidP="006D6839">
          <w:pPr>
            <w:pStyle w:val="Footer"/>
            <w:spacing w:before="60" w:after="60"/>
            <w:rPr>
              <w:color w:val="7F7F7F" w:themeColor="text1" w:themeTint="80"/>
            </w:rPr>
          </w:pPr>
          <w:r w:rsidRPr="004163BF">
            <w:rPr>
              <w:color w:val="7F7F7F" w:themeColor="text1" w:themeTint="80"/>
            </w:rPr>
            <w:t>Date:</w:t>
          </w:r>
        </w:p>
      </w:tc>
      <w:tc>
        <w:tcPr>
          <w:tcW w:w="2236" w:type="dxa"/>
        </w:tcPr>
        <w:p w:rsidR="00C02714" w:rsidRPr="004163BF" w:rsidRDefault="008B7981" w:rsidP="006D6839">
          <w:pPr>
            <w:pStyle w:val="Footer"/>
            <w:spacing w:before="60" w:after="60"/>
            <w:rPr>
              <w:color w:val="7F7F7F" w:themeColor="text1" w:themeTint="80"/>
            </w:rPr>
          </w:pPr>
          <w:r>
            <w:rPr>
              <w:color w:val="7F7F7F" w:themeColor="text1" w:themeTint="80"/>
            </w:rPr>
            <w:t>11/12/2017</w:t>
          </w:r>
        </w:p>
      </w:tc>
    </w:tr>
    <w:tr w:rsidR="00C02714" w:rsidRPr="004163BF" w:rsidTr="004163BF">
      <w:tc>
        <w:tcPr>
          <w:tcW w:w="2302" w:type="dxa"/>
        </w:tcPr>
        <w:p w:rsidR="00C02714" w:rsidRPr="004163BF" w:rsidRDefault="00C02714" w:rsidP="006D6839">
          <w:pPr>
            <w:pStyle w:val="Footer"/>
            <w:spacing w:before="60" w:after="60"/>
            <w:rPr>
              <w:b/>
              <w:color w:val="7F7F7F" w:themeColor="text1" w:themeTint="80"/>
            </w:rPr>
          </w:pPr>
          <w:r w:rsidRPr="004163BF">
            <w:rPr>
              <w:b/>
              <w:color w:val="7F7F7F" w:themeColor="text1" w:themeTint="80"/>
            </w:rPr>
            <w:t xml:space="preserve">Rédacteur:           </w:t>
          </w:r>
        </w:p>
      </w:tc>
      <w:tc>
        <w:tcPr>
          <w:tcW w:w="2302" w:type="dxa"/>
        </w:tcPr>
        <w:p w:rsidR="00C02714" w:rsidRPr="004163BF" w:rsidRDefault="008B7981" w:rsidP="00FE4CED">
          <w:pPr>
            <w:pStyle w:val="Footer"/>
            <w:spacing w:before="60" w:after="60"/>
            <w:rPr>
              <w:color w:val="7F7F7F" w:themeColor="text1" w:themeTint="80"/>
            </w:rPr>
          </w:pPr>
          <w:r>
            <w:rPr>
              <w:color w:val="7F7F7F" w:themeColor="text1" w:themeTint="80"/>
            </w:rPr>
            <w:t>LEBIGRE</w:t>
          </w:r>
        </w:p>
      </w:tc>
      <w:tc>
        <w:tcPr>
          <w:tcW w:w="2302" w:type="dxa"/>
          <w:vAlign w:val="center"/>
        </w:tcPr>
        <w:p w:rsidR="00C02714" w:rsidRPr="004163BF" w:rsidRDefault="00C02714" w:rsidP="006D6839">
          <w:pPr>
            <w:pStyle w:val="Footer"/>
            <w:spacing w:before="60" w:after="60"/>
            <w:rPr>
              <w:color w:val="7F7F7F" w:themeColor="text1" w:themeTint="80"/>
            </w:rPr>
          </w:pPr>
          <w:r w:rsidRPr="004163BF">
            <w:rPr>
              <w:color w:val="7F7F7F" w:themeColor="text1" w:themeTint="80"/>
            </w:rPr>
            <w:t xml:space="preserve">Date: </w:t>
          </w:r>
        </w:p>
      </w:tc>
      <w:tc>
        <w:tcPr>
          <w:tcW w:w="2236" w:type="dxa"/>
        </w:tcPr>
        <w:p w:rsidR="00C02714" w:rsidRPr="004163BF" w:rsidRDefault="008B7981" w:rsidP="006D6839">
          <w:pPr>
            <w:pStyle w:val="Footer"/>
            <w:spacing w:before="60" w:after="60"/>
            <w:rPr>
              <w:color w:val="7F7F7F" w:themeColor="text1" w:themeTint="80"/>
            </w:rPr>
          </w:pPr>
          <w:r>
            <w:rPr>
              <w:color w:val="7F7F7F" w:themeColor="text1" w:themeTint="80"/>
            </w:rPr>
            <w:t>11/12/2017</w:t>
          </w:r>
        </w:p>
      </w:tc>
    </w:tr>
    <w:tr w:rsidR="00E60840" w:rsidRPr="004163BF" w:rsidTr="004163BF">
      <w:tc>
        <w:tcPr>
          <w:tcW w:w="2302" w:type="dxa"/>
        </w:tcPr>
        <w:p w:rsidR="00E60840" w:rsidRPr="004163BF" w:rsidRDefault="00E60840" w:rsidP="006D6839">
          <w:pPr>
            <w:pStyle w:val="Footer"/>
            <w:spacing w:before="60" w:after="60"/>
            <w:rPr>
              <w:b/>
              <w:color w:val="7F7F7F" w:themeColor="text1" w:themeTint="80"/>
            </w:rPr>
          </w:pPr>
          <w:r>
            <w:rPr>
              <w:b/>
              <w:color w:val="7F7F7F" w:themeColor="text1" w:themeTint="80"/>
            </w:rPr>
            <w:t>Dernière mise à jour :</w:t>
          </w:r>
        </w:p>
      </w:tc>
      <w:tc>
        <w:tcPr>
          <w:tcW w:w="2302" w:type="dxa"/>
        </w:tcPr>
        <w:p w:rsidR="00E60840" w:rsidRPr="004163BF" w:rsidRDefault="008B7981" w:rsidP="00C02B16">
          <w:pPr>
            <w:pStyle w:val="Footer"/>
            <w:spacing w:before="60" w:after="60"/>
            <w:rPr>
              <w:color w:val="7F7F7F" w:themeColor="text1" w:themeTint="80"/>
            </w:rPr>
          </w:pPr>
          <w:r>
            <w:rPr>
              <w:color w:val="7F7F7F" w:themeColor="text1" w:themeTint="80"/>
            </w:rPr>
            <w:t>LEBIGRE</w:t>
          </w:r>
        </w:p>
      </w:tc>
      <w:tc>
        <w:tcPr>
          <w:tcW w:w="2302" w:type="dxa"/>
          <w:vAlign w:val="center"/>
        </w:tcPr>
        <w:p w:rsidR="00E60840" w:rsidRPr="004163BF" w:rsidRDefault="00E60840" w:rsidP="006D6839">
          <w:pPr>
            <w:pStyle w:val="Footer"/>
            <w:spacing w:before="60" w:after="60"/>
            <w:rPr>
              <w:color w:val="7F7F7F" w:themeColor="text1" w:themeTint="80"/>
            </w:rPr>
          </w:pPr>
          <w:r>
            <w:rPr>
              <w:color w:val="7F7F7F" w:themeColor="text1" w:themeTint="80"/>
            </w:rPr>
            <w:t>Date :</w:t>
          </w:r>
        </w:p>
      </w:tc>
      <w:tc>
        <w:tcPr>
          <w:tcW w:w="2236" w:type="dxa"/>
        </w:tcPr>
        <w:p w:rsidR="00E60840" w:rsidRPr="004163BF" w:rsidRDefault="008B7981" w:rsidP="00842145">
          <w:pPr>
            <w:pStyle w:val="Footer"/>
            <w:spacing w:before="60" w:after="60"/>
            <w:rPr>
              <w:color w:val="7F7F7F" w:themeColor="text1" w:themeTint="80"/>
            </w:rPr>
          </w:pPr>
          <w:r>
            <w:rPr>
              <w:color w:val="7F7F7F" w:themeColor="text1" w:themeTint="80"/>
            </w:rPr>
            <w:t>11/12/2017</w:t>
          </w:r>
        </w:p>
      </w:tc>
    </w:tr>
    <w:tr w:rsidR="008B7981" w:rsidRPr="004163BF" w:rsidTr="004163BF">
      <w:tc>
        <w:tcPr>
          <w:tcW w:w="2302" w:type="dxa"/>
        </w:tcPr>
        <w:p w:rsidR="008B7981" w:rsidRDefault="008B7981" w:rsidP="008B7981">
          <w:pPr>
            <w:pStyle w:val="Footer"/>
            <w:spacing w:before="60" w:after="60"/>
            <w:rPr>
              <w:b/>
              <w:color w:val="7F7F7F" w:themeColor="text1" w:themeTint="80"/>
            </w:rPr>
          </w:pPr>
          <w:r>
            <w:rPr>
              <w:b/>
              <w:color w:val="7F7F7F" w:themeColor="text1" w:themeTint="80"/>
            </w:rPr>
            <w:t>Vérificateur</w:t>
          </w:r>
        </w:p>
      </w:tc>
      <w:tc>
        <w:tcPr>
          <w:tcW w:w="2302" w:type="dxa"/>
        </w:tcPr>
        <w:p w:rsidR="008B7981" w:rsidRPr="004163BF" w:rsidRDefault="008B7981" w:rsidP="008B7981">
          <w:pPr>
            <w:pStyle w:val="Footer"/>
            <w:spacing w:before="60" w:after="60"/>
            <w:rPr>
              <w:color w:val="7F7F7F" w:themeColor="text1" w:themeTint="80"/>
            </w:rPr>
          </w:pPr>
          <w:r>
            <w:rPr>
              <w:color w:val="7F7F7F" w:themeColor="text1" w:themeTint="80"/>
            </w:rPr>
            <w:t>GUERY</w:t>
          </w:r>
        </w:p>
      </w:tc>
      <w:tc>
        <w:tcPr>
          <w:tcW w:w="2302" w:type="dxa"/>
          <w:vAlign w:val="center"/>
        </w:tcPr>
        <w:p w:rsidR="008B7981" w:rsidRPr="004163BF" w:rsidRDefault="008B7981" w:rsidP="008B7981">
          <w:pPr>
            <w:pStyle w:val="Footer"/>
            <w:spacing w:before="60" w:after="60"/>
            <w:rPr>
              <w:color w:val="7F7F7F" w:themeColor="text1" w:themeTint="80"/>
            </w:rPr>
          </w:pPr>
          <w:r>
            <w:rPr>
              <w:color w:val="7F7F7F" w:themeColor="text1" w:themeTint="80"/>
            </w:rPr>
            <w:t>Date :</w:t>
          </w:r>
        </w:p>
      </w:tc>
      <w:tc>
        <w:tcPr>
          <w:tcW w:w="2236" w:type="dxa"/>
        </w:tcPr>
        <w:p w:rsidR="008B7981" w:rsidRPr="004163BF" w:rsidRDefault="008B7981" w:rsidP="008B7981">
          <w:pPr>
            <w:pStyle w:val="Footer"/>
            <w:spacing w:before="60" w:after="60"/>
            <w:rPr>
              <w:color w:val="7F7F7F" w:themeColor="text1" w:themeTint="80"/>
            </w:rPr>
          </w:pPr>
          <w:r>
            <w:rPr>
              <w:color w:val="7F7F7F" w:themeColor="text1" w:themeTint="80"/>
            </w:rPr>
            <w:t>11/12/2017</w:t>
          </w:r>
        </w:p>
      </w:tc>
    </w:tr>
  </w:tbl>
  <w:p w:rsidR="00C02714" w:rsidRPr="006D365E" w:rsidRDefault="00C02714" w:rsidP="00AB014A">
    <w:pPr>
      <w:spacing w:line="240" w:lineRule="auto"/>
      <w:rPr>
        <w:sz w:val="2"/>
        <w:szCs w:val="2"/>
      </w:rPr>
    </w:pPr>
  </w:p>
  <w:p w:rsidR="00C02714" w:rsidRPr="006D365E" w:rsidRDefault="00C02714" w:rsidP="006D6839">
    <w:pPr>
      <w:spacing w:line="240" w:lineRule="auto"/>
      <w:jc w:val="right"/>
    </w:pPr>
  </w:p>
  <w:p w:rsidR="00C02714" w:rsidRPr="006D365E" w:rsidRDefault="00C02714" w:rsidP="006D6839">
    <w:pPr>
      <w:spacing w:line="240" w:lineRule="auto"/>
      <w:jc w:val="right"/>
    </w:pPr>
    <w:r>
      <w:t>Page</w:t>
    </w:r>
    <w:r w:rsidRPr="006D365E">
      <w:t xml:space="preserve"> </w:t>
    </w:r>
    <w:r w:rsidR="00CC4F7E" w:rsidRPr="006D6839">
      <w:rPr>
        <w:rStyle w:val="PageNumber"/>
      </w:rPr>
      <w:fldChar w:fldCharType="begin"/>
    </w:r>
    <w:r w:rsidRPr="006D6839">
      <w:rPr>
        <w:rStyle w:val="PageNumber"/>
      </w:rPr>
      <w:instrText xml:space="preserve"> PAGE </w:instrText>
    </w:r>
    <w:r w:rsidR="00CC4F7E" w:rsidRPr="006D6839">
      <w:rPr>
        <w:rStyle w:val="PageNumber"/>
      </w:rPr>
      <w:fldChar w:fldCharType="separate"/>
    </w:r>
    <w:r w:rsidR="00983F39">
      <w:rPr>
        <w:rStyle w:val="PageNumber"/>
        <w:noProof/>
      </w:rPr>
      <w:t>1</w:t>
    </w:r>
    <w:r w:rsidR="00CC4F7E" w:rsidRPr="006D6839">
      <w:rPr>
        <w:rStyle w:val="PageNumber"/>
      </w:rPr>
      <w:fldChar w:fldCharType="end"/>
    </w:r>
    <w:r w:rsidRPr="006D6839">
      <w:rPr>
        <w:rStyle w:val="PageNumber"/>
      </w:rPr>
      <w:t xml:space="preserve"> </w:t>
    </w:r>
    <w:r>
      <w:rPr>
        <w:rStyle w:val="PageNumber"/>
      </w:rPr>
      <w:t>de</w:t>
    </w:r>
    <w:r w:rsidRPr="006D6839">
      <w:rPr>
        <w:rStyle w:val="PageNumber"/>
      </w:rPr>
      <w:t xml:space="preserve"> </w:t>
    </w:r>
    <w:r w:rsidR="00CC4F7E" w:rsidRPr="006D6839">
      <w:rPr>
        <w:rStyle w:val="PageNumber"/>
      </w:rPr>
      <w:fldChar w:fldCharType="begin"/>
    </w:r>
    <w:r w:rsidRPr="006D6839">
      <w:rPr>
        <w:rStyle w:val="PageNumber"/>
      </w:rPr>
      <w:instrText xml:space="preserve"> NUMPAGES </w:instrText>
    </w:r>
    <w:r w:rsidR="00CC4F7E" w:rsidRPr="006D6839">
      <w:rPr>
        <w:rStyle w:val="PageNumber"/>
      </w:rPr>
      <w:fldChar w:fldCharType="separate"/>
    </w:r>
    <w:r w:rsidR="00983F39">
      <w:rPr>
        <w:rStyle w:val="PageNumber"/>
        <w:noProof/>
      </w:rPr>
      <w:t>1</w:t>
    </w:r>
    <w:r w:rsidR="00CC4F7E" w:rsidRPr="006D683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97" w:rsidRDefault="00A53D97">
      <w:pPr>
        <w:spacing w:line="240" w:lineRule="auto"/>
      </w:pPr>
      <w:r>
        <w:separator/>
      </w:r>
    </w:p>
  </w:footnote>
  <w:footnote w:type="continuationSeparator" w:id="0">
    <w:p w:rsidR="00A53D97" w:rsidRDefault="00A53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14" w:rsidRDefault="00033EB6">
    <w:pPr>
      <w:pStyle w:val="Header"/>
      <w:rPr>
        <w:lang w:val="de-DE"/>
      </w:rPr>
    </w:pPr>
    <w:r>
      <w:rPr>
        <w:noProof/>
        <w:lang w:val="en-GB" w:eastAsia="en-GB"/>
      </w:rPr>
      <w:drawing>
        <wp:anchor distT="0" distB="0" distL="114300" distR="114300" simplePos="0" relativeHeight="251659264" behindDoc="0" locked="0" layoutInCell="1" allowOverlap="1">
          <wp:simplePos x="0" y="0"/>
          <wp:positionH relativeFrom="page">
            <wp:posOffset>-116205</wp:posOffset>
          </wp:positionH>
          <wp:positionV relativeFrom="page">
            <wp:posOffset>-123825</wp:posOffset>
          </wp:positionV>
          <wp:extent cx="7694295" cy="1151890"/>
          <wp:effectExtent l="19050" t="0" r="1905" b="0"/>
          <wp:wrapNone/>
          <wp:docPr id="22" name="Logo2" descr="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fr"/>
                  <pic:cNvPicPr>
                    <a:picLocks noChangeAspect="1" noChangeArrowheads="1"/>
                  </pic:cNvPicPr>
                </pic:nvPicPr>
                <pic:blipFill>
                  <a:blip r:embed="rId1"/>
                  <a:srcRect/>
                  <a:stretch>
                    <a:fillRect/>
                  </a:stretch>
                </pic:blipFill>
                <pic:spPr bwMode="auto">
                  <a:xfrm>
                    <a:off x="0" y="0"/>
                    <a:ext cx="7694295" cy="1151890"/>
                  </a:xfrm>
                  <a:prstGeom prst="rect">
                    <a:avLst/>
                  </a:prstGeom>
                  <a:noFill/>
                  <a:ln w="9525">
                    <a:noFill/>
                    <a:miter lim="800000"/>
                    <a:headEnd/>
                    <a:tailEnd/>
                  </a:ln>
                </pic:spPr>
              </pic:pic>
            </a:graphicData>
          </a:graphic>
        </wp:anchor>
      </w:drawing>
    </w:r>
  </w:p>
  <w:p w:rsidR="00C02714" w:rsidRDefault="00C02714">
    <w:pPr>
      <w:pStyle w:val="Header"/>
      <w:rPr>
        <w:lang w:val="de-DE"/>
      </w:rPr>
    </w:pPr>
  </w:p>
  <w:p w:rsidR="00C02714" w:rsidRDefault="00C02714">
    <w:pPr>
      <w:pStyle w:val="Header"/>
      <w:rPr>
        <w:lang w:val="de-DE"/>
      </w:rPr>
    </w:pPr>
  </w:p>
  <w:p w:rsidR="00C02714" w:rsidRDefault="00C02714">
    <w:pPr>
      <w:pStyle w:val="Header"/>
      <w:rPr>
        <w:lang w:val="de-DE"/>
      </w:rPr>
    </w:pPr>
  </w:p>
  <w:p w:rsidR="00C02714" w:rsidRDefault="00C02714">
    <w:pPr>
      <w:pStyle w:val="Header"/>
      <w:rPr>
        <w:lang w:val="de-DE"/>
      </w:rPr>
    </w:pPr>
  </w:p>
  <w:tbl>
    <w:tblPr>
      <w:tblW w:w="0" w:type="auto"/>
      <w:tblLook w:val="01E0" w:firstRow="1" w:lastRow="1" w:firstColumn="1" w:lastColumn="1" w:noHBand="0" w:noVBand="0"/>
    </w:tblPr>
    <w:tblGrid>
      <w:gridCol w:w="7605"/>
      <w:gridCol w:w="1100"/>
      <w:gridCol w:w="990"/>
    </w:tblGrid>
    <w:tr w:rsidR="00C02714" w:rsidRPr="003E418E">
      <w:tc>
        <w:tcPr>
          <w:tcW w:w="7908" w:type="dxa"/>
        </w:tcPr>
        <w:p w:rsidR="00C02714" w:rsidRPr="003E418E" w:rsidRDefault="00C02714" w:rsidP="003E418E">
          <w:pPr>
            <w:pStyle w:val="Header"/>
            <w:spacing w:line="240" w:lineRule="auto"/>
            <w:rPr>
              <w:bCs/>
              <w:color w:val="808080"/>
              <w:sz w:val="22"/>
              <w:szCs w:val="22"/>
            </w:rPr>
          </w:pPr>
          <w:r w:rsidRPr="003E418E">
            <w:rPr>
              <w:bCs/>
              <w:color w:val="808080"/>
              <w:sz w:val="22"/>
              <w:szCs w:val="22"/>
            </w:rPr>
            <w:t>MANAGE</w:t>
          </w:r>
          <w:r w:rsidR="003F74B4">
            <w:rPr>
              <w:bCs/>
              <w:color w:val="808080"/>
              <w:sz w:val="22"/>
              <w:szCs w:val="22"/>
            </w:rPr>
            <w:t>MENT DE LA QUALITÉ ISO 9001</w:t>
          </w:r>
        </w:p>
        <w:p w:rsidR="00C02714" w:rsidRPr="003E418E" w:rsidRDefault="00C02714" w:rsidP="00F17680">
          <w:pPr>
            <w:pStyle w:val="Header"/>
            <w:spacing w:line="240" w:lineRule="auto"/>
            <w:ind w:left="2646" w:hanging="2646"/>
            <w:rPr>
              <w:b/>
              <w:color w:val="808080"/>
            </w:rPr>
          </w:pPr>
          <w:r>
            <w:rPr>
              <w:rFonts w:cs="Arial"/>
              <w:b/>
              <w:color w:val="808080"/>
              <w:sz w:val="22"/>
              <w:szCs w:val="22"/>
            </w:rPr>
            <w:t>Fiche de données</w:t>
          </w:r>
          <w:r w:rsidRPr="003E418E">
            <w:rPr>
              <w:rFonts w:cs="Arial"/>
              <w:b/>
              <w:color w:val="808080"/>
              <w:sz w:val="22"/>
              <w:szCs w:val="22"/>
            </w:rPr>
            <w:t xml:space="preserve"> Rion -  </w:t>
          </w:r>
          <w:r w:rsidR="008B7981">
            <w:rPr>
              <w:rFonts w:cs="Arial"/>
              <w:b/>
              <w:color w:val="808080"/>
              <w:sz w:val="22"/>
              <w:szCs w:val="22"/>
              <w:lang w:eastAsia="en-GB"/>
            </w:rPr>
            <w:t xml:space="preserve">Cahier des charges </w:t>
          </w:r>
          <w:r w:rsidR="00F17680">
            <w:rPr>
              <w:rFonts w:cs="Arial"/>
              <w:b/>
              <w:color w:val="808080"/>
              <w:sz w:val="22"/>
              <w:szCs w:val="22"/>
              <w:lang w:eastAsia="en-GB"/>
            </w:rPr>
            <w:t>copeaux de rabotage</w:t>
          </w:r>
          <w:r w:rsidR="00C60ACA">
            <w:rPr>
              <w:rFonts w:cs="Arial"/>
              <w:b/>
              <w:color w:val="808080"/>
              <w:sz w:val="22"/>
              <w:szCs w:val="22"/>
              <w:lang w:eastAsia="en-GB"/>
            </w:rPr>
            <w:t xml:space="preserve"> </w:t>
          </w:r>
        </w:p>
      </w:tc>
      <w:tc>
        <w:tcPr>
          <w:tcW w:w="1100" w:type="dxa"/>
        </w:tcPr>
        <w:p w:rsidR="00C02714" w:rsidRPr="003E418E" w:rsidRDefault="00C02714" w:rsidP="003E418E">
          <w:pPr>
            <w:pStyle w:val="Header"/>
            <w:spacing w:line="240" w:lineRule="auto"/>
            <w:rPr>
              <w:color w:val="808080"/>
              <w:sz w:val="16"/>
              <w:szCs w:val="16"/>
              <w:lang w:val="de-DE"/>
            </w:rPr>
          </w:pPr>
          <w:r w:rsidRPr="003E418E">
            <w:rPr>
              <w:color w:val="808080"/>
              <w:sz w:val="16"/>
              <w:szCs w:val="16"/>
            </w:rPr>
            <w:t>Codification</w:t>
          </w:r>
          <w:r w:rsidRPr="003E418E">
            <w:rPr>
              <w:color w:val="808080"/>
              <w:sz w:val="16"/>
              <w:szCs w:val="16"/>
              <w:lang w:val="de-DE"/>
            </w:rPr>
            <w:t>:</w:t>
          </w:r>
        </w:p>
        <w:p w:rsidR="00C02714" w:rsidRPr="003E418E" w:rsidRDefault="00C02714" w:rsidP="003E418E">
          <w:pPr>
            <w:pStyle w:val="Header"/>
            <w:spacing w:line="240" w:lineRule="auto"/>
            <w:rPr>
              <w:color w:val="808080"/>
              <w:sz w:val="16"/>
              <w:szCs w:val="16"/>
              <w:lang w:val="de-DE"/>
            </w:rPr>
          </w:pPr>
          <w:r w:rsidRPr="003E418E">
            <w:rPr>
              <w:color w:val="808080"/>
              <w:sz w:val="16"/>
              <w:szCs w:val="16"/>
            </w:rPr>
            <w:t>Révision</w:t>
          </w:r>
          <w:r w:rsidRPr="003E418E">
            <w:rPr>
              <w:color w:val="808080"/>
              <w:sz w:val="16"/>
              <w:szCs w:val="16"/>
              <w:lang w:val="de-DE"/>
            </w:rPr>
            <w:t>:</w:t>
          </w:r>
        </w:p>
        <w:p w:rsidR="00C02714" w:rsidRPr="003E418E" w:rsidRDefault="00C02714" w:rsidP="003E418E">
          <w:pPr>
            <w:pStyle w:val="Header"/>
            <w:spacing w:line="240" w:lineRule="auto"/>
            <w:rPr>
              <w:color w:val="808080"/>
              <w:sz w:val="16"/>
              <w:szCs w:val="16"/>
              <w:lang w:val="de-DE"/>
            </w:rPr>
          </w:pPr>
        </w:p>
      </w:tc>
      <w:tc>
        <w:tcPr>
          <w:tcW w:w="903" w:type="dxa"/>
        </w:tcPr>
        <w:p w:rsidR="00C02714" w:rsidRPr="003E418E" w:rsidRDefault="00C02714" w:rsidP="003E418E">
          <w:pPr>
            <w:pStyle w:val="Header"/>
            <w:spacing w:line="240" w:lineRule="auto"/>
            <w:rPr>
              <w:color w:val="808080"/>
              <w:sz w:val="16"/>
              <w:szCs w:val="16"/>
              <w:lang w:val="de-DE"/>
            </w:rPr>
          </w:pPr>
          <w:r>
            <w:rPr>
              <w:color w:val="808080"/>
              <w:sz w:val="16"/>
              <w:szCs w:val="16"/>
              <w:lang w:val="de-DE"/>
            </w:rPr>
            <w:t>DB</w:t>
          </w:r>
          <w:r w:rsidRPr="003E418E">
            <w:rPr>
              <w:color w:val="808080"/>
              <w:sz w:val="16"/>
              <w:szCs w:val="16"/>
              <w:lang w:val="de-DE"/>
            </w:rPr>
            <w:t>RIO</w:t>
          </w:r>
          <w:r w:rsidR="00F17680">
            <w:rPr>
              <w:color w:val="808080"/>
              <w:sz w:val="16"/>
              <w:szCs w:val="16"/>
              <w:lang w:val="de-DE"/>
            </w:rPr>
            <w:t>313</w:t>
          </w:r>
        </w:p>
        <w:p w:rsidR="00C02714" w:rsidRPr="003E418E" w:rsidRDefault="008B7981" w:rsidP="003E418E">
          <w:pPr>
            <w:pStyle w:val="Header"/>
            <w:spacing w:line="240" w:lineRule="auto"/>
            <w:rPr>
              <w:color w:val="808080"/>
              <w:sz w:val="16"/>
              <w:szCs w:val="16"/>
              <w:lang w:val="de-DE"/>
            </w:rPr>
          </w:pPr>
          <w:r>
            <w:rPr>
              <w:color w:val="808080"/>
              <w:sz w:val="16"/>
              <w:szCs w:val="16"/>
              <w:lang w:val="de-DE"/>
            </w:rPr>
            <w:t>02</w:t>
          </w:r>
        </w:p>
        <w:p w:rsidR="00C02714" w:rsidRPr="003E418E" w:rsidRDefault="00C02714" w:rsidP="003E418E">
          <w:pPr>
            <w:pStyle w:val="Header"/>
            <w:spacing w:line="240" w:lineRule="auto"/>
            <w:rPr>
              <w:color w:val="808080"/>
              <w:sz w:val="16"/>
              <w:szCs w:val="16"/>
              <w:lang w:val="de-DE"/>
            </w:rPr>
          </w:pPr>
        </w:p>
      </w:tc>
    </w:tr>
  </w:tbl>
  <w:p w:rsidR="00C02714" w:rsidRPr="00D3534D" w:rsidRDefault="00C02714" w:rsidP="001C5B69">
    <w:pPr>
      <w:pStyle w:val="Header"/>
      <w:tabs>
        <w:tab w:val="clear" w:pos="4153"/>
        <w:tab w:val="clear" w:pos="8306"/>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6_"/>
      </v:shape>
    </w:pict>
  </w:numPicBullet>
  <w:abstractNum w:abstractNumId="0" w15:restartNumberingAfterBreak="0">
    <w:nsid w:val="04C654C3"/>
    <w:multiLevelType w:val="hybridMultilevel"/>
    <w:tmpl w:val="1B72370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8845BA5"/>
    <w:multiLevelType w:val="hybridMultilevel"/>
    <w:tmpl w:val="46EE9C96"/>
    <w:lvl w:ilvl="0" w:tplc="4E6CFE48">
      <w:start w:val="1"/>
      <w:numFmt w:val="bullet"/>
      <w:lvlText w:val=""/>
      <w:lvlPicBulletId w:val="0"/>
      <w:lvlJc w:val="left"/>
      <w:pPr>
        <w:tabs>
          <w:tab w:val="num" w:pos="757"/>
        </w:tabs>
        <w:ind w:left="757" w:hanging="397"/>
      </w:pPr>
      <w:rPr>
        <w:rFonts w:ascii="Symbol" w:hAnsi="Symbol" w:hint="default"/>
        <w:color w:val="auto"/>
      </w:rPr>
    </w:lvl>
    <w:lvl w:ilvl="1" w:tplc="08090019">
      <w:start w:val="1"/>
      <w:numFmt w:val="lowerLetter"/>
      <w:lvlText w:val="%2."/>
      <w:lvlJc w:val="left"/>
      <w:pPr>
        <w:tabs>
          <w:tab w:val="num" w:pos="1440"/>
        </w:tabs>
        <w:ind w:left="1440" w:hanging="360"/>
      </w:pPr>
    </w:lvl>
    <w:lvl w:ilvl="2" w:tplc="A1B4DFB8">
      <w:start w:val="1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DD4904"/>
    <w:multiLevelType w:val="hybridMultilevel"/>
    <w:tmpl w:val="ABA67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F667E"/>
    <w:multiLevelType w:val="multilevel"/>
    <w:tmpl w:val="46EE9C96"/>
    <w:lvl w:ilvl="0">
      <w:start w:val="1"/>
      <w:numFmt w:val="bullet"/>
      <w:lvlText w:val=""/>
      <w:lvlPicBulletId w:val="0"/>
      <w:lvlJc w:val="left"/>
      <w:pPr>
        <w:tabs>
          <w:tab w:val="num" w:pos="757"/>
        </w:tabs>
        <w:ind w:left="757" w:hanging="397"/>
      </w:pPr>
      <w:rPr>
        <w:rFonts w:ascii="Symbol" w:hAnsi="Symbol" w:hint="default"/>
        <w:color w:val="auto"/>
      </w:rPr>
    </w:lvl>
    <w:lvl w:ilvl="1">
      <w:start w:val="1"/>
      <w:numFmt w:val="lowerLetter"/>
      <w:lvlText w:val="%2."/>
      <w:lvlJc w:val="left"/>
      <w:pPr>
        <w:tabs>
          <w:tab w:val="num" w:pos="1440"/>
        </w:tabs>
        <w:ind w:left="1440" w:hanging="360"/>
      </w:pPr>
    </w:lvl>
    <w:lvl w:ilvl="2">
      <w:start w:val="1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F8197A"/>
    <w:multiLevelType w:val="singleLevel"/>
    <w:tmpl w:val="38FEB9B0"/>
    <w:lvl w:ilvl="0">
      <w:start w:val="3"/>
      <w:numFmt w:val="bullet"/>
      <w:lvlText w:val="-"/>
      <w:lvlJc w:val="left"/>
      <w:pPr>
        <w:tabs>
          <w:tab w:val="num" w:pos="1290"/>
        </w:tabs>
        <w:ind w:left="1290" w:hanging="360"/>
      </w:pPr>
      <w:rPr>
        <w:rFonts w:ascii="Times New Roman" w:hAnsi="Times New Roman" w:hint="default"/>
      </w:rPr>
    </w:lvl>
  </w:abstractNum>
  <w:abstractNum w:abstractNumId="5" w15:restartNumberingAfterBreak="0">
    <w:nsid w:val="29A30CC9"/>
    <w:multiLevelType w:val="hybridMultilevel"/>
    <w:tmpl w:val="733E9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6097E"/>
    <w:multiLevelType w:val="multilevel"/>
    <w:tmpl w:val="D79C0E7A"/>
    <w:lvl w:ilvl="0">
      <w:start w:val="1"/>
      <w:numFmt w:val="bullet"/>
      <w:lvlText w:val=""/>
      <w:lvlJc w:val="left"/>
      <w:pPr>
        <w:tabs>
          <w:tab w:val="num" w:pos="1097"/>
        </w:tabs>
        <w:ind w:left="1097" w:hanging="397"/>
      </w:pPr>
      <w:rPr>
        <w:rFonts w:ascii="Symbol" w:hAnsi="Symbol" w:hint="default"/>
        <w:color w:val="auto"/>
      </w:rPr>
    </w:lvl>
    <w:lvl w:ilvl="1">
      <w:start w:val="1"/>
      <w:numFmt w:val="lowerLetter"/>
      <w:lvlText w:val="%2."/>
      <w:lvlJc w:val="left"/>
      <w:pPr>
        <w:tabs>
          <w:tab w:val="num" w:pos="1780"/>
        </w:tabs>
        <w:ind w:left="1780" w:hanging="360"/>
      </w:pPr>
    </w:lvl>
    <w:lvl w:ilvl="2">
      <w:start w:val="17"/>
      <w:numFmt w:val="decimal"/>
      <w:lvlText w:val="%3"/>
      <w:lvlJc w:val="left"/>
      <w:pPr>
        <w:tabs>
          <w:tab w:val="num" w:pos="2680"/>
        </w:tabs>
        <w:ind w:left="2680" w:hanging="360"/>
      </w:pPr>
      <w:rPr>
        <w:rFonts w:hint="default"/>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7" w15:restartNumberingAfterBreak="0">
    <w:nsid w:val="34AA1F6B"/>
    <w:multiLevelType w:val="hybridMultilevel"/>
    <w:tmpl w:val="E6EC8696"/>
    <w:lvl w:ilvl="0" w:tplc="F9363DE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A1B4DFB8">
      <w:start w:val="1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407B4A"/>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B96372D"/>
    <w:multiLevelType w:val="hybridMultilevel"/>
    <w:tmpl w:val="D79C0E7A"/>
    <w:lvl w:ilvl="0" w:tplc="8216102C">
      <w:start w:val="1"/>
      <w:numFmt w:val="bullet"/>
      <w:lvlText w:val=""/>
      <w:lvlJc w:val="left"/>
      <w:pPr>
        <w:tabs>
          <w:tab w:val="num" w:pos="1097"/>
        </w:tabs>
        <w:ind w:left="1097" w:hanging="397"/>
      </w:pPr>
      <w:rPr>
        <w:rFonts w:ascii="Symbol" w:hAnsi="Symbol" w:hint="default"/>
        <w:color w:val="auto"/>
      </w:rPr>
    </w:lvl>
    <w:lvl w:ilvl="1" w:tplc="08090019">
      <w:start w:val="1"/>
      <w:numFmt w:val="lowerLetter"/>
      <w:lvlText w:val="%2."/>
      <w:lvlJc w:val="left"/>
      <w:pPr>
        <w:tabs>
          <w:tab w:val="num" w:pos="1780"/>
        </w:tabs>
        <w:ind w:left="1780" w:hanging="360"/>
      </w:pPr>
    </w:lvl>
    <w:lvl w:ilvl="2" w:tplc="A1B4DFB8">
      <w:start w:val="17"/>
      <w:numFmt w:val="decimal"/>
      <w:lvlText w:val="%3"/>
      <w:lvlJc w:val="left"/>
      <w:pPr>
        <w:tabs>
          <w:tab w:val="num" w:pos="2680"/>
        </w:tabs>
        <w:ind w:left="2680" w:hanging="360"/>
      </w:pPr>
      <w:rPr>
        <w:rFonts w:hint="default"/>
      </w:r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3D12183B"/>
    <w:multiLevelType w:val="hybridMultilevel"/>
    <w:tmpl w:val="9D2C17AC"/>
    <w:lvl w:ilvl="0" w:tplc="C218C78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3D1E6B66"/>
    <w:multiLevelType w:val="hybridMultilevel"/>
    <w:tmpl w:val="C80629FE"/>
    <w:lvl w:ilvl="0" w:tplc="FC5E3E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53BA2"/>
    <w:multiLevelType w:val="hybridMultilevel"/>
    <w:tmpl w:val="F3E4F5D2"/>
    <w:lvl w:ilvl="0" w:tplc="C218C78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73424"/>
    <w:multiLevelType w:val="hybridMultilevel"/>
    <w:tmpl w:val="0A920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072F5"/>
    <w:multiLevelType w:val="hybridMultilevel"/>
    <w:tmpl w:val="CEC2657E"/>
    <w:lvl w:ilvl="0" w:tplc="08090001">
      <w:start w:val="1"/>
      <w:numFmt w:val="bullet"/>
      <w:lvlText w:val=""/>
      <w:lvlJc w:val="left"/>
      <w:pPr>
        <w:tabs>
          <w:tab w:val="num" w:pos="1068"/>
        </w:tabs>
        <w:ind w:left="1068" w:hanging="360"/>
      </w:pPr>
      <w:rPr>
        <w:rFonts w:ascii="Symbol" w:hAnsi="Symbol" w:hint="default"/>
      </w:rPr>
    </w:lvl>
    <w:lvl w:ilvl="1" w:tplc="08090003">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E6D65DE"/>
    <w:multiLevelType w:val="hybridMultilevel"/>
    <w:tmpl w:val="DF8A7304"/>
    <w:lvl w:ilvl="0" w:tplc="B6CE9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720B1"/>
    <w:multiLevelType w:val="hybridMultilevel"/>
    <w:tmpl w:val="A07A1786"/>
    <w:lvl w:ilvl="0" w:tplc="8216102C">
      <w:start w:val="1"/>
      <w:numFmt w:val="bullet"/>
      <w:lvlText w:val=""/>
      <w:lvlJc w:val="left"/>
      <w:pPr>
        <w:tabs>
          <w:tab w:val="num" w:pos="1097"/>
        </w:tabs>
        <w:ind w:left="1097" w:hanging="397"/>
      </w:pPr>
      <w:rPr>
        <w:rFonts w:ascii="Symbol" w:hAnsi="Symbol" w:hint="default"/>
        <w:color w:val="auto"/>
      </w:rPr>
    </w:lvl>
    <w:lvl w:ilvl="1" w:tplc="2098CD94">
      <w:start w:val="1"/>
      <w:numFmt w:val="bullet"/>
      <w:pStyle w:val="cgpuces2"/>
      <w:lvlText w:val=""/>
      <w:lvlJc w:val="left"/>
      <w:pPr>
        <w:tabs>
          <w:tab w:val="num" w:pos="1688"/>
        </w:tabs>
        <w:ind w:left="1688" w:hanging="268"/>
      </w:pPr>
      <w:rPr>
        <w:rFonts w:ascii="Wingdings" w:hAnsi="Wingdings" w:cs="Times New Roman" w:hint="default"/>
        <w:color w:val="auto"/>
      </w:rPr>
    </w:lvl>
    <w:lvl w:ilvl="2" w:tplc="A1B4DFB8">
      <w:start w:val="17"/>
      <w:numFmt w:val="decimal"/>
      <w:lvlText w:val="%3"/>
      <w:lvlJc w:val="left"/>
      <w:pPr>
        <w:tabs>
          <w:tab w:val="num" w:pos="2680"/>
        </w:tabs>
        <w:ind w:left="2680" w:hanging="360"/>
      </w:pPr>
      <w:rPr>
        <w:rFonts w:hint="default"/>
      </w:r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7" w15:restartNumberingAfterBreak="0">
    <w:nsid w:val="5C4A5046"/>
    <w:multiLevelType w:val="multilevel"/>
    <w:tmpl w:val="7938F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17"/>
  </w:num>
  <w:num w:numId="3">
    <w:abstractNumId w:val="11"/>
  </w:num>
  <w:num w:numId="4">
    <w:abstractNumId w:val="7"/>
  </w:num>
  <w:num w:numId="5">
    <w:abstractNumId w:val="14"/>
  </w:num>
  <w:num w:numId="6">
    <w:abstractNumId w:val="1"/>
  </w:num>
  <w:num w:numId="7">
    <w:abstractNumId w:val="3"/>
  </w:num>
  <w:num w:numId="8">
    <w:abstractNumId w:val="9"/>
  </w:num>
  <w:num w:numId="9">
    <w:abstractNumId w:val="6"/>
  </w:num>
  <w:num w:numId="10">
    <w:abstractNumId w:val="16"/>
  </w:num>
  <w:num w:numId="11">
    <w:abstractNumId w:val="13"/>
  </w:num>
  <w:num w:numId="12">
    <w:abstractNumId w:val="15"/>
  </w:num>
  <w:num w:numId="13">
    <w:abstractNumId w:val="12"/>
  </w:num>
  <w:num w:numId="14">
    <w:abstractNumId w:val="2"/>
  </w:num>
  <w:num w:numId="15">
    <w:abstractNumId w:val="0"/>
  </w:num>
  <w:num w:numId="16">
    <w:abstractNumId w:val="5"/>
  </w:num>
  <w:num w:numId="17">
    <w:abstractNumId w:val="10"/>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C4"/>
    <w:rsid w:val="00004AD5"/>
    <w:rsid w:val="000059F9"/>
    <w:rsid w:val="00010A13"/>
    <w:rsid w:val="000223BC"/>
    <w:rsid w:val="000250E9"/>
    <w:rsid w:val="00033EB6"/>
    <w:rsid w:val="00034D46"/>
    <w:rsid w:val="00053858"/>
    <w:rsid w:val="000643E9"/>
    <w:rsid w:val="00067147"/>
    <w:rsid w:val="00070374"/>
    <w:rsid w:val="0008454A"/>
    <w:rsid w:val="000A09EB"/>
    <w:rsid w:val="000A2C0F"/>
    <w:rsid w:val="000A4348"/>
    <w:rsid w:val="000B2510"/>
    <w:rsid w:val="000B45A4"/>
    <w:rsid w:val="000B56EA"/>
    <w:rsid w:val="000D3F69"/>
    <w:rsid w:val="000D7902"/>
    <w:rsid w:val="000F6261"/>
    <w:rsid w:val="001115BE"/>
    <w:rsid w:val="00131BAC"/>
    <w:rsid w:val="001513CE"/>
    <w:rsid w:val="00152986"/>
    <w:rsid w:val="001658B6"/>
    <w:rsid w:val="0017657B"/>
    <w:rsid w:val="00177661"/>
    <w:rsid w:val="00190232"/>
    <w:rsid w:val="00191747"/>
    <w:rsid w:val="001950C4"/>
    <w:rsid w:val="001A2D8D"/>
    <w:rsid w:val="001B0116"/>
    <w:rsid w:val="001C5B69"/>
    <w:rsid w:val="001C5C05"/>
    <w:rsid w:val="001D239A"/>
    <w:rsid w:val="001D5E48"/>
    <w:rsid w:val="001E1CB1"/>
    <w:rsid w:val="001E2992"/>
    <w:rsid w:val="001F6F7C"/>
    <w:rsid w:val="00203ABB"/>
    <w:rsid w:val="00235101"/>
    <w:rsid w:val="002520F8"/>
    <w:rsid w:val="00260495"/>
    <w:rsid w:val="00267F3D"/>
    <w:rsid w:val="00272281"/>
    <w:rsid w:val="00290EBF"/>
    <w:rsid w:val="00296E19"/>
    <w:rsid w:val="002B10B9"/>
    <w:rsid w:val="002B10D3"/>
    <w:rsid w:val="002B5982"/>
    <w:rsid w:val="002C4762"/>
    <w:rsid w:val="002C50E2"/>
    <w:rsid w:val="002C5413"/>
    <w:rsid w:val="002D7E9F"/>
    <w:rsid w:val="00305CDD"/>
    <w:rsid w:val="003079FB"/>
    <w:rsid w:val="00307A85"/>
    <w:rsid w:val="003106F1"/>
    <w:rsid w:val="00331717"/>
    <w:rsid w:val="003411CA"/>
    <w:rsid w:val="00362398"/>
    <w:rsid w:val="0037627A"/>
    <w:rsid w:val="00377A53"/>
    <w:rsid w:val="00381147"/>
    <w:rsid w:val="00383116"/>
    <w:rsid w:val="003877F8"/>
    <w:rsid w:val="003907E4"/>
    <w:rsid w:val="003A5C3D"/>
    <w:rsid w:val="003B4130"/>
    <w:rsid w:val="003D00AE"/>
    <w:rsid w:val="003D1523"/>
    <w:rsid w:val="003D76F0"/>
    <w:rsid w:val="003E418E"/>
    <w:rsid w:val="003F74B4"/>
    <w:rsid w:val="0040274F"/>
    <w:rsid w:val="004048F0"/>
    <w:rsid w:val="00404BE0"/>
    <w:rsid w:val="004163BF"/>
    <w:rsid w:val="004261D5"/>
    <w:rsid w:val="00435DC6"/>
    <w:rsid w:val="00440E23"/>
    <w:rsid w:val="00442402"/>
    <w:rsid w:val="00457735"/>
    <w:rsid w:val="0046217F"/>
    <w:rsid w:val="004752F8"/>
    <w:rsid w:val="004831F9"/>
    <w:rsid w:val="00490A42"/>
    <w:rsid w:val="004A0A46"/>
    <w:rsid w:val="004C364E"/>
    <w:rsid w:val="004D437F"/>
    <w:rsid w:val="004D70FD"/>
    <w:rsid w:val="004E4F51"/>
    <w:rsid w:val="00525EB0"/>
    <w:rsid w:val="00525FDA"/>
    <w:rsid w:val="00533A98"/>
    <w:rsid w:val="00596455"/>
    <w:rsid w:val="00596829"/>
    <w:rsid w:val="005A32A8"/>
    <w:rsid w:val="005A6F06"/>
    <w:rsid w:val="005C5C94"/>
    <w:rsid w:val="005D4054"/>
    <w:rsid w:val="005D6D9D"/>
    <w:rsid w:val="005E2606"/>
    <w:rsid w:val="006039B4"/>
    <w:rsid w:val="00614526"/>
    <w:rsid w:val="00637B9A"/>
    <w:rsid w:val="0065278A"/>
    <w:rsid w:val="00654BCC"/>
    <w:rsid w:val="00660481"/>
    <w:rsid w:val="006833E5"/>
    <w:rsid w:val="00685104"/>
    <w:rsid w:val="006A2EA6"/>
    <w:rsid w:val="006B1CF3"/>
    <w:rsid w:val="006C269D"/>
    <w:rsid w:val="006C4B91"/>
    <w:rsid w:val="006D365E"/>
    <w:rsid w:val="006D6839"/>
    <w:rsid w:val="006D7D80"/>
    <w:rsid w:val="006E0F7F"/>
    <w:rsid w:val="006E590A"/>
    <w:rsid w:val="006F13E7"/>
    <w:rsid w:val="00700DC4"/>
    <w:rsid w:val="00705EF0"/>
    <w:rsid w:val="007101BF"/>
    <w:rsid w:val="00722542"/>
    <w:rsid w:val="007239C5"/>
    <w:rsid w:val="007242BD"/>
    <w:rsid w:val="00724948"/>
    <w:rsid w:val="007265DE"/>
    <w:rsid w:val="00737371"/>
    <w:rsid w:val="00741995"/>
    <w:rsid w:val="007639B1"/>
    <w:rsid w:val="007675F9"/>
    <w:rsid w:val="00782EB9"/>
    <w:rsid w:val="007949CD"/>
    <w:rsid w:val="00794B61"/>
    <w:rsid w:val="0079544F"/>
    <w:rsid w:val="007A565B"/>
    <w:rsid w:val="007B21B8"/>
    <w:rsid w:val="007B21E0"/>
    <w:rsid w:val="007B6B20"/>
    <w:rsid w:val="007C4E70"/>
    <w:rsid w:val="007C6D8A"/>
    <w:rsid w:val="00816BC6"/>
    <w:rsid w:val="00817DBC"/>
    <w:rsid w:val="008217F4"/>
    <w:rsid w:val="0082770C"/>
    <w:rsid w:val="00833E72"/>
    <w:rsid w:val="00842145"/>
    <w:rsid w:val="00852A50"/>
    <w:rsid w:val="00854345"/>
    <w:rsid w:val="00872B87"/>
    <w:rsid w:val="00876E31"/>
    <w:rsid w:val="00877BF6"/>
    <w:rsid w:val="0089524F"/>
    <w:rsid w:val="00895B8F"/>
    <w:rsid w:val="00897CCB"/>
    <w:rsid w:val="008A2A9B"/>
    <w:rsid w:val="008A46B1"/>
    <w:rsid w:val="008A4D3B"/>
    <w:rsid w:val="008B52BF"/>
    <w:rsid w:val="008B7981"/>
    <w:rsid w:val="008C0582"/>
    <w:rsid w:val="008C7C20"/>
    <w:rsid w:val="008D558B"/>
    <w:rsid w:val="008E515C"/>
    <w:rsid w:val="008F1F9A"/>
    <w:rsid w:val="008F677F"/>
    <w:rsid w:val="009055B2"/>
    <w:rsid w:val="00917817"/>
    <w:rsid w:val="00954349"/>
    <w:rsid w:val="009613BF"/>
    <w:rsid w:val="009651B5"/>
    <w:rsid w:val="00967AC6"/>
    <w:rsid w:val="00973253"/>
    <w:rsid w:val="009801EB"/>
    <w:rsid w:val="00983F39"/>
    <w:rsid w:val="0098465F"/>
    <w:rsid w:val="00987D86"/>
    <w:rsid w:val="00996F55"/>
    <w:rsid w:val="009A4597"/>
    <w:rsid w:val="009A45A9"/>
    <w:rsid w:val="009B2BB0"/>
    <w:rsid w:val="009B3A3F"/>
    <w:rsid w:val="009E377F"/>
    <w:rsid w:val="009F6192"/>
    <w:rsid w:val="00A10669"/>
    <w:rsid w:val="00A23336"/>
    <w:rsid w:val="00A4033E"/>
    <w:rsid w:val="00A47418"/>
    <w:rsid w:val="00A53D97"/>
    <w:rsid w:val="00A554C8"/>
    <w:rsid w:val="00A6268A"/>
    <w:rsid w:val="00A63F7F"/>
    <w:rsid w:val="00A677A8"/>
    <w:rsid w:val="00A72429"/>
    <w:rsid w:val="00A77B76"/>
    <w:rsid w:val="00A8548E"/>
    <w:rsid w:val="00A92D2C"/>
    <w:rsid w:val="00AB014A"/>
    <w:rsid w:val="00AB4FE5"/>
    <w:rsid w:val="00AB6964"/>
    <w:rsid w:val="00AB6CB2"/>
    <w:rsid w:val="00AC38FE"/>
    <w:rsid w:val="00AC54C4"/>
    <w:rsid w:val="00AD68F7"/>
    <w:rsid w:val="00AD6C8E"/>
    <w:rsid w:val="00AE10F7"/>
    <w:rsid w:val="00AF3375"/>
    <w:rsid w:val="00B03AD3"/>
    <w:rsid w:val="00B122A5"/>
    <w:rsid w:val="00B3614A"/>
    <w:rsid w:val="00B45552"/>
    <w:rsid w:val="00B52174"/>
    <w:rsid w:val="00B55A33"/>
    <w:rsid w:val="00B56559"/>
    <w:rsid w:val="00B65103"/>
    <w:rsid w:val="00B7250B"/>
    <w:rsid w:val="00BA14E2"/>
    <w:rsid w:val="00BA2EC2"/>
    <w:rsid w:val="00BA3CA6"/>
    <w:rsid w:val="00BC495E"/>
    <w:rsid w:val="00BC6287"/>
    <w:rsid w:val="00BE1291"/>
    <w:rsid w:val="00BE4D47"/>
    <w:rsid w:val="00BE6490"/>
    <w:rsid w:val="00C02714"/>
    <w:rsid w:val="00C02AD5"/>
    <w:rsid w:val="00C02B16"/>
    <w:rsid w:val="00C17B13"/>
    <w:rsid w:val="00C2138A"/>
    <w:rsid w:val="00C24D11"/>
    <w:rsid w:val="00C375A8"/>
    <w:rsid w:val="00C3774B"/>
    <w:rsid w:val="00C52A6C"/>
    <w:rsid w:val="00C55FD7"/>
    <w:rsid w:val="00C6022C"/>
    <w:rsid w:val="00C60ACA"/>
    <w:rsid w:val="00C626F8"/>
    <w:rsid w:val="00CC056A"/>
    <w:rsid w:val="00CC4F7E"/>
    <w:rsid w:val="00CC776D"/>
    <w:rsid w:val="00CD0778"/>
    <w:rsid w:val="00CE0BB5"/>
    <w:rsid w:val="00CF5BF1"/>
    <w:rsid w:val="00D06CC5"/>
    <w:rsid w:val="00D11795"/>
    <w:rsid w:val="00D1352C"/>
    <w:rsid w:val="00D14B78"/>
    <w:rsid w:val="00D15D54"/>
    <w:rsid w:val="00D3534D"/>
    <w:rsid w:val="00D373FD"/>
    <w:rsid w:val="00D407E0"/>
    <w:rsid w:val="00D504BB"/>
    <w:rsid w:val="00D51463"/>
    <w:rsid w:val="00D53359"/>
    <w:rsid w:val="00D54EDA"/>
    <w:rsid w:val="00D6166B"/>
    <w:rsid w:val="00D654E4"/>
    <w:rsid w:val="00DA7573"/>
    <w:rsid w:val="00DB72E1"/>
    <w:rsid w:val="00DB7478"/>
    <w:rsid w:val="00DC1C93"/>
    <w:rsid w:val="00DD0722"/>
    <w:rsid w:val="00DD3A34"/>
    <w:rsid w:val="00DE0343"/>
    <w:rsid w:val="00DF38E3"/>
    <w:rsid w:val="00E053C5"/>
    <w:rsid w:val="00E06532"/>
    <w:rsid w:val="00E14ADC"/>
    <w:rsid w:val="00E238A7"/>
    <w:rsid w:val="00E34759"/>
    <w:rsid w:val="00E515DB"/>
    <w:rsid w:val="00E55D19"/>
    <w:rsid w:val="00E60840"/>
    <w:rsid w:val="00E61121"/>
    <w:rsid w:val="00E66D08"/>
    <w:rsid w:val="00E74012"/>
    <w:rsid w:val="00E77CE4"/>
    <w:rsid w:val="00E818A1"/>
    <w:rsid w:val="00E820B8"/>
    <w:rsid w:val="00E967F4"/>
    <w:rsid w:val="00EA7D12"/>
    <w:rsid w:val="00EB0498"/>
    <w:rsid w:val="00ED3701"/>
    <w:rsid w:val="00ED47AC"/>
    <w:rsid w:val="00F05BF8"/>
    <w:rsid w:val="00F12591"/>
    <w:rsid w:val="00F17680"/>
    <w:rsid w:val="00F25B4D"/>
    <w:rsid w:val="00F33EE2"/>
    <w:rsid w:val="00F41A37"/>
    <w:rsid w:val="00F54E4F"/>
    <w:rsid w:val="00F57613"/>
    <w:rsid w:val="00F647AA"/>
    <w:rsid w:val="00F725F2"/>
    <w:rsid w:val="00FB03C5"/>
    <w:rsid w:val="00FD5B32"/>
    <w:rsid w:val="00FE3971"/>
    <w:rsid w:val="00FE4CED"/>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15:docId w15:val="{44C2557A-931A-4D3A-A419-DB05A17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basedOn w:val="Normal"/>
    <w:next w:val="Normal"/>
    <w:qFormat/>
    <w:rsid w:val="00D3534D"/>
    <w:pPr>
      <w:keepNext/>
      <w:spacing w:before="120" w:after="120" w:line="240" w:lineRule="auto"/>
      <w:ind w:left="567" w:hanging="567"/>
      <w:outlineLvl w:val="0"/>
    </w:pPr>
    <w:rPr>
      <w:rFonts w:ascii="Futura" w:hAnsi="Futura" w:cs="Futura"/>
      <w:b/>
      <w:bCs/>
      <w:color w:val="auto"/>
      <w:kern w:val="28"/>
      <w:sz w:val="32"/>
      <w:szCs w:val="32"/>
      <w:u w:val="single"/>
      <w:lang w:val="de-DE" w:eastAsia="en-GB"/>
    </w:rPr>
  </w:style>
  <w:style w:type="paragraph" w:styleId="Heading2">
    <w:name w:val="heading 2"/>
    <w:basedOn w:val="Normal"/>
    <w:next w:val="Normal"/>
    <w:qFormat/>
    <w:rsid w:val="00D3534D"/>
    <w:pPr>
      <w:keepNext/>
      <w:spacing w:before="240" w:after="60" w:line="240" w:lineRule="auto"/>
      <w:ind w:left="567" w:hanging="567"/>
      <w:outlineLvl w:val="1"/>
    </w:pPr>
    <w:rPr>
      <w:rFonts w:ascii="Futura" w:hAnsi="Futura" w:cs="Futura"/>
      <w:b/>
      <w:bCs/>
      <w:color w:val="auto"/>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basedOn w:val="DefaultParagraphFont"/>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rsid w:val="00D3534D"/>
    <w:pPr>
      <w:tabs>
        <w:tab w:val="center" w:pos="4153"/>
        <w:tab w:val="right" w:pos="8306"/>
      </w:tabs>
    </w:pPr>
  </w:style>
  <w:style w:type="paragraph" w:customStyle="1" w:styleId="text1">
    <w:name w:val="text1"/>
    <w:basedOn w:val="Normal"/>
    <w:rsid w:val="00D3534D"/>
    <w:pPr>
      <w:tabs>
        <w:tab w:val="left" w:pos="284"/>
        <w:tab w:val="left" w:leader="dot" w:pos="2268"/>
      </w:tabs>
      <w:spacing w:before="120" w:line="240" w:lineRule="auto"/>
    </w:pPr>
    <w:rPr>
      <w:rFonts w:ascii="Futura" w:hAnsi="Futura" w:cs="Futura"/>
      <w:color w:val="auto"/>
      <w:sz w:val="22"/>
      <w:szCs w:val="22"/>
      <w:lang w:val="de-DE" w:eastAsia="en-GB"/>
    </w:rPr>
  </w:style>
  <w:style w:type="paragraph" w:styleId="Title">
    <w:name w:val="Title"/>
    <w:basedOn w:val="Normal"/>
    <w:qFormat/>
    <w:rsid w:val="00D3534D"/>
    <w:pPr>
      <w:spacing w:before="120" w:line="240" w:lineRule="auto"/>
      <w:jc w:val="center"/>
    </w:pPr>
    <w:rPr>
      <w:rFonts w:ascii="Futura" w:hAnsi="Futura" w:cs="Futura"/>
      <w:color w:val="auto"/>
      <w:sz w:val="32"/>
      <w:szCs w:val="32"/>
      <w:lang w:val="de-DE" w:eastAsia="en-GB"/>
    </w:rPr>
  </w:style>
  <w:style w:type="paragraph" w:styleId="BodyTextIndent">
    <w:name w:val="Body Text Indent"/>
    <w:basedOn w:val="Normal"/>
    <w:rsid w:val="00D3534D"/>
    <w:pPr>
      <w:spacing w:before="120" w:line="240" w:lineRule="auto"/>
      <w:ind w:left="567"/>
    </w:pPr>
    <w:rPr>
      <w:rFonts w:ascii="Times New Roman" w:hAnsi="Times New Roman"/>
      <w:lang w:val="de-DE" w:eastAsia="en-GB"/>
    </w:rPr>
  </w:style>
  <w:style w:type="paragraph" w:styleId="BodyTextIndent3">
    <w:name w:val="Body Text Indent 3"/>
    <w:basedOn w:val="Normal"/>
    <w:rsid w:val="00D3534D"/>
    <w:pPr>
      <w:spacing w:before="120" w:line="240" w:lineRule="auto"/>
      <w:ind w:left="709"/>
    </w:pPr>
    <w:rPr>
      <w:rFonts w:ascii="Times New Roman" w:hAnsi="Times New Roman"/>
      <w:lang w:val="de-DE" w:eastAsia="en-GB"/>
    </w:rPr>
  </w:style>
  <w:style w:type="table" w:styleId="TableGrid">
    <w:name w:val="Table Grid"/>
    <w:basedOn w:val="TableNormal"/>
    <w:rsid w:val="00F33EE2"/>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3EE2"/>
  </w:style>
  <w:style w:type="paragraph" w:customStyle="1" w:styleId="cgpuces2">
    <w:name w:val="cgpuces2"/>
    <w:basedOn w:val="Normal"/>
    <w:rsid w:val="00B7250B"/>
    <w:pPr>
      <w:numPr>
        <w:ilvl w:val="1"/>
        <w:numId w:val="10"/>
      </w:numPr>
    </w:pPr>
  </w:style>
  <w:style w:type="paragraph" w:styleId="Revision">
    <w:name w:val="Revision"/>
    <w:hidden/>
    <w:uiPriority w:val="99"/>
    <w:semiHidden/>
    <w:rsid w:val="00E61121"/>
    <w:rPr>
      <w:rFonts w:ascii="Arial" w:hAnsi="Arial"/>
      <w:color w:val="000000"/>
      <w:lang w:val="fr-FR" w:eastAsia="de-DE"/>
    </w:rPr>
  </w:style>
  <w:style w:type="paragraph" w:styleId="BodyText">
    <w:name w:val="Body Text"/>
    <w:basedOn w:val="Normal"/>
    <w:link w:val="BodyTextChar"/>
    <w:uiPriority w:val="99"/>
    <w:semiHidden/>
    <w:unhideWhenUsed/>
    <w:rsid w:val="008B7981"/>
    <w:pPr>
      <w:spacing w:after="120"/>
    </w:pPr>
  </w:style>
  <w:style w:type="character" w:customStyle="1" w:styleId="BodyTextChar">
    <w:name w:val="Body Text Char"/>
    <w:basedOn w:val="DefaultParagraphFont"/>
    <w:link w:val="BodyText"/>
    <w:uiPriority w:val="99"/>
    <w:semiHidden/>
    <w:rsid w:val="008B7981"/>
    <w:rPr>
      <w:rFonts w:ascii="Arial" w:hAnsi="Arial"/>
      <w:color w:val="000000"/>
      <w:lang w:val="fr-FR" w:eastAsia="de-DE"/>
    </w:rPr>
  </w:style>
  <w:style w:type="paragraph" w:styleId="ListParagraph">
    <w:name w:val="List Paragraph"/>
    <w:basedOn w:val="Normal"/>
    <w:uiPriority w:val="34"/>
    <w:qFormat/>
    <w:rsid w:val="008B7981"/>
    <w:pPr>
      <w:ind w:left="720"/>
      <w:contextualSpacing/>
    </w:pPr>
  </w:style>
  <w:style w:type="paragraph" w:styleId="BlockText">
    <w:name w:val="Block Text"/>
    <w:basedOn w:val="Normal"/>
    <w:rsid w:val="00F17680"/>
    <w:pPr>
      <w:spacing w:line="240" w:lineRule="auto"/>
      <w:ind w:left="284" w:right="510"/>
      <w:jc w:val="center"/>
    </w:pPr>
    <w:rPr>
      <w:b/>
      <w:color w:val="auto"/>
      <w:sz w:val="32"/>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0d0caffd-04b8-413f-907b-7a2b30cc8d0d">Internal</Classification>
    <Metadata5 xmlns="0d0caffd-04b8-413f-907b-7a2b30cc8d0d" xsi:nil="true"/>
    <Metadata4 xmlns="0d0caffd-04b8-413f-907b-7a2b30cc8d0d" xsi:nil="true"/>
    <c46ddb7bed644846941acd31983fab8f xmlns="0d0caffd-04b8-413f-907b-7a2b30cc8d0d">
      <Terms xmlns="http://schemas.microsoft.com/office/infopath/2007/PartnerControls">
        <TermInfo xmlns="http://schemas.microsoft.com/office/infopath/2007/PartnerControls">
          <TermName xmlns="http://schemas.microsoft.com/office/infopath/2007/PartnerControls">RIO</TermName>
          <TermId xmlns="http://schemas.microsoft.com/office/infopath/2007/PartnerControls">9bf3d0e5-1e26-4121-8a45-e113b6116a3e</TermId>
        </TermInfo>
      </Terms>
    </c46ddb7bed644846941acd31983fab8f>
    <Metadata3 xmlns="0d0caffd-04b8-413f-907b-7a2b30cc8d0d" xsi:nil="true"/>
    <TaxCatchAll xmlns="0d0caffd-04b8-413f-907b-7a2b30cc8d0d">
      <Value>69</Value>
      <Value>73</Value>
      <Value>23</Value>
      <Value>119</Value>
    </TaxCatchAll>
    <PublishingExpirationDate xmlns="http://schemas.microsoft.com/sharepoint/v3" xsi:nil="true"/>
    <ob1eeddb93274cd38895adaa71e7897a xmlns="0d0caffd-04b8-413f-907b-7a2b30cc8d0d">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b2252ad3-baaa-468b-a227-f13098519479</TermId>
        </TermInfo>
      </Terms>
    </ob1eeddb93274cd38895adaa71e7897a>
    <nc704b14dc6d4103bc9664a0399c3173 xmlns="0d0caffd-04b8-413f-907b-7a2b30cc8d0d">
      <Terms xmlns="http://schemas.microsoft.com/office/infopath/2007/PartnerControls">
        <TermInfo xmlns="http://schemas.microsoft.com/office/infopath/2007/PartnerControls">
          <TermName xmlns="http://schemas.microsoft.com/office/infopath/2007/PartnerControls">Wood purchase</TermName>
          <TermId xmlns="http://schemas.microsoft.com/office/infopath/2007/PartnerControls">78e58cba-2eed-45ea-b3ee-44ca76fa3b34</TermId>
        </TermInfo>
      </Terms>
    </nc704b14dc6d4103bc9664a0399c3173>
    <PublishingStartDate xmlns="http://schemas.microsoft.com/sharepoint/v3" xsi:nil="true"/>
    <Metadata2 xmlns="3d6408a1-05dc-49ce-aaa8-37cb23875b34" xsi:nil="true"/>
    <nfb358195de14bd2b7a5c2b81fd6e9ff xmlns="0d0caffd-04b8-413f-907b-7a2b30cc8d0d">
      <Terms xmlns="http://schemas.microsoft.com/office/infopath/2007/PartnerControls">
        <TermInfo xmlns="http://schemas.microsoft.com/office/infopath/2007/PartnerControls">
          <TermName xmlns="http://schemas.microsoft.com/office/infopath/2007/PartnerControls">1060</TermName>
          <TermId xmlns="http://schemas.microsoft.com/office/infopath/2007/PartnerControls">e84a9e04-7c63-4673-b257-9e71c6bbbfae</TermId>
        </TermInfo>
      </Terms>
    </nfb358195de14bd2b7a5c2b81fd6e9ff>
    <Metadata1 xmlns="3d6408a1-05dc-49ce-aaa8-37cb23875b34" xsi:nil="true"/>
    <Metadata0 xmlns="3d6408a1-05dc-49ce-aaa8-37cb23875b34" xsi:nil="true"/>
    <_dlc_DocId xmlns="0d0caffd-04b8-413f-907b-7a2b30cc8d0d">EP1601251045-7-65563</_dlc_DocId>
    <_dlc_DocIdUrl xmlns="0d0caffd-04b8-413f-907b-7a2b30cc8d0d">
      <Url>https://sp.egger.com/teams/hek_for_all/_layouts/15/DocIdRedir.aspx?ID=EP1601251045-7-65563</Url>
      <Description>EP1601251045-7-65563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84681C69CB204385E5FD544A95AE83" ma:contentTypeVersion="21" ma:contentTypeDescription="Create a new document." ma:contentTypeScope="" ma:versionID="e0960919e6ec9ed7421bceaec9498ad8">
  <xsd:schema xmlns:xsd="http://www.w3.org/2001/XMLSchema" xmlns:xs="http://www.w3.org/2001/XMLSchema" xmlns:p="http://schemas.microsoft.com/office/2006/metadata/properties" xmlns:ns1="http://schemas.microsoft.com/sharepoint/v3" xmlns:ns2="0d0caffd-04b8-413f-907b-7a2b30cc8d0d" xmlns:ns3="3d6408a1-05dc-49ce-aaa8-37cb23875b34" xmlns:ns4="http://schemas.microsoft.com/sharepoint/v4" targetNamespace="http://schemas.microsoft.com/office/2006/metadata/properties" ma:root="true" ma:fieldsID="5ede76bb19f083d800d2459aeeaa5f7a" ns1:_="" ns2:_="" ns3:_="" ns4:_="">
    <xsd:import namespace="http://schemas.microsoft.com/sharepoint/v3"/>
    <xsd:import namespace="0d0caffd-04b8-413f-907b-7a2b30cc8d0d"/>
    <xsd:import namespace="3d6408a1-05dc-49ce-aaa8-37cb23875b3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xsd:element ref="ns2:ob1eeddb93274cd38895adaa71e7897a" minOccurs="0"/>
                <xsd:element ref="ns2:TaxCatchAll" minOccurs="0"/>
                <xsd:element ref="ns2:c46ddb7bed644846941acd31983fab8f" minOccurs="0"/>
                <xsd:element ref="ns2:nfb358195de14bd2b7a5c2b81fd6e9ff" minOccurs="0"/>
                <xsd:element ref="ns2:nc704b14dc6d4103bc9664a0399c3173" minOccurs="0"/>
                <xsd:element ref="ns3:Metadata0" minOccurs="0"/>
                <xsd:element ref="ns3:Metadata1" minOccurs="0"/>
                <xsd:element ref="ns3:Metadata2" minOccurs="0"/>
                <xsd:element ref="ns2:Metadata3" minOccurs="0"/>
                <xsd:element ref="ns2:Metadata4" minOccurs="0"/>
                <xsd:element ref="ns2:Metadata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caffd-04b8-413f-907b-7a2b30cc8d0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ma:displayName="Classification" ma:default="Internal" ma:description="Egger Document Classification" ma:format="Dropdown" ma:internalName="Classification">
      <xsd:simpleType>
        <xsd:restriction base="dms:Choice">
          <xsd:enumeration value="Internal"/>
          <xsd:enumeration value="Confidential"/>
          <xsd:enumeration value="Secret"/>
          <xsd:enumeration value="Public"/>
        </xsd:restriction>
      </xsd:simpleType>
    </xsd:element>
    <xsd:element name="ob1eeddb93274cd38895adaa71e7897a" ma:index="15" ma:taxonomy="true" ma:internalName="ob1eeddb93274cd38895adaa71e7897a" ma:taxonomyFieldName="EGGLanguage" ma:displayName="Language" ma:default="" ma:fieldId="{8b1eeddb-9327-4cd3-8895-adaa71e7897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385fa94e-d9e8-48eb-8d19-b3c94355750a}" ma:internalName="TaxCatchAll" ma:showField="CatchAllData" ma:web="0d0caffd-04b8-413f-907b-7a2b30cc8d0d">
      <xsd:complexType>
        <xsd:complexContent>
          <xsd:extension base="dms:MultiChoiceLookup">
            <xsd:sequence>
              <xsd:element name="Value" type="dms:Lookup" maxOccurs="unbounded" minOccurs="0" nillable="true"/>
            </xsd:sequence>
          </xsd:extension>
        </xsd:complexContent>
      </xsd:complexType>
    </xsd:element>
    <xsd:element name="c46ddb7bed644846941acd31983fab8f" ma:index="18" ma:taxonomy="true" ma:internalName="c46ddb7bed644846941acd31983fab8f" ma:taxonomyFieldName="EGGLocation" ma:displayName="Location" ma:default="" ma:fieldId="{c46ddb7b-ed64-4846-941a-cd31983fab8f}"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nfb358195de14bd2b7a5c2b81fd6e9ff" ma:index="20" nillable="true" ma:taxonomy="true" ma:internalName="nfb358195de14bd2b7a5c2b81fd6e9ff" ma:taxonomyFieldName="EGGCompanyNumber" ma:displayName="Company Number" ma:fieldId="{7fb35819-5de1-4bd2-b7a5-c2b81fd6e9ff}"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nc704b14dc6d4103bc9664a0399c3173" ma:index="22" ma:taxonomy="true" ma:internalName="nc704b14dc6d4103bc9664a0399c3173" ma:taxonomyFieldName="EGGManagedMetadata" ma:displayName="Managed Metadata" ma:default="" ma:fieldId="{7c704b14-dc6d-4103-bc96-64a0399c3173}"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3d6408a1-05dc-49ce-aaa8-37cb23875b3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9214B-7C66-46FB-9B3C-469817792930}">
  <ds:schemaRefs>
    <ds:schemaRef ds:uri="http://schemas.microsoft.com/office/2006/metadata/properties"/>
    <ds:schemaRef ds:uri="http://schemas.microsoft.com/office/infopath/2007/PartnerControls"/>
    <ds:schemaRef ds:uri="0d0caffd-04b8-413f-907b-7a2b30cc8d0d"/>
    <ds:schemaRef ds:uri="http://schemas.microsoft.com/sharepoint/v3"/>
    <ds:schemaRef ds:uri="3d6408a1-05dc-49ce-aaa8-37cb23875b34"/>
    <ds:schemaRef ds:uri="http://schemas.microsoft.com/sharepoint/v4"/>
  </ds:schemaRefs>
</ds:datastoreItem>
</file>

<file path=customXml/itemProps2.xml><?xml version="1.0" encoding="utf-8"?>
<ds:datastoreItem xmlns:ds="http://schemas.openxmlformats.org/officeDocument/2006/customXml" ds:itemID="{7B02F324-90D2-44F6-A47D-0DDE005F2E82}">
  <ds:schemaRefs>
    <ds:schemaRef ds:uri="http://schemas.microsoft.com/sharepoint/v3/contenttype/forms"/>
  </ds:schemaRefs>
</ds:datastoreItem>
</file>

<file path=customXml/itemProps3.xml><?xml version="1.0" encoding="utf-8"?>
<ds:datastoreItem xmlns:ds="http://schemas.openxmlformats.org/officeDocument/2006/customXml" ds:itemID="{D5209732-11BE-4602-B6CC-23BDC6E82874}">
  <ds:schemaRefs>
    <ds:schemaRef ds:uri="http://schemas.microsoft.com/sharepoint/events"/>
  </ds:schemaRefs>
</ds:datastoreItem>
</file>

<file path=customXml/itemProps4.xml><?xml version="1.0" encoding="utf-8"?>
<ds:datastoreItem xmlns:ds="http://schemas.openxmlformats.org/officeDocument/2006/customXml" ds:itemID="{39311D9A-2174-4444-8E60-C12BD4CFF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0caffd-04b8-413f-907b-7a2b30cc8d0d"/>
    <ds:schemaRef ds:uri="3d6408a1-05dc-49ce-aaa8-37cb2387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Egger Brief</vt:lpstr>
      <vt:lpstr>Egger Brief</vt:lpstr>
    </vt:vector>
  </TitlesOfParts>
  <Company>Fritz EGGER GmbH &amp; Co.</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Egger Brief</dc:title>
  <dc:subject/>
  <dc:creator>Streitner</dc:creator>
  <cp:keywords/>
  <cp:lastModifiedBy>Bringas Alberto</cp:lastModifiedBy>
  <cp:revision>2</cp:revision>
  <cp:lastPrinted>2009-06-10T12:57:00Z</cp:lastPrinted>
  <dcterms:created xsi:type="dcterms:W3CDTF">2021-01-14T22:15:00Z</dcterms:created>
  <dcterms:modified xsi:type="dcterms:W3CDTF">2021-01-14T22:15:00Z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-151227408</vt:i4>
  </property>
  <property fmtid="{D5CDD505-2E9C-101B-9397-08002B2CF9AE}" pid="3" name="_EmailSubject">
    <vt:lpwstr>Doc</vt:lpwstr>
  </property>
  <property fmtid="{D5CDD505-2E9C-101B-9397-08002B2CF9AE}" pid="4" name="_AuthorEmail">
    <vt:lpwstr>Anis.Safi@egger.com</vt:lpwstr>
  </property>
  <property fmtid="{D5CDD505-2E9C-101B-9397-08002B2CF9AE}" pid="5" name="_AuthorEmailDisplayName">
    <vt:lpwstr>Safi Anis</vt:lpwstr>
  </property>
  <property fmtid="{D5CDD505-2E9C-101B-9397-08002B2CF9AE}" pid="6" name="_PreviousAdHocReviewCycleID">
    <vt:i4>-1847644676</vt:i4>
  </property>
  <property fmtid="{D5CDD505-2E9C-101B-9397-08002B2CF9AE}" pid="7" name="_ReviewingToolsShownOnce">
    <vt:lpwstr/>
  </property>
  <property fmtid="{D5CDD505-2E9C-101B-9397-08002B2CF9AE}" pid="8" name="ContentTypeId">
    <vt:lpwstr>0x0101008484681C69CB204385E5FD544A95AE83</vt:lpwstr>
  </property>
  <property fmtid="{D5CDD505-2E9C-101B-9397-08002B2CF9AE}" pid="9" name="_dlc_DocIdItemGuid">
    <vt:lpwstr>1f0e8be4-adb9-4cb4-ba49-3335a85ba3d1</vt:lpwstr>
  </property>
  <property fmtid="{D5CDD505-2E9C-101B-9397-08002B2CF9AE}" pid="10" name="EGGManagedMetadata">
    <vt:lpwstr>23;#Wood purchase|78e58cba-2eed-45ea-b3ee-44ca76fa3b34</vt:lpwstr>
  </property>
  <property fmtid="{D5CDD505-2E9C-101B-9397-08002B2CF9AE}" pid="11" name="EGGLanguage">
    <vt:lpwstr>69;#FR|b2252ad3-baaa-468b-a227-f13098519479</vt:lpwstr>
  </property>
  <property fmtid="{D5CDD505-2E9C-101B-9397-08002B2CF9AE}" pid="12" name="EGGCompanyNumber">
    <vt:lpwstr>119;#1060|e84a9e04-7c63-4673-b257-9e71c6bbbfae</vt:lpwstr>
  </property>
  <property fmtid="{D5CDD505-2E9C-101B-9397-08002B2CF9AE}" pid="13" name="EGGLocation">
    <vt:lpwstr>73;#RIO|9bf3d0e5-1e26-4121-8a45-e113b6116a3e</vt:lpwstr>
  </property>
</Properties>
</file>